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FE377" w14:textId="059B3AD5" w:rsidR="004923D8" w:rsidRPr="00EC5F14" w:rsidRDefault="008077DF">
      <w:pPr>
        <w:spacing w:after="586" w:line="259" w:lineRule="auto"/>
        <w:ind w:left="0" w:right="162" w:firstLine="0"/>
        <w:jc w:val="right"/>
        <w:rPr>
          <w:lang w:val="et-EE"/>
        </w:rPr>
      </w:pPr>
      <w:r w:rsidRPr="00EC5F14">
        <w:rPr>
          <w:noProof/>
          <w:lang w:val="et-EE"/>
        </w:rPr>
        <w:drawing>
          <wp:inline distT="0" distB="0" distL="0" distR="0" wp14:anchorId="32B6BD09" wp14:editId="277EDBF6">
            <wp:extent cx="5829935" cy="1284605"/>
            <wp:effectExtent l="0" t="0" r="0" b="0"/>
            <wp:docPr id="87" name="Picture 87"/>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7"/>
                    <a:stretch>
                      <a:fillRect/>
                    </a:stretch>
                  </pic:blipFill>
                  <pic:spPr>
                    <a:xfrm>
                      <a:off x="0" y="0"/>
                      <a:ext cx="5829935" cy="1284605"/>
                    </a:xfrm>
                    <a:prstGeom prst="rect">
                      <a:avLst/>
                    </a:prstGeom>
                  </pic:spPr>
                </pic:pic>
              </a:graphicData>
            </a:graphic>
          </wp:inline>
        </w:drawing>
      </w:r>
      <w:r w:rsidRPr="00EC5F14">
        <w:rPr>
          <w:lang w:val="et-EE"/>
        </w:rPr>
        <w:t xml:space="preserve"> </w:t>
      </w:r>
    </w:p>
    <w:p w14:paraId="48661403" w14:textId="77777777" w:rsidR="004923D8" w:rsidRPr="00EC5F14" w:rsidRDefault="008077DF">
      <w:pPr>
        <w:spacing w:after="758" w:line="265" w:lineRule="auto"/>
        <w:ind w:left="709" w:right="916"/>
        <w:jc w:val="center"/>
        <w:rPr>
          <w:lang w:val="et-EE"/>
        </w:rPr>
      </w:pPr>
      <w:r w:rsidRPr="00EC5F14">
        <w:rPr>
          <w:lang w:val="et-EE"/>
        </w:rPr>
        <w:t xml:space="preserve">Riia </w:t>
      </w:r>
    </w:p>
    <w:p w14:paraId="0F1A9162" w14:textId="77777777" w:rsidR="004923D8" w:rsidRPr="00EC5F14" w:rsidRDefault="008077DF">
      <w:pPr>
        <w:spacing w:after="149"/>
        <w:ind w:left="-5" w:right="59"/>
        <w:rPr>
          <w:lang w:val="et-EE"/>
        </w:rPr>
      </w:pPr>
      <w:r w:rsidRPr="00EC5F14">
        <w:rPr>
          <w:lang w:val="et-EE"/>
        </w:rPr>
        <w:t xml:space="preserve">Ajatemplis kuvatav kuupäev </w:t>
      </w:r>
    </w:p>
    <w:p w14:paraId="09480B5C" w14:textId="77777777" w:rsidR="004923D8" w:rsidRPr="00EC5F14" w:rsidRDefault="008077DF">
      <w:pPr>
        <w:spacing w:after="131"/>
        <w:ind w:left="-5" w:right="59"/>
        <w:rPr>
          <w:lang w:val="et-EE"/>
        </w:rPr>
      </w:pPr>
      <w:r w:rsidRPr="00EC5F14">
        <w:rPr>
          <w:lang w:val="et-EE"/>
        </w:rPr>
        <w:t xml:space="preserve">Nr. 231.2.9/18/2-2-14/24 </w:t>
      </w:r>
    </w:p>
    <w:p w14:paraId="2BE88916" w14:textId="77777777" w:rsidR="004923D8" w:rsidRPr="00EC5F14" w:rsidRDefault="008077DF">
      <w:pPr>
        <w:spacing w:after="158" w:line="259" w:lineRule="auto"/>
        <w:ind w:right="220"/>
        <w:jc w:val="right"/>
        <w:rPr>
          <w:lang w:val="et-EE"/>
        </w:rPr>
      </w:pPr>
      <w:r w:rsidRPr="00EC5F14">
        <w:rPr>
          <w:b/>
          <w:lang w:val="et-EE"/>
        </w:rPr>
        <w:t xml:space="preserve">Saeimas Prezidijam  </w:t>
      </w:r>
    </w:p>
    <w:p w14:paraId="12DFE178" w14:textId="77777777" w:rsidR="004923D8" w:rsidRPr="00EC5F14" w:rsidRDefault="008077DF">
      <w:pPr>
        <w:spacing w:after="201" w:line="259" w:lineRule="auto"/>
        <w:ind w:left="0" w:right="158" w:firstLine="0"/>
        <w:jc w:val="right"/>
        <w:rPr>
          <w:lang w:val="et-EE"/>
        </w:rPr>
      </w:pPr>
      <w:r w:rsidRPr="00EC5F14">
        <w:rPr>
          <w:lang w:val="et-EE"/>
        </w:rPr>
        <w:t xml:space="preserve"> </w:t>
      </w:r>
    </w:p>
    <w:p w14:paraId="31D96F38" w14:textId="77777777" w:rsidR="004923D8" w:rsidRPr="00EC5F14" w:rsidRDefault="008077DF">
      <w:pPr>
        <w:spacing w:after="158" w:line="259" w:lineRule="auto"/>
        <w:ind w:left="0" w:right="52" w:firstLine="0"/>
        <w:rPr>
          <w:lang w:val="et-EE"/>
        </w:rPr>
      </w:pPr>
      <w:r w:rsidRPr="00EC5F14">
        <w:rPr>
          <w:b/>
          <w:i/>
          <w:lang w:val="et-EE"/>
        </w:rPr>
        <w:t xml:space="preserve">Seimi erakorralise koosoleku kokkukutsumine ja lõpparuande päevakorda võtmine </w:t>
      </w:r>
    </w:p>
    <w:p w14:paraId="7D8C7AC7" w14:textId="77777777" w:rsidR="004923D8" w:rsidRPr="00EC5F14" w:rsidRDefault="008077DF">
      <w:pPr>
        <w:spacing w:after="187" w:line="259" w:lineRule="auto"/>
        <w:ind w:left="0" w:right="0" w:firstLine="0"/>
        <w:jc w:val="left"/>
        <w:rPr>
          <w:lang w:val="et-EE"/>
        </w:rPr>
      </w:pPr>
      <w:r w:rsidRPr="00EC5F14">
        <w:rPr>
          <w:b/>
          <w:i/>
          <w:lang w:val="et-EE"/>
        </w:rPr>
        <w:t xml:space="preserve"> </w:t>
      </w:r>
    </w:p>
    <w:p w14:paraId="114F106B" w14:textId="77777777" w:rsidR="004923D8" w:rsidRPr="00EC5F14" w:rsidRDefault="008077DF">
      <w:pPr>
        <w:spacing w:after="205"/>
        <w:ind w:left="-15" w:right="220" w:firstLine="720"/>
        <w:rPr>
          <w:lang w:val="et-EE"/>
        </w:rPr>
      </w:pPr>
      <w:r w:rsidRPr="00EC5F14">
        <w:rPr>
          <w:lang w:val="et-EE"/>
        </w:rPr>
        <w:t xml:space="preserve">Palun kutsuge 18. detsembril 2024 kokku seimi erakorraline istung ja lisage päevakorda lõpparuanne parlamentaarse kontrolli tagamise kohta Seimi parlamentaarses uurimiskomisjonis "Parlamentaarse kontrolli tagamine Rail Baltica projekti üle", et teha kindlaks projekti rakendamisel tehtud vead, tagades samal ajal, et projektist saab valitsuse prioriteetne küsimus, nii et otsused tehakse läbipaistvalt ja õigeaegselt ning võttes arvesse Läti riigi ja kogu ühiskonna huve,  mõju Läti majandusele ja riigieelarvele» töö. </w:t>
      </w:r>
    </w:p>
    <w:p w14:paraId="2135908C" w14:textId="77777777" w:rsidR="004923D8" w:rsidRPr="00EC5F14" w:rsidRDefault="008077DF">
      <w:pPr>
        <w:spacing w:after="188"/>
        <w:ind w:left="730" w:right="59"/>
        <w:rPr>
          <w:lang w:val="et-EE"/>
        </w:rPr>
      </w:pPr>
      <w:r w:rsidRPr="00EC5F14">
        <w:rPr>
          <w:lang w:val="et-EE"/>
        </w:rPr>
        <w:t xml:space="preserve">Lisa:  </w:t>
      </w:r>
    </w:p>
    <w:p w14:paraId="1EF6FCC4" w14:textId="77777777" w:rsidR="004923D8" w:rsidRPr="00EC5F14" w:rsidRDefault="008077DF">
      <w:pPr>
        <w:spacing w:after="165"/>
        <w:ind w:left="730" w:right="59"/>
        <w:rPr>
          <w:lang w:val="et-EE"/>
        </w:rPr>
      </w:pPr>
      <w:r w:rsidRPr="00EC5F14">
        <w:rPr>
          <w:lang w:val="et-EE"/>
        </w:rPr>
        <w:t xml:space="preserve">1. Lõpparuanne 157 (sada viiskümmend seitse) lehekülge. </w:t>
      </w:r>
    </w:p>
    <w:p w14:paraId="044B9DA2" w14:textId="77777777" w:rsidR="004923D8" w:rsidRPr="00EC5F14" w:rsidRDefault="008077DF">
      <w:pPr>
        <w:spacing w:after="177" w:line="259" w:lineRule="auto"/>
        <w:ind w:left="720" w:right="0" w:firstLine="0"/>
        <w:jc w:val="left"/>
        <w:rPr>
          <w:lang w:val="et-EE"/>
        </w:rPr>
      </w:pPr>
      <w:r w:rsidRPr="00EC5F14">
        <w:rPr>
          <w:lang w:val="et-EE"/>
        </w:rPr>
        <w:t xml:space="preserve"> </w:t>
      </w:r>
    </w:p>
    <w:p w14:paraId="63EB0CB1" w14:textId="77777777" w:rsidR="004923D8" w:rsidRPr="00EC5F14" w:rsidRDefault="008077DF">
      <w:pPr>
        <w:spacing w:after="180" w:line="259" w:lineRule="auto"/>
        <w:ind w:left="720" w:right="0" w:firstLine="0"/>
        <w:jc w:val="left"/>
        <w:rPr>
          <w:lang w:val="et-EE"/>
        </w:rPr>
      </w:pPr>
      <w:r w:rsidRPr="00EC5F14">
        <w:rPr>
          <w:lang w:val="et-EE"/>
        </w:rPr>
        <w:t xml:space="preserve"> </w:t>
      </w:r>
    </w:p>
    <w:p w14:paraId="4B52CF05" w14:textId="77777777" w:rsidR="004923D8" w:rsidRPr="00EC5F14" w:rsidRDefault="008077DF">
      <w:pPr>
        <w:tabs>
          <w:tab w:val="center" w:pos="4252"/>
          <w:tab w:val="center" w:pos="8388"/>
        </w:tabs>
        <w:spacing w:after="396"/>
        <w:ind w:left="-15" w:right="0" w:firstLine="0"/>
        <w:jc w:val="left"/>
        <w:rPr>
          <w:lang w:val="et-EE"/>
        </w:rPr>
      </w:pPr>
      <w:r w:rsidRPr="00EC5F14">
        <w:rPr>
          <w:lang w:val="et-EE"/>
        </w:rPr>
        <w:t xml:space="preserve">komisjoni president </w:t>
      </w:r>
      <w:r w:rsidRPr="00EC5F14">
        <w:rPr>
          <w:lang w:val="et-EE"/>
        </w:rPr>
        <w:tab/>
        <w:t xml:space="preserve">(allkiri*) </w:t>
      </w:r>
      <w:r w:rsidRPr="00EC5F14">
        <w:rPr>
          <w:lang w:val="et-EE"/>
        </w:rPr>
        <w:tab/>
        <w:t xml:space="preserve">Andris Kulbergs </w:t>
      </w:r>
    </w:p>
    <w:p w14:paraId="42DCE229" w14:textId="77777777" w:rsidR="004923D8" w:rsidRPr="00EC5F14" w:rsidRDefault="008077DF">
      <w:pPr>
        <w:spacing w:after="348"/>
        <w:ind w:left="-5" w:right="59"/>
        <w:rPr>
          <w:lang w:val="et-EE"/>
        </w:rPr>
      </w:pPr>
      <w:r w:rsidRPr="00EC5F14">
        <w:rPr>
          <w:lang w:val="et-EE"/>
        </w:rPr>
        <w:t xml:space="preserve">* See dokument on elektrooniliselt allkirjastatud turvalise elektroonilise allkirjaga ja sisaldab ajatemplit. </w:t>
      </w:r>
    </w:p>
    <w:p w14:paraId="2EDD1597" w14:textId="77777777" w:rsidR="004923D8" w:rsidRPr="00EC5F14" w:rsidRDefault="008077DF">
      <w:pPr>
        <w:spacing w:after="157" w:line="259" w:lineRule="auto"/>
        <w:ind w:left="0" w:right="0" w:firstLine="0"/>
        <w:jc w:val="left"/>
        <w:rPr>
          <w:lang w:val="et-EE"/>
        </w:rPr>
      </w:pPr>
      <w:r w:rsidRPr="00EC5F14">
        <w:rPr>
          <w:lang w:val="et-EE"/>
        </w:rPr>
        <w:t xml:space="preserve"> </w:t>
      </w:r>
    </w:p>
    <w:p w14:paraId="7291FB66" w14:textId="77777777" w:rsidR="004923D8" w:rsidRPr="00EC5F14" w:rsidRDefault="008077DF">
      <w:pPr>
        <w:spacing w:after="13" w:line="266" w:lineRule="auto"/>
        <w:ind w:left="-5" w:right="58"/>
        <w:rPr>
          <w:lang w:val="et-EE"/>
        </w:rPr>
      </w:pPr>
      <w:r w:rsidRPr="00EC5F14">
        <w:rPr>
          <w:sz w:val="20"/>
          <w:lang w:val="et-EE"/>
        </w:rPr>
        <w:t xml:space="preserve">Krish Lipshan </w:t>
      </w:r>
    </w:p>
    <w:p w14:paraId="65666513" w14:textId="77777777" w:rsidR="004923D8" w:rsidRPr="00EC5F14" w:rsidRDefault="008077DF">
      <w:pPr>
        <w:spacing w:after="13" w:line="266" w:lineRule="auto"/>
        <w:ind w:left="-5" w:right="58"/>
        <w:rPr>
          <w:lang w:val="et-EE"/>
        </w:rPr>
      </w:pPr>
      <w:r w:rsidRPr="00EC5F14">
        <w:rPr>
          <w:sz w:val="20"/>
          <w:lang w:val="et-EE"/>
        </w:rPr>
        <w:t xml:space="preserve">+371 29580777 </w:t>
      </w:r>
    </w:p>
    <w:p w14:paraId="24406ED5" w14:textId="77777777" w:rsidR="004923D8" w:rsidRPr="00EC5F14" w:rsidRDefault="008077DF">
      <w:pPr>
        <w:spacing w:after="23" w:line="243" w:lineRule="auto"/>
        <w:ind w:left="-5" w:right="51"/>
        <w:rPr>
          <w:lang w:val="et-EE"/>
        </w:rPr>
      </w:pPr>
      <w:r w:rsidRPr="00EC5F14">
        <w:rPr>
          <w:color w:val="0563C1"/>
          <w:sz w:val="20"/>
          <w:u w:val="single" w:color="0563C1"/>
          <w:lang w:val="et-EE"/>
        </w:rPr>
        <w:t xml:space="preserve">Kriss.Lipsans@saeima.lv  </w:t>
      </w:r>
    </w:p>
    <w:p w14:paraId="56E8AE8E" w14:textId="77777777" w:rsidR="004923D8" w:rsidRPr="00EC5F14" w:rsidRDefault="008077DF">
      <w:pPr>
        <w:spacing w:after="0" w:line="259" w:lineRule="auto"/>
        <w:ind w:left="0" w:right="105" w:firstLine="0"/>
        <w:jc w:val="right"/>
        <w:rPr>
          <w:lang w:val="et-EE"/>
        </w:rPr>
      </w:pPr>
      <w:r w:rsidRPr="00EC5F14">
        <w:rPr>
          <w:noProof/>
          <w:lang w:val="et-EE"/>
        </w:rPr>
        <w:lastRenderedPageBreak/>
        <w:drawing>
          <wp:inline distT="0" distB="0" distL="0" distR="0" wp14:anchorId="48C9301A" wp14:editId="69473713">
            <wp:extent cx="5829935" cy="1284605"/>
            <wp:effectExtent l="0" t="0" r="0" b="0"/>
            <wp:docPr id="147" name="Picture 147"/>
            <wp:cNvGraphicFramePr/>
            <a:graphic xmlns:a="http://schemas.openxmlformats.org/drawingml/2006/main">
              <a:graphicData uri="http://schemas.openxmlformats.org/drawingml/2006/picture">
                <pic:pic xmlns:pic="http://schemas.openxmlformats.org/drawingml/2006/picture">
                  <pic:nvPicPr>
                    <pic:cNvPr id="147" name="Picture 147"/>
                    <pic:cNvPicPr/>
                  </pic:nvPicPr>
                  <pic:blipFill>
                    <a:blip r:embed="rId7"/>
                    <a:stretch>
                      <a:fillRect/>
                    </a:stretch>
                  </pic:blipFill>
                  <pic:spPr>
                    <a:xfrm>
                      <a:off x="0" y="0"/>
                      <a:ext cx="5829935" cy="1284605"/>
                    </a:xfrm>
                    <a:prstGeom prst="rect">
                      <a:avLst/>
                    </a:prstGeom>
                  </pic:spPr>
                </pic:pic>
              </a:graphicData>
            </a:graphic>
          </wp:inline>
        </w:drawing>
      </w:r>
      <w:r w:rsidRPr="00EC5F14">
        <w:rPr>
          <w:lang w:val="et-EE"/>
        </w:rPr>
        <w:t xml:space="preserve"> </w:t>
      </w:r>
    </w:p>
    <w:p w14:paraId="377D5ADF" w14:textId="77777777" w:rsidR="004923D8" w:rsidRPr="00EC5F14" w:rsidRDefault="008077DF">
      <w:pPr>
        <w:spacing w:after="0" w:line="259" w:lineRule="auto"/>
        <w:ind w:left="58" w:right="0" w:firstLine="0"/>
        <w:jc w:val="left"/>
        <w:rPr>
          <w:lang w:val="et-EE"/>
        </w:rPr>
      </w:pPr>
      <w:r w:rsidRPr="00EC5F14">
        <w:rPr>
          <w:lang w:val="et-EE"/>
        </w:rPr>
        <w:t xml:space="preserve"> </w:t>
      </w:r>
    </w:p>
    <w:p w14:paraId="5F13FC52" w14:textId="77777777" w:rsidR="004923D8" w:rsidRPr="00EC5F14" w:rsidRDefault="008077DF">
      <w:pPr>
        <w:spacing w:after="16" w:line="259" w:lineRule="auto"/>
        <w:ind w:left="123" w:right="0" w:firstLine="0"/>
        <w:jc w:val="center"/>
        <w:rPr>
          <w:lang w:val="et-EE"/>
        </w:rPr>
      </w:pPr>
      <w:r w:rsidRPr="00EC5F14">
        <w:rPr>
          <w:b/>
          <w:lang w:val="et-EE"/>
        </w:rPr>
        <w:t xml:space="preserve"> </w:t>
      </w:r>
    </w:p>
    <w:p w14:paraId="1CC3B16E" w14:textId="77777777" w:rsidR="004923D8" w:rsidRPr="00EC5F14" w:rsidRDefault="008077DF">
      <w:pPr>
        <w:spacing w:after="16" w:line="259" w:lineRule="auto"/>
        <w:ind w:left="123" w:right="0" w:firstLine="0"/>
        <w:jc w:val="center"/>
        <w:rPr>
          <w:lang w:val="et-EE"/>
        </w:rPr>
      </w:pPr>
      <w:r w:rsidRPr="00EC5F14">
        <w:rPr>
          <w:b/>
          <w:lang w:val="et-EE"/>
        </w:rPr>
        <w:t xml:space="preserve"> </w:t>
      </w:r>
    </w:p>
    <w:p w14:paraId="1A7A820F" w14:textId="77777777" w:rsidR="004923D8" w:rsidRPr="00EC5F14" w:rsidRDefault="008077DF">
      <w:pPr>
        <w:spacing w:after="16" w:line="259" w:lineRule="auto"/>
        <w:ind w:left="123" w:right="0" w:firstLine="0"/>
        <w:jc w:val="center"/>
        <w:rPr>
          <w:lang w:val="et-EE"/>
        </w:rPr>
      </w:pPr>
      <w:r w:rsidRPr="00EC5F14">
        <w:rPr>
          <w:b/>
          <w:lang w:val="et-EE"/>
        </w:rPr>
        <w:t xml:space="preserve"> </w:t>
      </w:r>
    </w:p>
    <w:p w14:paraId="68DC3CA8" w14:textId="77777777" w:rsidR="004923D8" w:rsidRPr="00EC5F14" w:rsidRDefault="008077DF">
      <w:pPr>
        <w:spacing w:after="19" w:line="259" w:lineRule="auto"/>
        <w:ind w:left="123" w:right="0" w:firstLine="0"/>
        <w:jc w:val="center"/>
        <w:rPr>
          <w:lang w:val="et-EE"/>
        </w:rPr>
      </w:pPr>
      <w:r w:rsidRPr="00EC5F14">
        <w:rPr>
          <w:b/>
          <w:lang w:val="et-EE"/>
        </w:rPr>
        <w:t xml:space="preserve"> </w:t>
      </w:r>
    </w:p>
    <w:p w14:paraId="640FF69C" w14:textId="77777777" w:rsidR="004923D8" w:rsidRPr="00EC5F14" w:rsidRDefault="008077DF">
      <w:pPr>
        <w:spacing w:after="16" w:line="259" w:lineRule="auto"/>
        <w:ind w:left="123" w:right="0" w:firstLine="0"/>
        <w:jc w:val="center"/>
        <w:rPr>
          <w:lang w:val="et-EE"/>
        </w:rPr>
      </w:pPr>
      <w:r w:rsidRPr="00EC5F14">
        <w:rPr>
          <w:b/>
          <w:lang w:val="et-EE"/>
        </w:rPr>
        <w:t xml:space="preserve"> </w:t>
      </w:r>
    </w:p>
    <w:p w14:paraId="5374A8FF" w14:textId="77777777" w:rsidR="004923D8" w:rsidRPr="00EC5F14" w:rsidRDefault="008077DF">
      <w:pPr>
        <w:spacing w:after="16" w:line="259" w:lineRule="auto"/>
        <w:ind w:left="123" w:right="0" w:firstLine="0"/>
        <w:jc w:val="center"/>
        <w:rPr>
          <w:lang w:val="et-EE"/>
        </w:rPr>
      </w:pPr>
      <w:r w:rsidRPr="00EC5F14">
        <w:rPr>
          <w:b/>
          <w:lang w:val="et-EE"/>
        </w:rPr>
        <w:t xml:space="preserve"> </w:t>
      </w:r>
    </w:p>
    <w:p w14:paraId="3D840ECF" w14:textId="77777777" w:rsidR="004923D8" w:rsidRPr="00EC5F14" w:rsidRDefault="008077DF">
      <w:pPr>
        <w:spacing w:after="16" w:line="259" w:lineRule="auto"/>
        <w:ind w:left="123" w:right="0" w:firstLine="0"/>
        <w:jc w:val="center"/>
        <w:rPr>
          <w:lang w:val="et-EE"/>
        </w:rPr>
      </w:pPr>
      <w:r w:rsidRPr="00EC5F14">
        <w:rPr>
          <w:b/>
          <w:lang w:val="et-EE"/>
        </w:rPr>
        <w:t xml:space="preserve"> </w:t>
      </w:r>
    </w:p>
    <w:p w14:paraId="0E3902AE" w14:textId="77777777" w:rsidR="004923D8" w:rsidRPr="00EC5F14" w:rsidRDefault="008077DF">
      <w:pPr>
        <w:spacing w:after="19" w:line="259" w:lineRule="auto"/>
        <w:ind w:left="123" w:right="0" w:firstLine="0"/>
        <w:jc w:val="center"/>
        <w:rPr>
          <w:lang w:val="et-EE"/>
        </w:rPr>
      </w:pPr>
      <w:r w:rsidRPr="00EC5F14">
        <w:rPr>
          <w:b/>
          <w:lang w:val="et-EE"/>
        </w:rPr>
        <w:t xml:space="preserve"> </w:t>
      </w:r>
    </w:p>
    <w:p w14:paraId="3C287AC5" w14:textId="77777777" w:rsidR="004923D8" w:rsidRPr="00EC5F14" w:rsidRDefault="008077DF">
      <w:pPr>
        <w:spacing w:after="16" w:line="259" w:lineRule="auto"/>
        <w:ind w:left="123" w:right="0" w:firstLine="0"/>
        <w:jc w:val="center"/>
        <w:rPr>
          <w:lang w:val="et-EE"/>
        </w:rPr>
      </w:pPr>
      <w:r w:rsidRPr="00EC5F14">
        <w:rPr>
          <w:b/>
          <w:lang w:val="et-EE"/>
        </w:rPr>
        <w:t xml:space="preserve"> </w:t>
      </w:r>
    </w:p>
    <w:p w14:paraId="77FA9BD3" w14:textId="77777777" w:rsidR="004923D8" w:rsidRPr="00EC5F14" w:rsidRDefault="008077DF">
      <w:pPr>
        <w:spacing w:after="16" w:line="259" w:lineRule="auto"/>
        <w:ind w:left="123" w:right="0" w:firstLine="0"/>
        <w:jc w:val="center"/>
        <w:rPr>
          <w:lang w:val="et-EE"/>
        </w:rPr>
      </w:pPr>
      <w:r w:rsidRPr="00EC5F14">
        <w:rPr>
          <w:b/>
          <w:lang w:val="et-EE"/>
        </w:rPr>
        <w:t xml:space="preserve"> </w:t>
      </w:r>
    </w:p>
    <w:p w14:paraId="6438D9B2" w14:textId="77777777" w:rsidR="004923D8" w:rsidRPr="00EC5F14" w:rsidRDefault="008077DF">
      <w:pPr>
        <w:spacing w:after="16" w:line="259" w:lineRule="auto"/>
        <w:ind w:left="123" w:right="0" w:firstLine="0"/>
        <w:jc w:val="center"/>
        <w:rPr>
          <w:lang w:val="et-EE"/>
        </w:rPr>
      </w:pPr>
      <w:r w:rsidRPr="00EC5F14">
        <w:rPr>
          <w:b/>
          <w:lang w:val="et-EE"/>
        </w:rPr>
        <w:t xml:space="preserve"> </w:t>
      </w:r>
    </w:p>
    <w:p w14:paraId="74047F2B" w14:textId="77777777" w:rsidR="004923D8" w:rsidRPr="00EC5F14" w:rsidRDefault="008077DF">
      <w:pPr>
        <w:spacing w:after="16" w:line="259" w:lineRule="auto"/>
        <w:ind w:left="123" w:right="0" w:firstLine="0"/>
        <w:jc w:val="center"/>
        <w:rPr>
          <w:lang w:val="et-EE"/>
        </w:rPr>
      </w:pPr>
      <w:r w:rsidRPr="00EC5F14">
        <w:rPr>
          <w:b/>
          <w:lang w:val="et-EE"/>
        </w:rPr>
        <w:t xml:space="preserve"> </w:t>
      </w:r>
    </w:p>
    <w:p w14:paraId="6B8F77F9" w14:textId="77777777" w:rsidR="004923D8" w:rsidRPr="00EC5F14" w:rsidRDefault="008077DF">
      <w:pPr>
        <w:spacing w:after="19" w:line="259" w:lineRule="auto"/>
        <w:ind w:left="123" w:right="0" w:firstLine="0"/>
        <w:jc w:val="center"/>
        <w:rPr>
          <w:lang w:val="et-EE"/>
        </w:rPr>
      </w:pPr>
      <w:r w:rsidRPr="00EC5F14">
        <w:rPr>
          <w:b/>
          <w:lang w:val="et-EE"/>
        </w:rPr>
        <w:t xml:space="preserve"> </w:t>
      </w:r>
    </w:p>
    <w:p w14:paraId="79FA8643" w14:textId="77777777" w:rsidR="004923D8" w:rsidRPr="00EC5F14" w:rsidRDefault="008077DF">
      <w:pPr>
        <w:spacing w:after="17" w:line="259" w:lineRule="auto"/>
        <w:ind w:left="123" w:right="0" w:firstLine="0"/>
        <w:jc w:val="center"/>
        <w:rPr>
          <w:lang w:val="et-EE"/>
        </w:rPr>
      </w:pPr>
      <w:r w:rsidRPr="00EC5F14">
        <w:rPr>
          <w:b/>
          <w:lang w:val="et-EE"/>
        </w:rPr>
        <w:t xml:space="preserve"> </w:t>
      </w:r>
    </w:p>
    <w:p w14:paraId="1AFDAD75" w14:textId="77777777" w:rsidR="004923D8" w:rsidRPr="00EC5F14" w:rsidRDefault="008077DF">
      <w:pPr>
        <w:spacing w:after="414" w:line="259" w:lineRule="auto"/>
        <w:ind w:left="123" w:right="0" w:firstLine="0"/>
        <w:jc w:val="center"/>
        <w:rPr>
          <w:lang w:val="et-EE"/>
        </w:rPr>
      </w:pPr>
      <w:r w:rsidRPr="00EC5F14">
        <w:rPr>
          <w:b/>
          <w:lang w:val="et-EE"/>
        </w:rPr>
        <w:t xml:space="preserve"> </w:t>
      </w:r>
    </w:p>
    <w:p w14:paraId="10F41163" w14:textId="77777777" w:rsidR="004923D8" w:rsidRPr="00EC5F14" w:rsidRDefault="008077DF">
      <w:pPr>
        <w:spacing w:after="0" w:line="259" w:lineRule="auto"/>
        <w:ind w:left="59" w:right="0" w:firstLine="0"/>
        <w:jc w:val="center"/>
        <w:rPr>
          <w:lang w:val="et-EE"/>
        </w:rPr>
      </w:pPr>
      <w:r w:rsidRPr="00EC5F14">
        <w:rPr>
          <w:b/>
          <w:sz w:val="56"/>
          <w:lang w:val="et-EE"/>
        </w:rPr>
        <w:t xml:space="preserve">LÕPPARUANNE </w:t>
      </w:r>
    </w:p>
    <w:p w14:paraId="7E4BB90F" w14:textId="77777777" w:rsidR="004923D8" w:rsidRPr="00EC5F14" w:rsidRDefault="008077DF">
      <w:pPr>
        <w:spacing w:after="16" w:line="259" w:lineRule="auto"/>
        <w:ind w:left="123" w:right="0" w:firstLine="0"/>
        <w:jc w:val="center"/>
        <w:rPr>
          <w:lang w:val="et-EE"/>
        </w:rPr>
      </w:pPr>
      <w:r w:rsidRPr="00EC5F14">
        <w:rPr>
          <w:b/>
          <w:lang w:val="et-EE"/>
        </w:rPr>
        <w:t xml:space="preserve"> </w:t>
      </w:r>
    </w:p>
    <w:p w14:paraId="3A077A32" w14:textId="77777777" w:rsidR="004923D8" w:rsidRPr="00EC5F14" w:rsidRDefault="008077DF">
      <w:pPr>
        <w:spacing w:after="16" w:line="259" w:lineRule="auto"/>
        <w:ind w:left="123" w:right="0" w:firstLine="0"/>
        <w:jc w:val="center"/>
        <w:rPr>
          <w:lang w:val="et-EE"/>
        </w:rPr>
      </w:pPr>
      <w:r w:rsidRPr="00EC5F14">
        <w:rPr>
          <w:b/>
          <w:lang w:val="et-EE"/>
        </w:rPr>
        <w:t xml:space="preserve"> </w:t>
      </w:r>
    </w:p>
    <w:p w14:paraId="4BE7B2D8" w14:textId="77777777" w:rsidR="004923D8" w:rsidRPr="00EC5F14" w:rsidRDefault="008077DF">
      <w:pPr>
        <w:spacing w:after="16" w:line="259" w:lineRule="auto"/>
        <w:ind w:left="123" w:right="0" w:firstLine="0"/>
        <w:jc w:val="center"/>
        <w:rPr>
          <w:lang w:val="et-EE"/>
        </w:rPr>
      </w:pPr>
      <w:r w:rsidRPr="00EC5F14">
        <w:rPr>
          <w:b/>
          <w:lang w:val="et-EE"/>
        </w:rPr>
        <w:t xml:space="preserve"> </w:t>
      </w:r>
    </w:p>
    <w:p w14:paraId="12C4EAC7" w14:textId="77777777" w:rsidR="004923D8" w:rsidRPr="00EC5F14" w:rsidRDefault="008077DF">
      <w:pPr>
        <w:spacing w:after="19" w:line="259" w:lineRule="auto"/>
        <w:ind w:left="123" w:right="0" w:firstLine="0"/>
        <w:jc w:val="center"/>
        <w:rPr>
          <w:lang w:val="et-EE"/>
        </w:rPr>
      </w:pPr>
      <w:r w:rsidRPr="00EC5F14">
        <w:rPr>
          <w:b/>
          <w:lang w:val="et-EE"/>
        </w:rPr>
        <w:t xml:space="preserve"> </w:t>
      </w:r>
    </w:p>
    <w:p w14:paraId="276F93C2" w14:textId="77777777" w:rsidR="004923D8" w:rsidRPr="00EC5F14" w:rsidRDefault="008077DF">
      <w:pPr>
        <w:spacing w:after="16" w:line="259" w:lineRule="auto"/>
        <w:ind w:left="123" w:right="0" w:firstLine="0"/>
        <w:jc w:val="center"/>
        <w:rPr>
          <w:lang w:val="et-EE"/>
        </w:rPr>
      </w:pPr>
      <w:r w:rsidRPr="00EC5F14">
        <w:rPr>
          <w:b/>
          <w:lang w:val="et-EE"/>
        </w:rPr>
        <w:t xml:space="preserve"> </w:t>
      </w:r>
    </w:p>
    <w:p w14:paraId="7E844D8B" w14:textId="77777777" w:rsidR="004923D8" w:rsidRPr="00EC5F14" w:rsidRDefault="008077DF">
      <w:pPr>
        <w:spacing w:after="17" w:line="259" w:lineRule="auto"/>
        <w:ind w:left="123" w:right="0" w:firstLine="0"/>
        <w:jc w:val="center"/>
        <w:rPr>
          <w:lang w:val="et-EE"/>
        </w:rPr>
      </w:pPr>
      <w:r w:rsidRPr="00EC5F14">
        <w:rPr>
          <w:b/>
          <w:lang w:val="et-EE"/>
        </w:rPr>
        <w:t xml:space="preserve"> </w:t>
      </w:r>
    </w:p>
    <w:p w14:paraId="349FC60F" w14:textId="77777777" w:rsidR="004923D8" w:rsidRPr="00EC5F14" w:rsidRDefault="008077DF">
      <w:pPr>
        <w:spacing w:after="16" w:line="259" w:lineRule="auto"/>
        <w:ind w:left="58" w:right="0" w:firstLine="0"/>
        <w:jc w:val="left"/>
        <w:rPr>
          <w:lang w:val="et-EE"/>
        </w:rPr>
      </w:pPr>
      <w:r w:rsidRPr="00EC5F14">
        <w:rPr>
          <w:b/>
          <w:lang w:val="et-EE"/>
        </w:rPr>
        <w:t xml:space="preserve"> </w:t>
      </w:r>
    </w:p>
    <w:p w14:paraId="707DEAF6" w14:textId="77777777" w:rsidR="004923D8" w:rsidRPr="00EC5F14" w:rsidRDefault="008077DF">
      <w:pPr>
        <w:spacing w:after="19" w:line="259" w:lineRule="auto"/>
        <w:ind w:left="123" w:right="0" w:firstLine="0"/>
        <w:jc w:val="center"/>
        <w:rPr>
          <w:lang w:val="et-EE"/>
        </w:rPr>
      </w:pPr>
      <w:r w:rsidRPr="00EC5F14">
        <w:rPr>
          <w:b/>
          <w:lang w:val="et-EE"/>
        </w:rPr>
        <w:t xml:space="preserve"> </w:t>
      </w:r>
    </w:p>
    <w:p w14:paraId="29ABE471" w14:textId="77777777" w:rsidR="004923D8" w:rsidRPr="00EC5F14" w:rsidRDefault="008077DF">
      <w:pPr>
        <w:spacing w:after="16" w:line="259" w:lineRule="auto"/>
        <w:ind w:left="123" w:right="0" w:firstLine="0"/>
        <w:jc w:val="center"/>
        <w:rPr>
          <w:lang w:val="et-EE"/>
        </w:rPr>
      </w:pPr>
      <w:r w:rsidRPr="00EC5F14">
        <w:rPr>
          <w:b/>
          <w:lang w:val="et-EE"/>
        </w:rPr>
        <w:t xml:space="preserve"> </w:t>
      </w:r>
    </w:p>
    <w:p w14:paraId="42678D4E" w14:textId="77777777" w:rsidR="004923D8" w:rsidRPr="00EC5F14" w:rsidRDefault="008077DF">
      <w:pPr>
        <w:spacing w:after="16" w:line="259" w:lineRule="auto"/>
        <w:ind w:left="123" w:right="0" w:firstLine="0"/>
        <w:jc w:val="center"/>
        <w:rPr>
          <w:lang w:val="et-EE"/>
        </w:rPr>
      </w:pPr>
      <w:r w:rsidRPr="00EC5F14">
        <w:rPr>
          <w:b/>
          <w:lang w:val="et-EE"/>
        </w:rPr>
        <w:t xml:space="preserve"> </w:t>
      </w:r>
    </w:p>
    <w:p w14:paraId="19A4C367" w14:textId="77777777" w:rsidR="004923D8" w:rsidRPr="00EC5F14" w:rsidRDefault="008077DF">
      <w:pPr>
        <w:spacing w:after="16" w:line="259" w:lineRule="auto"/>
        <w:ind w:left="123" w:right="0" w:firstLine="0"/>
        <w:jc w:val="center"/>
        <w:rPr>
          <w:lang w:val="et-EE"/>
        </w:rPr>
      </w:pPr>
      <w:r w:rsidRPr="00EC5F14">
        <w:rPr>
          <w:b/>
          <w:lang w:val="et-EE"/>
        </w:rPr>
        <w:t xml:space="preserve"> </w:t>
      </w:r>
    </w:p>
    <w:p w14:paraId="60E906A1" w14:textId="77777777" w:rsidR="004923D8" w:rsidRPr="00EC5F14" w:rsidRDefault="008077DF">
      <w:pPr>
        <w:spacing w:after="19" w:line="259" w:lineRule="auto"/>
        <w:ind w:left="123" w:right="0" w:firstLine="0"/>
        <w:jc w:val="center"/>
        <w:rPr>
          <w:lang w:val="et-EE"/>
        </w:rPr>
      </w:pPr>
      <w:r w:rsidRPr="00EC5F14">
        <w:rPr>
          <w:b/>
          <w:lang w:val="et-EE"/>
        </w:rPr>
        <w:t xml:space="preserve"> </w:t>
      </w:r>
    </w:p>
    <w:p w14:paraId="66B041E0" w14:textId="77777777" w:rsidR="004923D8" w:rsidRPr="00EC5F14" w:rsidRDefault="008077DF">
      <w:pPr>
        <w:spacing w:after="16" w:line="259" w:lineRule="auto"/>
        <w:ind w:left="123" w:right="0" w:firstLine="0"/>
        <w:jc w:val="center"/>
        <w:rPr>
          <w:lang w:val="et-EE"/>
        </w:rPr>
      </w:pPr>
      <w:r w:rsidRPr="00EC5F14">
        <w:rPr>
          <w:b/>
          <w:lang w:val="et-EE"/>
        </w:rPr>
        <w:t xml:space="preserve"> </w:t>
      </w:r>
    </w:p>
    <w:p w14:paraId="12DC2417" w14:textId="77777777" w:rsidR="004923D8" w:rsidRPr="00EC5F14" w:rsidRDefault="008077DF">
      <w:pPr>
        <w:spacing w:after="16" w:line="259" w:lineRule="auto"/>
        <w:ind w:left="123" w:right="0" w:firstLine="0"/>
        <w:jc w:val="center"/>
        <w:rPr>
          <w:lang w:val="et-EE"/>
        </w:rPr>
      </w:pPr>
      <w:r w:rsidRPr="00EC5F14">
        <w:rPr>
          <w:b/>
          <w:lang w:val="et-EE"/>
        </w:rPr>
        <w:t xml:space="preserve"> </w:t>
      </w:r>
    </w:p>
    <w:p w14:paraId="2261478C" w14:textId="77777777" w:rsidR="004923D8" w:rsidRPr="00EC5F14" w:rsidRDefault="008077DF">
      <w:pPr>
        <w:spacing w:after="16" w:line="259" w:lineRule="auto"/>
        <w:ind w:left="123" w:right="0" w:firstLine="0"/>
        <w:jc w:val="center"/>
        <w:rPr>
          <w:lang w:val="et-EE"/>
        </w:rPr>
      </w:pPr>
      <w:r w:rsidRPr="00EC5F14">
        <w:rPr>
          <w:b/>
          <w:lang w:val="et-EE"/>
        </w:rPr>
        <w:t xml:space="preserve"> </w:t>
      </w:r>
    </w:p>
    <w:p w14:paraId="09027A63" w14:textId="77777777" w:rsidR="004923D8" w:rsidRPr="00EC5F14" w:rsidRDefault="008077DF">
      <w:pPr>
        <w:spacing w:after="19" w:line="259" w:lineRule="auto"/>
        <w:ind w:left="123" w:right="0" w:firstLine="0"/>
        <w:jc w:val="center"/>
        <w:rPr>
          <w:lang w:val="et-EE"/>
        </w:rPr>
      </w:pPr>
      <w:r w:rsidRPr="00EC5F14">
        <w:rPr>
          <w:b/>
          <w:lang w:val="et-EE"/>
        </w:rPr>
        <w:t xml:space="preserve"> </w:t>
      </w:r>
    </w:p>
    <w:p w14:paraId="3F1DE81B" w14:textId="77777777" w:rsidR="004923D8" w:rsidRPr="00EC5F14" w:rsidRDefault="008077DF">
      <w:pPr>
        <w:spacing w:after="16" w:line="259" w:lineRule="auto"/>
        <w:ind w:left="123" w:right="0" w:firstLine="0"/>
        <w:jc w:val="center"/>
        <w:rPr>
          <w:lang w:val="et-EE"/>
        </w:rPr>
      </w:pPr>
      <w:r w:rsidRPr="00EC5F14">
        <w:rPr>
          <w:b/>
          <w:lang w:val="et-EE"/>
        </w:rPr>
        <w:t xml:space="preserve"> </w:t>
      </w:r>
    </w:p>
    <w:p w14:paraId="795E19DD" w14:textId="77777777" w:rsidR="004923D8" w:rsidRPr="00EC5F14" w:rsidRDefault="008077DF">
      <w:pPr>
        <w:spacing w:after="16" w:line="259" w:lineRule="auto"/>
        <w:ind w:left="123" w:right="0" w:firstLine="0"/>
        <w:jc w:val="center"/>
        <w:rPr>
          <w:lang w:val="et-EE"/>
        </w:rPr>
      </w:pPr>
      <w:r w:rsidRPr="00EC5F14">
        <w:rPr>
          <w:b/>
          <w:lang w:val="et-EE"/>
        </w:rPr>
        <w:t xml:space="preserve"> </w:t>
      </w:r>
    </w:p>
    <w:p w14:paraId="2A132D1F" w14:textId="77777777" w:rsidR="004923D8" w:rsidRPr="00EC5F14" w:rsidRDefault="008077DF">
      <w:pPr>
        <w:spacing w:after="16" w:line="259" w:lineRule="auto"/>
        <w:ind w:left="123" w:right="0" w:firstLine="0"/>
        <w:jc w:val="center"/>
        <w:rPr>
          <w:lang w:val="et-EE"/>
        </w:rPr>
      </w:pPr>
      <w:r w:rsidRPr="00EC5F14">
        <w:rPr>
          <w:b/>
          <w:lang w:val="et-EE"/>
        </w:rPr>
        <w:t xml:space="preserve"> </w:t>
      </w:r>
    </w:p>
    <w:p w14:paraId="3CB6BF3A" w14:textId="77777777" w:rsidR="004923D8" w:rsidRPr="00EC5F14" w:rsidRDefault="008077DF">
      <w:pPr>
        <w:spacing w:after="114" w:line="259" w:lineRule="auto"/>
        <w:ind w:left="123" w:right="0" w:firstLine="0"/>
        <w:jc w:val="center"/>
        <w:rPr>
          <w:lang w:val="et-EE"/>
        </w:rPr>
      </w:pPr>
      <w:r w:rsidRPr="00EC5F14">
        <w:rPr>
          <w:b/>
          <w:lang w:val="et-EE"/>
        </w:rPr>
        <w:t xml:space="preserve"> </w:t>
      </w:r>
    </w:p>
    <w:p w14:paraId="49D2DA0E" w14:textId="77777777" w:rsidR="004923D8" w:rsidRPr="00EC5F14" w:rsidRDefault="008077DF">
      <w:pPr>
        <w:spacing w:after="136" w:line="259" w:lineRule="auto"/>
        <w:ind w:left="303" w:right="227"/>
        <w:jc w:val="center"/>
        <w:rPr>
          <w:lang w:val="et-EE"/>
        </w:rPr>
      </w:pPr>
      <w:r w:rsidRPr="00EC5F14">
        <w:rPr>
          <w:b/>
          <w:sz w:val="28"/>
          <w:lang w:val="et-EE"/>
        </w:rPr>
        <w:t xml:space="preserve">Riia, 2024 </w:t>
      </w:r>
    </w:p>
    <w:p w14:paraId="39041797" w14:textId="77777777" w:rsidR="004923D8" w:rsidRPr="00EC5F14" w:rsidRDefault="008077DF">
      <w:pPr>
        <w:spacing w:after="0" w:line="259" w:lineRule="auto"/>
        <w:ind w:left="58" w:right="0" w:firstLine="0"/>
        <w:jc w:val="left"/>
        <w:rPr>
          <w:lang w:val="et-EE"/>
        </w:rPr>
      </w:pPr>
      <w:r w:rsidRPr="00EC5F14">
        <w:rPr>
          <w:lang w:val="et-EE"/>
        </w:rPr>
        <w:lastRenderedPageBreak/>
        <w:t xml:space="preserve"> </w:t>
      </w:r>
    </w:p>
    <w:p w14:paraId="6D09C0C9" w14:textId="77777777" w:rsidR="004923D8" w:rsidRPr="00EC5F14" w:rsidRDefault="008077DF">
      <w:pPr>
        <w:spacing w:after="132" w:line="259" w:lineRule="auto"/>
        <w:ind w:left="58" w:right="0" w:firstLine="0"/>
        <w:jc w:val="left"/>
        <w:rPr>
          <w:lang w:val="et-EE"/>
        </w:rPr>
      </w:pPr>
      <w:r w:rsidRPr="00EC5F14">
        <w:rPr>
          <w:rFonts w:ascii="Calibri" w:eastAsia="Calibri" w:hAnsi="Calibri" w:cs="Calibri"/>
          <w:color w:val="2F5496"/>
          <w:sz w:val="28"/>
          <w:lang w:val="et-EE"/>
        </w:rPr>
        <w:t xml:space="preserve"> </w:t>
      </w:r>
    </w:p>
    <w:sdt>
      <w:sdtPr>
        <w:rPr>
          <w:rFonts w:ascii="Times New Roman" w:eastAsia="Times New Roman" w:hAnsi="Times New Roman" w:cs="Times New Roman"/>
          <w:b w:val="0"/>
          <w:i w:val="0"/>
          <w:lang w:val="et-EE"/>
        </w:rPr>
        <w:id w:val="-1563472978"/>
        <w:docPartObj>
          <w:docPartGallery w:val="Table of Contents"/>
        </w:docPartObj>
      </w:sdtPr>
      <w:sdtContent>
        <w:p w14:paraId="2A35E36B" w14:textId="556A6BB8" w:rsidR="004923D8" w:rsidRPr="00EC5F14" w:rsidRDefault="008077DF">
          <w:pPr>
            <w:pStyle w:val="TOC1"/>
            <w:tabs>
              <w:tab w:val="right" w:leader="dot" w:pos="9404"/>
            </w:tabs>
            <w:rPr>
              <w:lang w:val="et-EE"/>
            </w:rPr>
          </w:pPr>
          <w:r w:rsidRPr="00EC5F14">
            <w:rPr>
              <w:lang w:val="et-EE"/>
            </w:rPr>
            <w:fldChar w:fldCharType="begin"/>
          </w:r>
          <w:r w:rsidRPr="00EC5F14">
            <w:rPr>
              <w:lang w:val="et-EE"/>
            </w:rPr>
            <w:instrText xml:space="preserve"> TOC \o "1-3" \h \z \u </w:instrText>
          </w:r>
          <w:r w:rsidRPr="00EC5F14">
            <w:rPr>
              <w:lang w:val="et-EE"/>
            </w:rPr>
            <w:fldChar w:fldCharType="separate"/>
          </w:r>
          <w:hyperlink w:anchor="_Toc251831">
            <w:r w:rsidRPr="00EC5F14">
              <w:rPr>
                <w:rFonts w:ascii="Times New Roman" w:eastAsia="Times New Roman" w:hAnsi="Times New Roman" w:cs="Times New Roman"/>
                <w:lang w:val="et-EE"/>
              </w:rPr>
              <w:t>Kokkuvõte</w:t>
            </w:r>
            <w:r w:rsidRPr="00EC5F14">
              <w:rPr>
                <w:lang w:val="et-EE"/>
              </w:rPr>
              <w:tab/>
            </w:r>
            <w:r w:rsidRPr="00EC5F14">
              <w:rPr>
                <w:lang w:val="et-EE"/>
              </w:rPr>
              <w:fldChar w:fldCharType="begin"/>
            </w:r>
            <w:r w:rsidRPr="00EC5F14">
              <w:rPr>
                <w:lang w:val="et-EE"/>
              </w:rPr>
              <w:instrText>PAGEREF _Toc251831 \h</w:instrText>
            </w:r>
            <w:r w:rsidRPr="00EC5F14">
              <w:rPr>
                <w:lang w:val="et-EE"/>
              </w:rPr>
            </w:r>
            <w:r w:rsidRPr="00EC5F14">
              <w:rPr>
                <w:lang w:val="et-EE"/>
              </w:rPr>
              <w:fldChar w:fldCharType="separate"/>
            </w:r>
            <w:r w:rsidR="008A2DBE">
              <w:rPr>
                <w:noProof/>
                <w:lang w:val="et-EE"/>
              </w:rPr>
              <w:t>5</w:t>
            </w:r>
            <w:r w:rsidRPr="00EC5F14">
              <w:rPr>
                <w:lang w:val="et-EE"/>
              </w:rPr>
              <w:fldChar w:fldCharType="end"/>
            </w:r>
          </w:hyperlink>
        </w:p>
        <w:p w14:paraId="70625835" w14:textId="6F4A0129" w:rsidR="004923D8" w:rsidRPr="00EC5F14" w:rsidRDefault="008077DF">
          <w:pPr>
            <w:pStyle w:val="TOC1"/>
            <w:tabs>
              <w:tab w:val="right" w:leader="dot" w:pos="9404"/>
            </w:tabs>
            <w:rPr>
              <w:lang w:val="et-EE"/>
            </w:rPr>
          </w:pPr>
          <w:hyperlink w:anchor="_Toc251832">
            <w:r w:rsidRPr="00EC5F14">
              <w:rPr>
                <w:rFonts w:ascii="Times New Roman" w:eastAsia="Times New Roman" w:hAnsi="Times New Roman" w:cs="Times New Roman"/>
                <w:lang w:val="et-EE"/>
              </w:rPr>
              <w:t>I. Sissejuhatus</w:t>
            </w:r>
            <w:r w:rsidRPr="00EC5F14">
              <w:rPr>
                <w:lang w:val="et-EE"/>
              </w:rPr>
              <w:tab/>
            </w:r>
            <w:r w:rsidRPr="00EC5F14">
              <w:rPr>
                <w:lang w:val="et-EE"/>
              </w:rPr>
              <w:fldChar w:fldCharType="begin"/>
            </w:r>
            <w:r w:rsidRPr="00EC5F14">
              <w:rPr>
                <w:lang w:val="et-EE"/>
              </w:rPr>
              <w:instrText>PAGEREF _Toc251832 \h</w:instrText>
            </w:r>
            <w:r w:rsidRPr="00EC5F14">
              <w:rPr>
                <w:lang w:val="et-EE"/>
              </w:rPr>
            </w:r>
            <w:r w:rsidRPr="00EC5F14">
              <w:rPr>
                <w:lang w:val="et-EE"/>
              </w:rPr>
              <w:fldChar w:fldCharType="separate"/>
            </w:r>
            <w:r w:rsidR="008A2DBE">
              <w:rPr>
                <w:noProof/>
                <w:lang w:val="et-EE"/>
              </w:rPr>
              <w:t>7</w:t>
            </w:r>
            <w:r w:rsidRPr="00EC5F14">
              <w:rPr>
                <w:lang w:val="et-EE"/>
              </w:rPr>
              <w:fldChar w:fldCharType="end"/>
            </w:r>
          </w:hyperlink>
        </w:p>
        <w:p w14:paraId="07DEEF61" w14:textId="08866B6C" w:rsidR="004923D8" w:rsidRPr="00EC5F14" w:rsidRDefault="008077DF">
          <w:pPr>
            <w:pStyle w:val="TOC1"/>
            <w:tabs>
              <w:tab w:val="right" w:leader="dot" w:pos="9404"/>
            </w:tabs>
            <w:rPr>
              <w:lang w:val="et-EE"/>
            </w:rPr>
          </w:pPr>
          <w:hyperlink w:anchor="_Toc251833">
            <w:r w:rsidRPr="00EC5F14">
              <w:rPr>
                <w:rFonts w:ascii="Times New Roman" w:eastAsia="Times New Roman" w:hAnsi="Times New Roman" w:cs="Times New Roman"/>
                <w:lang w:val="et-EE"/>
              </w:rPr>
              <w:t>II. Kirjeldav osa</w:t>
            </w:r>
            <w:r w:rsidRPr="00EC5F14">
              <w:rPr>
                <w:lang w:val="et-EE"/>
              </w:rPr>
              <w:tab/>
            </w:r>
            <w:r w:rsidRPr="00EC5F14">
              <w:rPr>
                <w:lang w:val="et-EE"/>
              </w:rPr>
              <w:fldChar w:fldCharType="begin"/>
            </w:r>
            <w:r w:rsidRPr="00EC5F14">
              <w:rPr>
                <w:lang w:val="et-EE"/>
              </w:rPr>
              <w:instrText>PAGEREF _Toc251833 \h</w:instrText>
            </w:r>
            <w:r w:rsidRPr="00EC5F14">
              <w:rPr>
                <w:lang w:val="et-EE"/>
              </w:rPr>
            </w:r>
            <w:r w:rsidRPr="00EC5F14">
              <w:rPr>
                <w:lang w:val="et-EE"/>
              </w:rPr>
              <w:fldChar w:fldCharType="separate"/>
            </w:r>
            <w:r w:rsidR="008A2DBE">
              <w:rPr>
                <w:noProof/>
                <w:lang w:val="et-EE"/>
              </w:rPr>
              <w:t>9</w:t>
            </w:r>
            <w:r w:rsidRPr="00EC5F14">
              <w:rPr>
                <w:lang w:val="et-EE"/>
              </w:rPr>
              <w:fldChar w:fldCharType="end"/>
            </w:r>
          </w:hyperlink>
        </w:p>
        <w:p w14:paraId="0E92151D" w14:textId="031CC4E3" w:rsidR="004923D8" w:rsidRPr="00EC5F14" w:rsidRDefault="008077DF">
          <w:pPr>
            <w:pStyle w:val="TOC2"/>
            <w:tabs>
              <w:tab w:val="right" w:leader="dot" w:pos="9404"/>
            </w:tabs>
            <w:rPr>
              <w:lang w:val="et-EE"/>
            </w:rPr>
          </w:pPr>
          <w:hyperlink w:anchor="_Toc251834">
            <w:r w:rsidRPr="00EC5F14">
              <w:rPr>
                <w:rFonts w:ascii="Times New Roman" w:eastAsia="Times New Roman" w:hAnsi="Times New Roman" w:cs="Times New Roman"/>
                <w:lang w:val="et-EE"/>
              </w:rPr>
              <w:t>1. Põhirada ja -objektid</w:t>
            </w:r>
            <w:r w:rsidRPr="00EC5F14">
              <w:rPr>
                <w:lang w:val="et-EE"/>
              </w:rPr>
              <w:tab/>
            </w:r>
            <w:r w:rsidRPr="00EC5F14">
              <w:rPr>
                <w:lang w:val="et-EE"/>
              </w:rPr>
              <w:fldChar w:fldCharType="begin"/>
            </w:r>
            <w:r w:rsidRPr="00EC5F14">
              <w:rPr>
                <w:lang w:val="et-EE"/>
              </w:rPr>
              <w:instrText>PAGEREF _Toc251834 \h</w:instrText>
            </w:r>
            <w:r w:rsidRPr="00EC5F14">
              <w:rPr>
                <w:lang w:val="et-EE"/>
              </w:rPr>
            </w:r>
            <w:r w:rsidRPr="00EC5F14">
              <w:rPr>
                <w:lang w:val="et-EE"/>
              </w:rPr>
              <w:fldChar w:fldCharType="separate"/>
            </w:r>
            <w:r w:rsidR="008A2DBE">
              <w:rPr>
                <w:noProof/>
                <w:lang w:val="et-EE"/>
              </w:rPr>
              <w:t>9</w:t>
            </w:r>
            <w:r w:rsidRPr="00EC5F14">
              <w:rPr>
                <w:lang w:val="et-EE"/>
              </w:rPr>
              <w:fldChar w:fldCharType="end"/>
            </w:r>
          </w:hyperlink>
        </w:p>
        <w:p w14:paraId="1540A7D8" w14:textId="5352BD19" w:rsidR="004923D8" w:rsidRPr="00EC5F14" w:rsidRDefault="008077DF">
          <w:pPr>
            <w:pStyle w:val="TOC3"/>
            <w:tabs>
              <w:tab w:val="right" w:leader="dot" w:pos="9404"/>
            </w:tabs>
            <w:rPr>
              <w:lang w:val="et-EE"/>
            </w:rPr>
          </w:pPr>
          <w:hyperlink w:anchor="_Toc251835">
            <w:r w:rsidRPr="00EC5F14">
              <w:rPr>
                <w:rFonts w:ascii="Times New Roman" w:eastAsia="Times New Roman" w:hAnsi="Times New Roman" w:cs="Times New Roman"/>
                <w:lang w:val="et-EE"/>
              </w:rPr>
              <w:t>1.1. AECOMi aruanne</w:t>
            </w:r>
            <w:r w:rsidRPr="00EC5F14">
              <w:rPr>
                <w:lang w:val="et-EE"/>
              </w:rPr>
              <w:tab/>
            </w:r>
            <w:r w:rsidRPr="00EC5F14">
              <w:rPr>
                <w:lang w:val="et-EE"/>
              </w:rPr>
              <w:fldChar w:fldCharType="begin"/>
            </w:r>
            <w:r w:rsidRPr="00EC5F14">
              <w:rPr>
                <w:lang w:val="et-EE"/>
              </w:rPr>
              <w:instrText>PAGEREF _Toc251835 \h</w:instrText>
            </w:r>
            <w:r w:rsidRPr="00EC5F14">
              <w:rPr>
                <w:lang w:val="et-EE"/>
              </w:rPr>
            </w:r>
            <w:r w:rsidRPr="00EC5F14">
              <w:rPr>
                <w:lang w:val="et-EE"/>
              </w:rPr>
              <w:fldChar w:fldCharType="separate"/>
            </w:r>
            <w:r w:rsidR="008A2DBE">
              <w:rPr>
                <w:noProof/>
                <w:lang w:val="et-EE"/>
              </w:rPr>
              <w:t>9</w:t>
            </w:r>
            <w:r w:rsidRPr="00EC5F14">
              <w:rPr>
                <w:lang w:val="et-EE"/>
              </w:rPr>
              <w:fldChar w:fldCharType="end"/>
            </w:r>
          </w:hyperlink>
        </w:p>
        <w:p w14:paraId="6C73C6AF" w14:textId="6AF06247" w:rsidR="004923D8" w:rsidRPr="00EC5F14" w:rsidRDefault="008077DF">
          <w:pPr>
            <w:pStyle w:val="TOC3"/>
            <w:tabs>
              <w:tab w:val="right" w:leader="dot" w:pos="9404"/>
            </w:tabs>
            <w:rPr>
              <w:lang w:val="et-EE"/>
            </w:rPr>
          </w:pPr>
          <w:hyperlink w:anchor="_Toc251836">
            <w:r w:rsidRPr="00EC5F14">
              <w:rPr>
                <w:rFonts w:ascii="Times New Roman" w:eastAsia="Times New Roman" w:hAnsi="Times New Roman" w:cs="Times New Roman"/>
                <w:lang w:val="et-EE"/>
              </w:rPr>
              <w:t>1.2. Riiklikud teadusuuringud</w:t>
            </w:r>
            <w:r w:rsidRPr="00EC5F14">
              <w:rPr>
                <w:lang w:val="et-EE"/>
              </w:rPr>
              <w:tab/>
            </w:r>
            <w:r w:rsidRPr="00EC5F14">
              <w:rPr>
                <w:lang w:val="et-EE"/>
              </w:rPr>
              <w:fldChar w:fldCharType="begin"/>
            </w:r>
            <w:r w:rsidRPr="00EC5F14">
              <w:rPr>
                <w:lang w:val="et-EE"/>
              </w:rPr>
              <w:instrText>PAGEREF _Toc251836 \h</w:instrText>
            </w:r>
            <w:r w:rsidRPr="00EC5F14">
              <w:rPr>
                <w:lang w:val="et-EE"/>
              </w:rPr>
            </w:r>
            <w:r w:rsidRPr="00EC5F14">
              <w:rPr>
                <w:lang w:val="et-EE"/>
              </w:rPr>
              <w:fldChar w:fldCharType="separate"/>
            </w:r>
            <w:r w:rsidR="008A2DBE">
              <w:rPr>
                <w:noProof/>
                <w:lang w:val="et-EE"/>
              </w:rPr>
              <w:t>11</w:t>
            </w:r>
            <w:r w:rsidRPr="00EC5F14">
              <w:rPr>
                <w:lang w:val="et-EE"/>
              </w:rPr>
              <w:fldChar w:fldCharType="end"/>
            </w:r>
          </w:hyperlink>
        </w:p>
        <w:p w14:paraId="309A10C6" w14:textId="00408657" w:rsidR="004923D8" w:rsidRPr="00EC5F14" w:rsidRDefault="008077DF">
          <w:pPr>
            <w:pStyle w:val="TOC3"/>
            <w:tabs>
              <w:tab w:val="right" w:leader="dot" w:pos="9404"/>
            </w:tabs>
            <w:rPr>
              <w:lang w:val="et-EE"/>
            </w:rPr>
          </w:pPr>
          <w:hyperlink w:anchor="_Toc251837">
            <w:r w:rsidRPr="00EC5F14">
              <w:rPr>
                <w:rFonts w:ascii="Times New Roman" w:eastAsia="Times New Roman" w:hAnsi="Times New Roman" w:cs="Times New Roman"/>
                <w:lang w:val="et-EE"/>
              </w:rPr>
              <w:t>1.3 Valitsuse määrused</w:t>
            </w:r>
            <w:r w:rsidRPr="00EC5F14">
              <w:rPr>
                <w:lang w:val="et-EE"/>
              </w:rPr>
              <w:tab/>
            </w:r>
            <w:r w:rsidRPr="00EC5F14">
              <w:rPr>
                <w:lang w:val="et-EE"/>
              </w:rPr>
              <w:fldChar w:fldCharType="begin"/>
            </w:r>
            <w:r w:rsidRPr="00EC5F14">
              <w:rPr>
                <w:lang w:val="et-EE"/>
              </w:rPr>
              <w:instrText>PAGEREF _Toc251837 \h</w:instrText>
            </w:r>
            <w:r w:rsidRPr="00EC5F14">
              <w:rPr>
                <w:lang w:val="et-EE"/>
              </w:rPr>
            </w:r>
            <w:r w:rsidRPr="00EC5F14">
              <w:rPr>
                <w:lang w:val="et-EE"/>
              </w:rPr>
              <w:fldChar w:fldCharType="separate"/>
            </w:r>
            <w:r w:rsidR="008A2DBE">
              <w:rPr>
                <w:noProof/>
                <w:lang w:val="et-EE"/>
              </w:rPr>
              <w:t>26</w:t>
            </w:r>
            <w:r w:rsidRPr="00EC5F14">
              <w:rPr>
                <w:lang w:val="et-EE"/>
              </w:rPr>
              <w:fldChar w:fldCharType="end"/>
            </w:r>
          </w:hyperlink>
        </w:p>
        <w:p w14:paraId="218256AC" w14:textId="129952A1" w:rsidR="004923D8" w:rsidRPr="00EC5F14" w:rsidRDefault="008077DF">
          <w:pPr>
            <w:pStyle w:val="TOC3"/>
            <w:tabs>
              <w:tab w:val="right" w:leader="dot" w:pos="9404"/>
            </w:tabs>
            <w:rPr>
              <w:lang w:val="et-EE"/>
            </w:rPr>
          </w:pPr>
          <w:hyperlink w:anchor="_Toc251838">
            <w:r w:rsidRPr="00EC5F14">
              <w:rPr>
                <w:rFonts w:ascii="Times New Roman" w:eastAsia="Times New Roman" w:hAnsi="Times New Roman" w:cs="Times New Roman"/>
                <w:lang w:val="et-EE"/>
              </w:rPr>
              <w:t>1.4 Ratifitseerimine seimi poolt</w:t>
            </w:r>
            <w:r w:rsidRPr="00EC5F14">
              <w:rPr>
                <w:lang w:val="et-EE"/>
              </w:rPr>
              <w:tab/>
            </w:r>
            <w:r w:rsidRPr="00EC5F14">
              <w:rPr>
                <w:lang w:val="et-EE"/>
              </w:rPr>
              <w:fldChar w:fldCharType="begin"/>
            </w:r>
            <w:r w:rsidRPr="00EC5F14">
              <w:rPr>
                <w:lang w:val="et-EE"/>
              </w:rPr>
              <w:instrText>PAGEREF _Toc251838 \h</w:instrText>
            </w:r>
            <w:r w:rsidRPr="00EC5F14">
              <w:rPr>
                <w:lang w:val="et-EE"/>
              </w:rPr>
            </w:r>
            <w:r w:rsidRPr="00EC5F14">
              <w:rPr>
                <w:lang w:val="et-EE"/>
              </w:rPr>
              <w:fldChar w:fldCharType="separate"/>
            </w:r>
            <w:r w:rsidR="008A2DBE">
              <w:rPr>
                <w:noProof/>
                <w:lang w:val="et-EE"/>
              </w:rPr>
              <w:t>29</w:t>
            </w:r>
            <w:r w:rsidRPr="00EC5F14">
              <w:rPr>
                <w:lang w:val="et-EE"/>
              </w:rPr>
              <w:fldChar w:fldCharType="end"/>
            </w:r>
          </w:hyperlink>
        </w:p>
        <w:p w14:paraId="2043B6B0" w14:textId="682C05C6" w:rsidR="004923D8" w:rsidRPr="00EC5F14" w:rsidRDefault="008077DF">
          <w:pPr>
            <w:pStyle w:val="TOC3"/>
            <w:tabs>
              <w:tab w:val="right" w:leader="dot" w:pos="9404"/>
            </w:tabs>
            <w:rPr>
              <w:lang w:val="et-EE"/>
            </w:rPr>
          </w:pPr>
          <w:hyperlink w:anchor="_Toc251839">
            <w:r w:rsidRPr="00EC5F14">
              <w:rPr>
                <w:rFonts w:ascii="Times New Roman" w:eastAsia="Times New Roman" w:hAnsi="Times New Roman" w:cs="Times New Roman"/>
                <w:lang w:val="et-EE"/>
              </w:rPr>
              <w:t>1.5 Muudatused kujunduses</w:t>
            </w:r>
            <w:r w:rsidRPr="00EC5F14">
              <w:rPr>
                <w:lang w:val="et-EE"/>
              </w:rPr>
              <w:tab/>
            </w:r>
            <w:r w:rsidRPr="00EC5F14">
              <w:rPr>
                <w:lang w:val="et-EE"/>
              </w:rPr>
              <w:fldChar w:fldCharType="begin"/>
            </w:r>
            <w:r w:rsidRPr="00EC5F14">
              <w:rPr>
                <w:lang w:val="et-EE"/>
              </w:rPr>
              <w:instrText>PAGEREF _Toc251839 \h</w:instrText>
            </w:r>
            <w:r w:rsidRPr="00EC5F14">
              <w:rPr>
                <w:lang w:val="et-EE"/>
              </w:rPr>
            </w:r>
            <w:r w:rsidRPr="00EC5F14">
              <w:rPr>
                <w:lang w:val="et-EE"/>
              </w:rPr>
              <w:fldChar w:fldCharType="separate"/>
            </w:r>
            <w:r w:rsidR="008A2DBE">
              <w:rPr>
                <w:noProof/>
                <w:lang w:val="et-EE"/>
              </w:rPr>
              <w:t>30</w:t>
            </w:r>
            <w:r w:rsidRPr="00EC5F14">
              <w:rPr>
                <w:lang w:val="et-EE"/>
              </w:rPr>
              <w:fldChar w:fldCharType="end"/>
            </w:r>
          </w:hyperlink>
        </w:p>
        <w:p w14:paraId="60C44C3C" w14:textId="4F3F6DDE" w:rsidR="004923D8" w:rsidRPr="00EC5F14" w:rsidRDefault="008077DF">
          <w:pPr>
            <w:pStyle w:val="TOC3"/>
            <w:tabs>
              <w:tab w:val="right" w:leader="dot" w:pos="9404"/>
            </w:tabs>
            <w:rPr>
              <w:lang w:val="et-EE"/>
            </w:rPr>
          </w:pPr>
          <w:hyperlink w:anchor="_Toc251840">
            <w:r w:rsidRPr="00EC5F14">
              <w:rPr>
                <w:rFonts w:ascii="Times New Roman" w:eastAsia="Times New Roman" w:hAnsi="Times New Roman" w:cs="Times New Roman"/>
                <w:lang w:val="et-EE"/>
              </w:rPr>
              <w:t>1.6 Objekti projekteerimine</w:t>
            </w:r>
            <w:r w:rsidRPr="00EC5F14">
              <w:rPr>
                <w:lang w:val="et-EE"/>
              </w:rPr>
              <w:tab/>
            </w:r>
            <w:r w:rsidRPr="00EC5F14">
              <w:rPr>
                <w:lang w:val="et-EE"/>
              </w:rPr>
              <w:fldChar w:fldCharType="begin"/>
            </w:r>
            <w:r w:rsidRPr="00EC5F14">
              <w:rPr>
                <w:lang w:val="et-EE"/>
              </w:rPr>
              <w:instrText>PAGEREF _Toc251840 \h</w:instrText>
            </w:r>
            <w:r w:rsidRPr="00EC5F14">
              <w:rPr>
                <w:lang w:val="et-EE"/>
              </w:rPr>
            </w:r>
            <w:r w:rsidRPr="00EC5F14">
              <w:rPr>
                <w:lang w:val="et-EE"/>
              </w:rPr>
              <w:fldChar w:fldCharType="separate"/>
            </w:r>
            <w:r w:rsidR="008A2DBE">
              <w:rPr>
                <w:noProof/>
                <w:lang w:val="et-EE"/>
              </w:rPr>
              <w:t>33</w:t>
            </w:r>
            <w:r w:rsidRPr="00EC5F14">
              <w:rPr>
                <w:lang w:val="et-EE"/>
              </w:rPr>
              <w:fldChar w:fldCharType="end"/>
            </w:r>
          </w:hyperlink>
        </w:p>
        <w:p w14:paraId="65AD92E1" w14:textId="31D690E1" w:rsidR="004923D8" w:rsidRPr="00EC5F14" w:rsidRDefault="008077DF">
          <w:pPr>
            <w:pStyle w:val="TOC3"/>
            <w:tabs>
              <w:tab w:val="right" w:leader="dot" w:pos="9404"/>
            </w:tabs>
            <w:rPr>
              <w:lang w:val="et-EE"/>
            </w:rPr>
          </w:pPr>
          <w:hyperlink w:anchor="_Toc251841">
            <w:r w:rsidRPr="00EC5F14">
              <w:rPr>
                <w:rFonts w:ascii="Times New Roman" w:eastAsia="Times New Roman" w:hAnsi="Times New Roman" w:cs="Times New Roman"/>
                <w:lang w:val="et-EE"/>
              </w:rPr>
              <w:t>1.7 Objektide ehitamine</w:t>
            </w:r>
            <w:r w:rsidRPr="00EC5F14">
              <w:rPr>
                <w:lang w:val="et-EE"/>
              </w:rPr>
              <w:tab/>
            </w:r>
            <w:r w:rsidRPr="00EC5F14">
              <w:rPr>
                <w:lang w:val="et-EE"/>
              </w:rPr>
              <w:fldChar w:fldCharType="begin"/>
            </w:r>
            <w:r w:rsidRPr="00EC5F14">
              <w:rPr>
                <w:lang w:val="et-EE"/>
              </w:rPr>
              <w:instrText>PAGEREF _Toc251841 \h</w:instrText>
            </w:r>
            <w:r w:rsidRPr="00EC5F14">
              <w:rPr>
                <w:lang w:val="et-EE"/>
              </w:rPr>
            </w:r>
            <w:r w:rsidRPr="00EC5F14">
              <w:rPr>
                <w:lang w:val="et-EE"/>
              </w:rPr>
              <w:fldChar w:fldCharType="separate"/>
            </w:r>
            <w:r w:rsidR="008A2DBE">
              <w:rPr>
                <w:noProof/>
                <w:lang w:val="et-EE"/>
              </w:rPr>
              <w:t>38</w:t>
            </w:r>
            <w:r w:rsidRPr="00EC5F14">
              <w:rPr>
                <w:lang w:val="et-EE"/>
              </w:rPr>
              <w:fldChar w:fldCharType="end"/>
            </w:r>
          </w:hyperlink>
        </w:p>
        <w:p w14:paraId="4EE8AFF5" w14:textId="5A4A2B41" w:rsidR="004923D8" w:rsidRPr="00EC5F14" w:rsidRDefault="008077DF">
          <w:pPr>
            <w:pStyle w:val="TOC2"/>
            <w:tabs>
              <w:tab w:val="right" w:leader="dot" w:pos="9404"/>
            </w:tabs>
            <w:rPr>
              <w:lang w:val="et-EE"/>
            </w:rPr>
          </w:pPr>
          <w:hyperlink w:anchor="_Toc251842">
            <w:r w:rsidRPr="00EC5F14">
              <w:rPr>
                <w:rFonts w:ascii="Times New Roman" w:eastAsia="Times New Roman" w:hAnsi="Times New Roman" w:cs="Times New Roman"/>
                <w:lang w:val="et-EE"/>
              </w:rPr>
              <w:t>2. Juhtimine</w:t>
            </w:r>
            <w:r w:rsidRPr="00EC5F14">
              <w:rPr>
                <w:lang w:val="et-EE"/>
              </w:rPr>
              <w:tab/>
            </w:r>
            <w:r w:rsidRPr="00EC5F14">
              <w:rPr>
                <w:lang w:val="et-EE"/>
              </w:rPr>
              <w:fldChar w:fldCharType="begin"/>
            </w:r>
            <w:r w:rsidRPr="00EC5F14">
              <w:rPr>
                <w:lang w:val="et-EE"/>
              </w:rPr>
              <w:instrText>PAGEREF _Toc251842 \h</w:instrText>
            </w:r>
            <w:r w:rsidRPr="00EC5F14">
              <w:rPr>
                <w:lang w:val="et-EE"/>
              </w:rPr>
            </w:r>
            <w:r w:rsidRPr="00EC5F14">
              <w:rPr>
                <w:lang w:val="et-EE"/>
              </w:rPr>
              <w:fldChar w:fldCharType="separate"/>
            </w:r>
            <w:r w:rsidR="008A2DBE">
              <w:rPr>
                <w:noProof/>
                <w:lang w:val="et-EE"/>
              </w:rPr>
              <w:t>42</w:t>
            </w:r>
            <w:r w:rsidRPr="00EC5F14">
              <w:rPr>
                <w:lang w:val="et-EE"/>
              </w:rPr>
              <w:fldChar w:fldCharType="end"/>
            </w:r>
          </w:hyperlink>
        </w:p>
        <w:p w14:paraId="4FB32B43" w14:textId="06FFDA18" w:rsidR="004923D8" w:rsidRPr="00EC5F14" w:rsidRDefault="008077DF">
          <w:pPr>
            <w:pStyle w:val="TOC3"/>
            <w:tabs>
              <w:tab w:val="right" w:leader="dot" w:pos="9404"/>
            </w:tabs>
            <w:rPr>
              <w:lang w:val="et-EE"/>
            </w:rPr>
          </w:pPr>
          <w:hyperlink w:anchor="_Toc251843">
            <w:r w:rsidRPr="00EC5F14">
              <w:rPr>
                <w:rFonts w:ascii="Times New Roman" w:eastAsia="Times New Roman" w:hAnsi="Times New Roman" w:cs="Times New Roman"/>
                <w:lang w:val="et-EE"/>
              </w:rPr>
              <w:t>2.1. Juhtimismudeli väljatöötamine</w:t>
            </w:r>
            <w:r w:rsidRPr="00EC5F14">
              <w:rPr>
                <w:lang w:val="et-EE"/>
              </w:rPr>
              <w:tab/>
            </w:r>
            <w:r w:rsidRPr="00EC5F14">
              <w:rPr>
                <w:lang w:val="et-EE"/>
              </w:rPr>
              <w:fldChar w:fldCharType="begin"/>
            </w:r>
            <w:r w:rsidRPr="00EC5F14">
              <w:rPr>
                <w:lang w:val="et-EE"/>
              </w:rPr>
              <w:instrText>PAGEREF _Toc251843 \h</w:instrText>
            </w:r>
            <w:r w:rsidRPr="00EC5F14">
              <w:rPr>
                <w:lang w:val="et-EE"/>
              </w:rPr>
            </w:r>
            <w:r w:rsidRPr="00EC5F14">
              <w:rPr>
                <w:lang w:val="et-EE"/>
              </w:rPr>
              <w:fldChar w:fldCharType="separate"/>
            </w:r>
            <w:r w:rsidR="008A2DBE">
              <w:rPr>
                <w:noProof/>
                <w:lang w:val="et-EE"/>
              </w:rPr>
              <w:t>42</w:t>
            </w:r>
            <w:r w:rsidRPr="00EC5F14">
              <w:rPr>
                <w:lang w:val="et-EE"/>
              </w:rPr>
              <w:fldChar w:fldCharType="end"/>
            </w:r>
          </w:hyperlink>
        </w:p>
        <w:p w14:paraId="278F7A57" w14:textId="6352DEE3" w:rsidR="004923D8" w:rsidRPr="00EC5F14" w:rsidRDefault="008077DF">
          <w:pPr>
            <w:pStyle w:val="TOC3"/>
            <w:tabs>
              <w:tab w:val="right" w:leader="dot" w:pos="9404"/>
            </w:tabs>
            <w:rPr>
              <w:lang w:val="et-EE"/>
            </w:rPr>
          </w:pPr>
          <w:hyperlink w:anchor="_Toc251844">
            <w:r w:rsidRPr="00EC5F14">
              <w:rPr>
                <w:rFonts w:ascii="Times New Roman" w:eastAsia="Times New Roman" w:hAnsi="Times New Roman" w:cs="Times New Roman"/>
                <w:lang w:val="et-EE"/>
              </w:rPr>
              <w:t>2.2. Delegeerimislepingud</w:t>
            </w:r>
            <w:r w:rsidRPr="00EC5F14">
              <w:rPr>
                <w:lang w:val="et-EE"/>
              </w:rPr>
              <w:tab/>
            </w:r>
            <w:r w:rsidRPr="00EC5F14">
              <w:rPr>
                <w:lang w:val="et-EE"/>
              </w:rPr>
              <w:fldChar w:fldCharType="begin"/>
            </w:r>
            <w:r w:rsidRPr="00EC5F14">
              <w:rPr>
                <w:lang w:val="et-EE"/>
              </w:rPr>
              <w:instrText>PAGEREF _Toc251844 \h</w:instrText>
            </w:r>
            <w:r w:rsidRPr="00EC5F14">
              <w:rPr>
                <w:lang w:val="et-EE"/>
              </w:rPr>
            </w:r>
            <w:r w:rsidRPr="00EC5F14">
              <w:rPr>
                <w:lang w:val="et-EE"/>
              </w:rPr>
              <w:fldChar w:fldCharType="separate"/>
            </w:r>
            <w:r w:rsidR="008A2DBE">
              <w:rPr>
                <w:noProof/>
                <w:lang w:val="et-EE"/>
              </w:rPr>
              <w:t>45</w:t>
            </w:r>
            <w:r w:rsidRPr="00EC5F14">
              <w:rPr>
                <w:lang w:val="et-EE"/>
              </w:rPr>
              <w:fldChar w:fldCharType="end"/>
            </w:r>
          </w:hyperlink>
        </w:p>
        <w:p w14:paraId="46551CA5" w14:textId="3EF4D462" w:rsidR="004923D8" w:rsidRPr="00EC5F14" w:rsidRDefault="008077DF">
          <w:pPr>
            <w:pStyle w:val="TOC3"/>
            <w:tabs>
              <w:tab w:val="right" w:leader="dot" w:pos="9404"/>
            </w:tabs>
            <w:rPr>
              <w:lang w:val="et-EE"/>
            </w:rPr>
          </w:pPr>
          <w:hyperlink w:anchor="_Toc251845">
            <w:r w:rsidRPr="00EC5F14">
              <w:rPr>
                <w:rFonts w:ascii="Times New Roman" w:eastAsia="Times New Roman" w:hAnsi="Times New Roman" w:cs="Times New Roman"/>
                <w:lang w:val="et-EE"/>
              </w:rPr>
              <w:t>2.3. Juhtkonna auditid</w:t>
            </w:r>
            <w:r w:rsidRPr="00EC5F14">
              <w:rPr>
                <w:lang w:val="et-EE"/>
              </w:rPr>
              <w:tab/>
            </w:r>
            <w:r w:rsidRPr="00EC5F14">
              <w:rPr>
                <w:lang w:val="et-EE"/>
              </w:rPr>
              <w:fldChar w:fldCharType="begin"/>
            </w:r>
            <w:r w:rsidRPr="00EC5F14">
              <w:rPr>
                <w:lang w:val="et-EE"/>
              </w:rPr>
              <w:instrText>PAGEREF _Toc251845 \h</w:instrText>
            </w:r>
            <w:r w:rsidRPr="00EC5F14">
              <w:rPr>
                <w:lang w:val="et-EE"/>
              </w:rPr>
            </w:r>
            <w:r w:rsidRPr="00EC5F14">
              <w:rPr>
                <w:lang w:val="et-EE"/>
              </w:rPr>
              <w:fldChar w:fldCharType="separate"/>
            </w:r>
            <w:r w:rsidR="008A2DBE">
              <w:rPr>
                <w:noProof/>
                <w:lang w:val="et-EE"/>
              </w:rPr>
              <w:t>50</w:t>
            </w:r>
            <w:r w:rsidRPr="00EC5F14">
              <w:rPr>
                <w:lang w:val="et-EE"/>
              </w:rPr>
              <w:fldChar w:fldCharType="end"/>
            </w:r>
          </w:hyperlink>
        </w:p>
        <w:p w14:paraId="4A38B2E4" w14:textId="658EF595" w:rsidR="004923D8" w:rsidRPr="00EC5F14" w:rsidRDefault="008077DF">
          <w:pPr>
            <w:pStyle w:val="TOC3"/>
            <w:tabs>
              <w:tab w:val="right" w:leader="dot" w:pos="9404"/>
            </w:tabs>
            <w:rPr>
              <w:lang w:val="et-EE"/>
            </w:rPr>
          </w:pPr>
          <w:hyperlink w:anchor="_Toc251846">
            <w:r w:rsidRPr="00EC5F14">
              <w:rPr>
                <w:rFonts w:ascii="Times New Roman" w:eastAsia="Times New Roman" w:hAnsi="Times New Roman" w:cs="Times New Roman"/>
                <w:lang w:val="et-EE"/>
              </w:rPr>
              <w:t>2.4. Teave Euroopa Komisjonilt</w:t>
            </w:r>
            <w:r w:rsidRPr="00EC5F14">
              <w:rPr>
                <w:lang w:val="et-EE"/>
              </w:rPr>
              <w:tab/>
            </w:r>
            <w:r w:rsidRPr="00EC5F14">
              <w:rPr>
                <w:lang w:val="et-EE"/>
              </w:rPr>
              <w:fldChar w:fldCharType="begin"/>
            </w:r>
            <w:r w:rsidRPr="00EC5F14">
              <w:rPr>
                <w:lang w:val="et-EE"/>
              </w:rPr>
              <w:instrText>PAGEREF _Toc251846 \h</w:instrText>
            </w:r>
            <w:r w:rsidRPr="00EC5F14">
              <w:rPr>
                <w:lang w:val="et-EE"/>
              </w:rPr>
            </w:r>
            <w:r w:rsidRPr="00EC5F14">
              <w:rPr>
                <w:lang w:val="et-EE"/>
              </w:rPr>
              <w:fldChar w:fldCharType="separate"/>
            </w:r>
            <w:r w:rsidR="008A2DBE">
              <w:rPr>
                <w:noProof/>
                <w:lang w:val="et-EE"/>
              </w:rPr>
              <w:t>60</w:t>
            </w:r>
            <w:r w:rsidRPr="00EC5F14">
              <w:rPr>
                <w:lang w:val="et-EE"/>
              </w:rPr>
              <w:fldChar w:fldCharType="end"/>
            </w:r>
          </w:hyperlink>
        </w:p>
        <w:p w14:paraId="7C33C392" w14:textId="45F14D4C" w:rsidR="004923D8" w:rsidRPr="00EC5F14" w:rsidRDefault="008077DF">
          <w:pPr>
            <w:pStyle w:val="TOC2"/>
            <w:tabs>
              <w:tab w:val="right" w:leader="dot" w:pos="9404"/>
            </w:tabs>
            <w:rPr>
              <w:lang w:val="et-EE"/>
            </w:rPr>
          </w:pPr>
          <w:hyperlink w:anchor="_Toc251847">
            <w:r w:rsidRPr="00EC5F14">
              <w:rPr>
                <w:rFonts w:ascii="Times New Roman" w:eastAsia="Times New Roman" w:hAnsi="Times New Roman" w:cs="Times New Roman"/>
                <w:lang w:val="et-EE"/>
              </w:rPr>
              <w:t>3. Rahastamine</w:t>
            </w:r>
            <w:r w:rsidRPr="00EC5F14">
              <w:rPr>
                <w:lang w:val="et-EE"/>
              </w:rPr>
              <w:tab/>
            </w:r>
            <w:r w:rsidRPr="00EC5F14">
              <w:rPr>
                <w:lang w:val="et-EE"/>
              </w:rPr>
              <w:fldChar w:fldCharType="begin"/>
            </w:r>
            <w:r w:rsidRPr="00EC5F14">
              <w:rPr>
                <w:lang w:val="et-EE"/>
              </w:rPr>
              <w:instrText>PAGEREF _Toc251847 \h</w:instrText>
            </w:r>
            <w:r w:rsidRPr="00EC5F14">
              <w:rPr>
                <w:lang w:val="et-EE"/>
              </w:rPr>
            </w:r>
            <w:r w:rsidRPr="00EC5F14">
              <w:rPr>
                <w:lang w:val="et-EE"/>
              </w:rPr>
              <w:fldChar w:fldCharType="separate"/>
            </w:r>
            <w:r w:rsidR="008A2DBE">
              <w:rPr>
                <w:noProof/>
                <w:lang w:val="et-EE"/>
              </w:rPr>
              <w:t>64</w:t>
            </w:r>
            <w:r w:rsidRPr="00EC5F14">
              <w:rPr>
                <w:lang w:val="et-EE"/>
              </w:rPr>
              <w:fldChar w:fldCharType="end"/>
            </w:r>
          </w:hyperlink>
        </w:p>
        <w:p w14:paraId="68E2A3B5" w14:textId="0D883FA1" w:rsidR="004923D8" w:rsidRPr="00EC5F14" w:rsidRDefault="008077DF">
          <w:pPr>
            <w:pStyle w:val="TOC3"/>
            <w:tabs>
              <w:tab w:val="right" w:leader="dot" w:pos="9404"/>
            </w:tabs>
            <w:rPr>
              <w:lang w:val="et-EE"/>
            </w:rPr>
          </w:pPr>
          <w:hyperlink w:anchor="_Toc251848">
            <w:r w:rsidRPr="00EC5F14">
              <w:rPr>
                <w:rFonts w:ascii="Times New Roman" w:eastAsia="Times New Roman" w:hAnsi="Times New Roman" w:cs="Times New Roman"/>
                <w:lang w:val="et-EE"/>
              </w:rPr>
              <w:t>3.1. Rahastamise ajalooline areng</w:t>
            </w:r>
            <w:r w:rsidRPr="00EC5F14">
              <w:rPr>
                <w:lang w:val="et-EE"/>
              </w:rPr>
              <w:tab/>
            </w:r>
            <w:r w:rsidRPr="00EC5F14">
              <w:rPr>
                <w:lang w:val="et-EE"/>
              </w:rPr>
              <w:fldChar w:fldCharType="begin"/>
            </w:r>
            <w:r w:rsidRPr="00EC5F14">
              <w:rPr>
                <w:lang w:val="et-EE"/>
              </w:rPr>
              <w:instrText>PAGEREF _Toc251848 \h</w:instrText>
            </w:r>
            <w:r w:rsidRPr="00EC5F14">
              <w:rPr>
                <w:lang w:val="et-EE"/>
              </w:rPr>
            </w:r>
            <w:r w:rsidRPr="00EC5F14">
              <w:rPr>
                <w:lang w:val="et-EE"/>
              </w:rPr>
              <w:fldChar w:fldCharType="separate"/>
            </w:r>
            <w:r w:rsidR="008A2DBE">
              <w:rPr>
                <w:noProof/>
                <w:lang w:val="et-EE"/>
              </w:rPr>
              <w:t>64</w:t>
            </w:r>
            <w:r w:rsidRPr="00EC5F14">
              <w:rPr>
                <w:lang w:val="et-EE"/>
              </w:rPr>
              <w:fldChar w:fldCharType="end"/>
            </w:r>
          </w:hyperlink>
        </w:p>
        <w:p w14:paraId="59AF57B4" w14:textId="24EB4437" w:rsidR="004923D8" w:rsidRPr="00EC5F14" w:rsidRDefault="008077DF">
          <w:pPr>
            <w:pStyle w:val="TOC3"/>
            <w:tabs>
              <w:tab w:val="right" w:leader="dot" w:pos="9404"/>
            </w:tabs>
            <w:rPr>
              <w:lang w:val="et-EE"/>
            </w:rPr>
          </w:pPr>
          <w:hyperlink w:anchor="_Toc251849">
            <w:r w:rsidRPr="00EC5F14">
              <w:rPr>
                <w:rFonts w:ascii="Times New Roman" w:eastAsia="Times New Roman" w:hAnsi="Times New Roman" w:cs="Times New Roman"/>
                <w:lang w:val="et-EE"/>
              </w:rPr>
              <w:t>3.2. 2017. aasta kulude-tulude analüüs</w:t>
            </w:r>
            <w:r w:rsidRPr="00EC5F14">
              <w:rPr>
                <w:lang w:val="et-EE"/>
              </w:rPr>
              <w:tab/>
            </w:r>
            <w:r w:rsidRPr="00EC5F14">
              <w:rPr>
                <w:lang w:val="et-EE"/>
              </w:rPr>
              <w:fldChar w:fldCharType="begin"/>
            </w:r>
            <w:r w:rsidRPr="00EC5F14">
              <w:rPr>
                <w:lang w:val="et-EE"/>
              </w:rPr>
              <w:instrText>PAGEREF _Toc251849 \h</w:instrText>
            </w:r>
            <w:r w:rsidRPr="00EC5F14">
              <w:rPr>
                <w:lang w:val="et-EE"/>
              </w:rPr>
            </w:r>
            <w:r w:rsidRPr="00EC5F14">
              <w:rPr>
                <w:lang w:val="et-EE"/>
              </w:rPr>
              <w:fldChar w:fldCharType="separate"/>
            </w:r>
            <w:r w:rsidR="008A2DBE">
              <w:rPr>
                <w:noProof/>
                <w:lang w:val="et-EE"/>
              </w:rPr>
              <w:t>69</w:t>
            </w:r>
            <w:r w:rsidRPr="00EC5F14">
              <w:rPr>
                <w:lang w:val="et-EE"/>
              </w:rPr>
              <w:fldChar w:fldCharType="end"/>
            </w:r>
          </w:hyperlink>
        </w:p>
        <w:p w14:paraId="36C48562" w14:textId="7CE70C10" w:rsidR="004923D8" w:rsidRPr="00EC5F14" w:rsidRDefault="008077DF">
          <w:pPr>
            <w:pStyle w:val="TOC3"/>
            <w:tabs>
              <w:tab w:val="right" w:leader="dot" w:pos="9404"/>
            </w:tabs>
            <w:rPr>
              <w:lang w:val="et-EE"/>
            </w:rPr>
          </w:pPr>
          <w:hyperlink w:anchor="_Toc251850">
            <w:r w:rsidRPr="00EC5F14">
              <w:rPr>
                <w:rFonts w:ascii="Times New Roman" w:eastAsia="Times New Roman" w:hAnsi="Times New Roman" w:cs="Times New Roman"/>
                <w:lang w:val="et-EE"/>
              </w:rPr>
              <w:t>3.3. 2024. aasta kulude-tulude analüüs</w:t>
            </w:r>
            <w:r w:rsidRPr="00EC5F14">
              <w:rPr>
                <w:lang w:val="et-EE"/>
              </w:rPr>
              <w:tab/>
            </w:r>
            <w:r w:rsidRPr="00EC5F14">
              <w:rPr>
                <w:lang w:val="et-EE"/>
              </w:rPr>
              <w:fldChar w:fldCharType="begin"/>
            </w:r>
            <w:r w:rsidRPr="00EC5F14">
              <w:rPr>
                <w:lang w:val="et-EE"/>
              </w:rPr>
              <w:instrText>PAGEREF _Toc251850 \h</w:instrText>
            </w:r>
            <w:r w:rsidRPr="00EC5F14">
              <w:rPr>
                <w:lang w:val="et-EE"/>
              </w:rPr>
            </w:r>
            <w:r w:rsidRPr="00EC5F14">
              <w:rPr>
                <w:lang w:val="et-EE"/>
              </w:rPr>
              <w:fldChar w:fldCharType="separate"/>
            </w:r>
            <w:r w:rsidR="008A2DBE">
              <w:rPr>
                <w:noProof/>
                <w:lang w:val="et-EE"/>
              </w:rPr>
              <w:t>74</w:t>
            </w:r>
            <w:r w:rsidRPr="00EC5F14">
              <w:rPr>
                <w:lang w:val="et-EE"/>
              </w:rPr>
              <w:fldChar w:fldCharType="end"/>
            </w:r>
          </w:hyperlink>
        </w:p>
        <w:p w14:paraId="2C3DD725" w14:textId="4F9581A7" w:rsidR="004923D8" w:rsidRPr="00EC5F14" w:rsidRDefault="008077DF">
          <w:pPr>
            <w:pStyle w:val="TOC3"/>
            <w:tabs>
              <w:tab w:val="right" w:leader="dot" w:pos="9404"/>
            </w:tabs>
            <w:rPr>
              <w:lang w:val="et-EE"/>
            </w:rPr>
          </w:pPr>
          <w:hyperlink w:anchor="_Toc251851">
            <w:r w:rsidRPr="00EC5F14">
              <w:rPr>
                <w:rFonts w:ascii="Times New Roman" w:eastAsia="Times New Roman" w:hAnsi="Times New Roman" w:cs="Times New Roman"/>
                <w:lang w:val="et-EE"/>
              </w:rPr>
              <w:t>3.4. Rail Baltica projekti muud kulud</w:t>
            </w:r>
            <w:r w:rsidRPr="00EC5F14">
              <w:rPr>
                <w:lang w:val="et-EE"/>
              </w:rPr>
              <w:tab/>
            </w:r>
            <w:r w:rsidRPr="00EC5F14">
              <w:rPr>
                <w:lang w:val="et-EE"/>
              </w:rPr>
              <w:fldChar w:fldCharType="begin"/>
            </w:r>
            <w:r w:rsidRPr="00EC5F14">
              <w:rPr>
                <w:lang w:val="et-EE"/>
              </w:rPr>
              <w:instrText>PAGEREF _Toc251851 \h</w:instrText>
            </w:r>
            <w:r w:rsidRPr="00EC5F14">
              <w:rPr>
                <w:lang w:val="et-EE"/>
              </w:rPr>
            </w:r>
            <w:r w:rsidRPr="00EC5F14">
              <w:rPr>
                <w:lang w:val="et-EE"/>
              </w:rPr>
              <w:fldChar w:fldCharType="separate"/>
            </w:r>
            <w:r w:rsidR="008A2DBE">
              <w:rPr>
                <w:noProof/>
                <w:lang w:val="et-EE"/>
              </w:rPr>
              <w:t>84</w:t>
            </w:r>
            <w:r w:rsidRPr="00EC5F14">
              <w:rPr>
                <w:lang w:val="et-EE"/>
              </w:rPr>
              <w:fldChar w:fldCharType="end"/>
            </w:r>
          </w:hyperlink>
        </w:p>
        <w:p w14:paraId="5B737869" w14:textId="319FA2F6" w:rsidR="004923D8" w:rsidRPr="00EC5F14" w:rsidRDefault="008077DF">
          <w:pPr>
            <w:pStyle w:val="TOC3"/>
            <w:tabs>
              <w:tab w:val="right" w:leader="dot" w:pos="9404"/>
            </w:tabs>
            <w:rPr>
              <w:lang w:val="et-EE"/>
            </w:rPr>
          </w:pPr>
          <w:hyperlink w:anchor="_Toc251852">
            <w:r w:rsidRPr="00EC5F14">
              <w:rPr>
                <w:rFonts w:ascii="Times New Roman" w:eastAsia="Times New Roman" w:hAnsi="Times New Roman" w:cs="Times New Roman"/>
                <w:lang w:val="et-EE"/>
              </w:rPr>
              <w:t>3.5. Rail Balticu projektile riigieelarves planeeritud ja teostatud finantseering</w:t>
            </w:r>
            <w:r w:rsidRPr="00EC5F14">
              <w:rPr>
                <w:lang w:val="et-EE"/>
              </w:rPr>
              <w:tab/>
            </w:r>
            <w:r w:rsidRPr="00EC5F14">
              <w:rPr>
                <w:lang w:val="et-EE"/>
              </w:rPr>
              <w:fldChar w:fldCharType="begin"/>
            </w:r>
            <w:r w:rsidRPr="00EC5F14">
              <w:rPr>
                <w:lang w:val="et-EE"/>
              </w:rPr>
              <w:instrText>PAGEREF _Toc251852 \h</w:instrText>
            </w:r>
            <w:r w:rsidRPr="00EC5F14">
              <w:rPr>
                <w:lang w:val="et-EE"/>
              </w:rPr>
            </w:r>
            <w:r w:rsidRPr="00EC5F14">
              <w:rPr>
                <w:lang w:val="et-EE"/>
              </w:rPr>
              <w:fldChar w:fldCharType="separate"/>
            </w:r>
            <w:r w:rsidR="008A2DBE">
              <w:rPr>
                <w:noProof/>
                <w:lang w:val="et-EE"/>
              </w:rPr>
              <w:t>90</w:t>
            </w:r>
            <w:r w:rsidRPr="00EC5F14">
              <w:rPr>
                <w:lang w:val="et-EE"/>
              </w:rPr>
              <w:fldChar w:fldCharType="end"/>
            </w:r>
          </w:hyperlink>
        </w:p>
        <w:p w14:paraId="77DF4967" w14:textId="0B4FDAAA" w:rsidR="004923D8" w:rsidRPr="00EC5F14" w:rsidRDefault="008077DF">
          <w:pPr>
            <w:pStyle w:val="TOC3"/>
            <w:tabs>
              <w:tab w:val="right" w:leader="dot" w:pos="9404"/>
            </w:tabs>
            <w:rPr>
              <w:lang w:val="et-EE"/>
            </w:rPr>
          </w:pPr>
          <w:hyperlink w:anchor="_Toc251853">
            <w:r w:rsidRPr="00EC5F14">
              <w:rPr>
                <w:rFonts w:ascii="Times New Roman" w:eastAsia="Times New Roman" w:hAnsi="Times New Roman" w:cs="Times New Roman"/>
                <w:lang w:val="et-EE"/>
              </w:rPr>
              <w:t>3.6. Rail Baltica projekti rahastamine ELi poolt</w:t>
            </w:r>
            <w:r w:rsidRPr="00EC5F14">
              <w:rPr>
                <w:lang w:val="et-EE"/>
              </w:rPr>
              <w:tab/>
            </w:r>
            <w:r w:rsidRPr="00EC5F14">
              <w:rPr>
                <w:lang w:val="et-EE"/>
              </w:rPr>
              <w:fldChar w:fldCharType="begin"/>
            </w:r>
            <w:r w:rsidRPr="00EC5F14">
              <w:rPr>
                <w:lang w:val="et-EE"/>
              </w:rPr>
              <w:instrText>PAGEREF _Toc251853 \h</w:instrText>
            </w:r>
            <w:r w:rsidRPr="00EC5F14">
              <w:rPr>
                <w:lang w:val="et-EE"/>
              </w:rPr>
            </w:r>
            <w:r w:rsidRPr="00EC5F14">
              <w:rPr>
                <w:lang w:val="et-EE"/>
              </w:rPr>
              <w:fldChar w:fldCharType="separate"/>
            </w:r>
            <w:r w:rsidR="008A2DBE">
              <w:rPr>
                <w:noProof/>
                <w:lang w:val="et-EE"/>
              </w:rPr>
              <w:t>109</w:t>
            </w:r>
            <w:r w:rsidRPr="00EC5F14">
              <w:rPr>
                <w:lang w:val="et-EE"/>
              </w:rPr>
              <w:fldChar w:fldCharType="end"/>
            </w:r>
          </w:hyperlink>
        </w:p>
        <w:p w14:paraId="4C0FFEE3" w14:textId="1DB978CF" w:rsidR="004923D8" w:rsidRPr="00EC5F14" w:rsidRDefault="008077DF">
          <w:pPr>
            <w:pStyle w:val="TOC3"/>
            <w:tabs>
              <w:tab w:val="right" w:leader="dot" w:pos="9404"/>
            </w:tabs>
            <w:rPr>
              <w:lang w:val="et-EE"/>
            </w:rPr>
          </w:pPr>
          <w:hyperlink w:anchor="_Toc251854">
            <w:r w:rsidRPr="00EC5F14">
              <w:rPr>
                <w:rFonts w:ascii="Times New Roman" w:eastAsia="Times New Roman" w:hAnsi="Times New Roman" w:cs="Times New Roman"/>
                <w:lang w:val="et-EE"/>
              </w:rPr>
              <w:t>3.7. Riigi kohustused</w:t>
            </w:r>
            <w:r w:rsidRPr="00EC5F14">
              <w:rPr>
                <w:lang w:val="et-EE"/>
              </w:rPr>
              <w:tab/>
            </w:r>
            <w:r w:rsidRPr="00EC5F14">
              <w:rPr>
                <w:lang w:val="et-EE"/>
              </w:rPr>
              <w:fldChar w:fldCharType="begin"/>
            </w:r>
            <w:r w:rsidRPr="00EC5F14">
              <w:rPr>
                <w:lang w:val="et-EE"/>
              </w:rPr>
              <w:instrText>PAGEREF _Toc251854 \h</w:instrText>
            </w:r>
            <w:r w:rsidRPr="00EC5F14">
              <w:rPr>
                <w:lang w:val="et-EE"/>
              </w:rPr>
            </w:r>
            <w:r w:rsidRPr="00EC5F14">
              <w:rPr>
                <w:lang w:val="et-EE"/>
              </w:rPr>
              <w:fldChar w:fldCharType="separate"/>
            </w:r>
            <w:r w:rsidR="008A2DBE">
              <w:rPr>
                <w:noProof/>
                <w:lang w:val="et-EE"/>
              </w:rPr>
              <w:t>124</w:t>
            </w:r>
            <w:r w:rsidRPr="00EC5F14">
              <w:rPr>
                <w:lang w:val="et-EE"/>
              </w:rPr>
              <w:fldChar w:fldCharType="end"/>
            </w:r>
          </w:hyperlink>
        </w:p>
        <w:p w14:paraId="1CB217B8" w14:textId="45029DD6" w:rsidR="004923D8" w:rsidRPr="00EC5F14" w:rsidRDefault="008077DF">
          <w:pPr>
            <w:pStyle w:val="TOC2"/>
            <w:tabs>
              <w:tab w:val="right" w:leader="dot" w:pos="9404"/>
            </w:tabs>
            <w:rPr>
              <w:lang w:val="et-EE"/>
            </w:rPr>
          </w:pPr>
          <w:hyperlink w:anchor="_Toc251855">
            <w:r w:rsidRPr="00EC5F14">
              <w:rPr>
                <w:rFonts w:ascii="Times New Roman" w:eastAsia="Times New Roman" w:hAnsi="Times New Roman" w:cs="Times New Roman"/>
                <w:lang w:val="et-EE"/>
              </w:rPr>
              <w:t>4. Rail Baltica vastastikuse mõistmise memorandumis edendatava esimese etapi lahenduse ettepaneku kirjeldus</w:t>
            </w:r>
            <w:r w:rsidRPr="00EC5F14">
              <w:rPr>
                <w:lang w:val="et-EE"/>
              </w:rPr>
              <w:tab/>
            </w:r>
            <w:r w:rsidRPr="00EC5F14">
              <w:rPr>
                <w:lang w:val="et-EE"/>
              </w:rPr>
              <w:fldChar w:fldCharType="begin"/>
            </w:r>
            <w:r w:rsidRPr="00EC5F14">
              <w:rPr>
                <w:lang w:val="et-EE"/>
              </w:rPr>
              <w:instrText>PAGEREF _Toc251855 \h</w:instrText>
            </w:r>
            <w:r w:rsidRPr="00EC5F14">
              <w:rPr>
                <w:lang w:val="et-EE"/>
              </w:rPr>
            </w:r>
            <w:r w:rsidRPr="00EC5F14">
              <w:rPr>
                <w:lang w:val="et-EE"/>
              </w:rPr>
              <w:fldChar w:fldCharType="separate"/>
            </w:r>
            <w:r w:rsidR="008A2DBE">
              <w:rPr>
                <w:noProof/>
                <w:lang w:val="et-EE"/>
              </w:rPr>
              <w:t>129</w:t>
            </w:r>
            <w:r w:rsidRPr="00EC5F14">
              <w:rPr>
                <w:lang w:val="et-EE"/>
              </w:rPr>
              <w:fldChar w:fldCharType="end"/>
            </w:r>
          </w:hyperlink>
        </w:p>
        <w:p w14:paraId="7744ABBB" w14:textId="66104101" w:rsidR="004923D8" w:rsidRPr="00EC5F14" w:rsidRDefault="008077DF">
          <w:pPr>
            <w:pStyle w:val="TOC1"/>
            <w:tabs>
              <w:tab w:val="right" w:leader="dot" w:pos="9404"/>
            </w:tabs>
            <w:rPr>
              <w:lang w:val="et-EE"/>
            </w:rPr>
          </w:pPr>
          <w:hyperlink w:anchor="_Toc251856">
            <w:r w:rsidRPr="00EC5F14">
              <w:rPr>
                <w:rFonts w:ascii="Times New Roman" w:eastAsia="Times New Roman" w:hAnsi="Times New Roman" w:cs="Times New Roman"/>
                <w:lang w:val="et-EE"/>
              </w:rPr>
              <w:t>III. Vastused seimi küsimustele</w:t>
            </w:r>
            <w:r w:rsidRPr="00EC5F14">
              <w:rPr>
                <w:lang w:val="et-EE"/>
              </w:rPr>
              <w:tab/>
            </w:r>
            <w:r w:rsidRPr="00EC5F14">
              <w:rPr>
                <w:lang w:val="et-EE"/>
              </w:rPr>
              <w:fldChar w:fldCharType="begin"/>
            </w:r>
            <w:r w:rsidRPr="00EC5F14">
              <w:rPr>
                <w:lang w:val="et-EE"/>
              </w:rPr>
              <w:instrText>PAGEREF _Toc251856 \h</w:instrText>
            </w:r>
            <w:r w:rsidRPr="00EC5F14">
              <w:rPr>
                <w:lang w:val="et-EE"/>
              </w:rPr>
            </w:r>
            <w:r w:rsidRPr="00EC5F14">
              <w:rPr>
                <w:lang w:val="et-EE"/>
              </w:rPr>
              <w:fldChar w:fldCharType="separate"/>
            </w:r>
            <w:r w:rsidR="008A2DBE">
              <w:rPr>
                <w:noProof/>
                <w:lang w:val="et-EE"/>
              </w:rPr>
              <w:t>139</w:t>
            </w:r>
            <w:r w:rsidRPr="00EC5F14">
              <w:rPr>
                <w:lang w:val="et-EE"/>
              </w:rPr>
              <w:fldChar w:fldCharType="end"/>
            </w:r>
          </w:hyperlink>
        </w:p>
        <w:p w14:paraId="207D267D" w14:textId="027BB84D" w:rsidR="004923D8" w:rsidRPr="00EC5F14" w:rsidRDefault="008077DF">
          <w:pPr>
            <w:pStyle w:val="TOC1"/>
            <w:tabs>
              <w:tab w:val="right" w:leader="dot" w:pos="9404"/>
            </w:tabs>
            <w:rPr>
              <w:lang w:val="et-EE"/>
            </w:rPr>
          </w:pPr>
          <w:hyperlink w:anchor="_Toc251857">
            <w:r w:rsidRPr="00EC5F14">
              <w:rPr>
                <w:rFonts w:ascii="Times New Roman" w:eastAsia="Times New Roman" w:hAnsi="Times New Roman" w:cs="Times New Roman"/>
                <w:lang w:val="et-EE"/>
              </w:rPr>
              <w:t>IV. Ettepanek</w:t>
            </w:r>
            <w:r w:rsidRPr="00EC5F14">
              <w:rPr>
                <w:lang w:val="et-EE"/>
              </w:rPr>
              <w:tab/>
            </w:r>
            <w:r w:rsidRPr="00EC5F14">
              <w:rPr>
                <w:lang w:val="et-EE"/>
              </w:rPr>
              <w:fldChar w:fldCharType="begin"/>
            </w:r>
            <w:r w:rsidRPr="00EC5F14">
              <w:rPr>
                <w:lang w:val="et-EE"/>
              </w:rPr>
              <w:instrText>PAGEREF _Toc251857 \h</w:instrText>
            </w:r>
            <w:r w:rsidRPr="00EC5F14">
              <w:rPr>
                <w:lang w:val="et-EE"/>
              </w:rPr>
            </w:r>
            <w:r w:rsidRPr="00EC5F14">
              <w:rPr>
                <w:lang w:val="et-EE"/>
              </w:rPr>
              <w:fldChar w:fldCharType="separate"/>
            </w:r>
            <w:r w:rsidR="008A2DBE">
              <w:rPr>
                <w:noProof/>
                <w:lang w:val="et-EE"/>
              </w:rPr>
              <w:t>152</w:t>
            </w:r>
            <w:r w:rsidRPr="00EC5F14">
              <w:rPr>
                <w:lang w:val="et-EE"/>
              </w:rPr>
              <w:fldChar w:fldCharType="end"/>
            </w:r>
          </w:hyperlink>
        </w:p>
        <w:p w14:paraId="7C3A3F21" w14:textId="20349497" w:rsidR="004923D8" w:rsidRPr="00EC5F14" w:rsidRDefault="008077DF">
          <w:pPr>
            <w:pStyle w:val="TOC1"/>
            <w:tabs>
              <w:tab w:val="right" w:leader="dot" w:pos="9404"/>
            </w:tabs>
            <w:rPr>
              <w:lang w:val="et-EE"/>
            </w:rPr>
          </w:pPr>
          <w:hyperlink w:anchor="_Toc251858">
            <w:r w:rsidRPr="00EC5F14">
              <w:rPr>
                <w:rFonts w:ascii="Times New Roman" w:eastAsia="Times New Roman" w:hAnsi="Times New Roman" w:cs="Times New Roman"/>
                <w:lang w:val="et-EE"/>
              </w:rPr>
              <w:t>V. Priekšlikumi</w:t>
            </w:r>
            <w:r w:rsidRPr="00EC5F14">
              <w:rPr>
                <w:lang w:val="et-EE"/>
              </w:rPr>
              <w:tab/>
            </w:r>
            <w:r w:rsidRPr="00EC5F14">
              <w:rPr>
                <w:lang w:val="et-EE"/>
              </w:rPr>
              <w:fldChar w:fldCharType="begin"/>
            </w:r>
            <w:r w:rsidRPr="00EC5F14">
              <w:rPr>
                <w:lang w:val="et-EE"/>
              </w:rPr>
              <w:instrText>PAGEREF _Toc251858 \h</w:instrText>
            </w:r>
            <w:r w:rsidRPr="00EC5F14">
              <w:rPr>
                <w:lang w:val="et-EE"/>
              </w:rPr>
            </w:r>
            <w:r w:rsidRPr="00EC5F14">
              <w:rPr>
                <w:lang w:val="et-EE"/>
              </w:rPr>
              <w:fldChar w:fldCharType="separate"/>
            </w:r>
            <w:r w:rsidR="008A2DBE">
              <w:rPr>
                <w:noProof/>
                <w:lang w:val="et-EE"/>
              </w:rPr>
              <w:t>156</w:t>
            </w:r>
            <w:r w:rsidRPr="00EC5F14">
              <w:rPr>
                <w:lang w:val="et-EE"/>
              </w:rPr>
              <w:fldChar w:fldCharType="end"/>
            </w:r>
          </w:hyperlink>
        </w:p>
        <w:p w14:paraId="6194DE41" w14:textId="3C8B9FB2" w:rsidR="004923D8" w:rsidRPr="00EC5F14" w:rsidRDefault="008077DF">
          <w:pPr>
            <w:pStyle w:val="TOC1"/>
            <w:tabs>
              <w:tab w:val="right" w:leader="dot" w:pos="9404"/>
            </w:tabs>
            <w:rPr>
              <w:lang w:val="et-EE"/>
            </w:rPr>
          </w:pPr>
          <w:hyperlink w:anchor="_Toc251859">
            <w:r w:rsidRPr="00EC5F14">
              <w:rPr>
                <w:rFonts w:ascii="Times New Roman" w:eastAsia="Times New Roman" w:hAnsi="Times New Roman" w:cs="Times New Roman"/>
                <w:lang w:val="et-EE"/>
              </w:rPr>
              <w:t>VI. Kõige olulisemad projekti rakendamisse kaasatud isikud</w:t>
            </w:r>
            <w:r w:rsidRPr="00EC5F14">
              <w:rPr>
                <w:lang w:val="et-EE"/>
              </w:rPr>
              <w:tab/>
            </w:r>
            <w:r w:rsidRPr="00EC5F14">
              <w:rPr>
                <w:lang w:val="et-EE"/>
              </w:rPr>
              <w:fldChar w:fldCharType="begin"/>
            </w:r>
            <w:r w:rsidRPr="00EC5F14">
              <w:rPr>
                <w:lang w:val="et-EE"/>
              </w:rPr>
              <w:instrText>PAGEREF _Toc251859 \h</w:instrText>
            </w:r>
            <w:r w:rsidRPr="00EC5F14">
              <w:rPr>
                <w:lang w:val="et-EE"/>
              </w:rPr>
            </w:r>
            <w:r w:rsidRPr="00EC5F14">
              <w:rPr>
                <w:lang w:val="et-EE"/>
              </w:rPr>
              <w:fldChar w:fldCharType="separate"/>
            </w:r>
            <w:r w:rsidR="008A2DBE">
              <w:rPr>
                <w:noProof/>
                <w:lang w:val="et-EE"/>
              </w:rPr>
              <w:t>158</w:t>
            </w:r>
            <w:r w:rsidRPr="00EC5F14">
              <w:rPr>
                <w:lang w:val="et-EE"/>
              </w:rPr>
              <w:fldChar w:fldCharType="end"/>
            </w:r>
          </w:hyperlink>
        </w:p>
        <w:p w14:paraId="271F5AD3" w14:textId="1714B802" w:rsidR="004923D8" w:rsidRPr="00EC5F14" w:rsidRDefault="008077DF">
          <w:pPr>
            <w:pStyle w:val="TOC1"/>
            <w:tabs>
              <w:tab w:val="right" w:leader="dot" w:pos="9404"/>
            </w:tabs>
            <w:rPr>
              <w:lang w:val="et-EE"/>
            </w:rPr>
          </w:pPr>
          <w:hyperlink w:anchor="_Toc251860">
            <w:r w:rsidRPr="00EC5F14">
              <w:rPr>
                <w:rFonts w:ascii="Times New Roman" w:eastAsia="Times New Roman" w:hAnsi="Times New Roman" w:cs="Times New Roman"/>
                <w:lang w:val="et-EE"/>
              </w:rPr>
              <w:t>Manuseid</w:t>
            </w:r>
            <w:r w:rsidRPr="00EC5F14">
              <w:rPr>
                <w:lang w:val="et-EE"/>
              </w:rPr>
              <w:tab/>
            </w:r>
            <w:r w:rsidRPr="00EC5F14">
              <w:rPr>
                <w:lang w:val="et-EE"/>
              </w:rPr>
              <w:fldChar w:fldCharType="begin"/>
            </w:r>
            <w:r w:rsidRPr="00EC5F14">
              <w:rPr>
                <w:lang w:val="et-EE"/>
              </w:rPr>
              <w:instrText>PAGEREF _Toc251860 \h</w:instrText>
            </w:r>
            <w:r w:rsidRPr="00EC5F14">
              <w:rPr>
                <w:lang w:val="et-EE"/>
              </w:rPr>
            </w:r>
            <w:r w:rsidRPr="00EC5F14">
              <w:rPr>
                <w:lang w:val="et-EE"/>
              </w:rPr>
              <w:fldChar w:fldCharType="separate"/>
            </w:r>
            <w:r w:rsidR="008A2DBE">
              <w:rPr>
                <w:noProof/>
                <w:lang w:val="et-EE"/>
              </w:rPr>
              <w:t>173</w:t>
            </w:r>
            <w:r w:rsidRPr="00EC5F14">
              <w:rPr>
                <w:lang w:val="et-EE"/>
              </w:rPr>
              <w:fldChar w:fldCharType="end"/>
            </w:r>
          </w:hyperlink>
        </w:p>
        <w:p w14:paraId="78EC2A1D" w14:textId="77777777" w:rsidR="004923D8" w:rsidRPr="00EC5F14" w:rsidRDefault="008077DF">
          <w:pPr>
            <w:rPr>
              <w:lang w:val="et-EE"/>
            </w:rPr>
          </w:pPr>
          <w:r w:rsidRPr="00EC5F14">
            <w:rPr>
              <w:lang w:val="et-EE"/>
            </w:rPr>
            <w:fldChar w:fldCharType="end"/>
          </w:r>
        </w:p>
      </w:sdtContent>
    </w:sdt>
    <w:p w14:paraId="17189618" w14:textId="77777777" w:rsidR="004923D8" w:rsidRPr="00EC5F14" w:rsidRDefault="008077DF">
      <w:pPr>
        <w:spacing w:after="14" w:line="259" w:lineRule="auto"/>
        <w:ind w:left="58" w:right="0" w:firstLine="0"/>
        <w:jc w:val="left"/>
        <w:rPr>
          <w:lang w:val="et-EE"/>
        </w:rPr>
      </w:pPr>
      <w:r w:rsidRPr="00EC5F14">
        <w:rPr>
          <w:rFonts w:ascii="Calibri" w:eastAsia="Calibri" w:hAnsi="Calibri" w:cs="Calibri"/>
          <w:sz w:val="22"/>
          <w:lang w:val="et-EE"/>
        </w:rPr>
        <w:t xml:space="preserve"> </w:t>
      </w:r>
    </w:p>
    <w:p w14:paraId="2542DE6D" w14:textId="77777777" w:rsidR="004923D8" w:rsidRPr="00EC5F14" w:rsidRDefault="008077DF">
      <w:pPr>
        <w:spacing w:after="0" w:line="259" w:lineRule="auto"/>
        <w:ind w:left="58" w:right="0" w:firstLine="0"/>
        <w:jc w:val="left"/>
        <w:rPr>
          <w:lang w:val="et-EE"/>
        </w:rPr>
      </w:pPr>
      <w:r w:rsidRPr="00EC5F14">
        <w:rPr>
          <w:b/>
          <w:lang w:val="et-EE"/>
        </w:rPr>
        <w:t xml:space="preserve"> </w:t>
      </w:r>
    </w:p>
    <w:p w14:paraId="115BCEEC" w14:textId="77777777" w:rsidR="004923D8" w:rsidRPr="00EC5F14" w:rsidRDefault="004923D8">
      <w:pPr>
        <w:rPr>
          <w:lang w:val="et-EE"/>
        </w:rPr>
        <w:sectPr w:rsidR="004923D8" w:rsidRPr="00EC5F14">
          <w:footerReference w:type="even" r:id="rId8"/>
          <w:footerReference w:type="default" r:id="rId9"/>
          <w:footerReference w:type="first" r:id="rId10"/>
          <w:pgSz w:w="11906" w:h="16838"/>
          <w:pgMar w:top="567" w:right="1141" w:bottom="709" w:left="1361" w:header="720" w:footer="720" w:gutter="0"/>
          <w:pgNumType w:start="0"/>
          <w:cols w:space="720"/>
          <w:titlePg/>
        </w:sectPr>
      </w:pPr>
    </w:p>
    <w:p w14:paraId="0A1DE69D" w14:textId="77777777" w:rsidR="004923D8" w:rsidRPr="00EC5F14" w:rsidRDefault="008077DF">
      <w:pPr>
        <w:spacing w:after="184" w:line="261" w:lineRule="auto"/>
        <w:ind w:left="-5" w:right="0"/>
        <w:jc w:val="left"/>
        <w:rPr>
          <w:lang w:val="et-EE"/>
        </w:rPr>
      </w:pPr>
      <w:r w:rsidRPr="00EC5F14">
        <w:rPr>
          <w:b/>
          <w:sz w:val="28"/>
          <w:lang w:val="et-EE"/>
        </w:rPr>
        <w:lastRenderedPageBreak/>
        <w:t xml:space="preserve">Kasutatud lühendid: </w:t>
      </w:r>
    </w:p>
    <w:p w14:paraId="3824D553" w14:textId="77777777" w:rsidR="004923D8" w:rsidRPr="00EC5F14" w:rsidRDefault="008077DF">
      <w:pPr>
        <w:numPr>
          <w:ilvl w:val="0"/>
          <w:numId w:val="1"/>
        </w:numPr>
        <w:ind w:right="59" w:hanging="360"/>
        <w:rPr>
          <w:lang w:val="et-EE"/>
        </w:rPr>
      </w:pPr>
      <w:r w:rsidRPr="00EC5F14">
        <w:rPr>
          <w:lang w:val="et-EE"/>
        </w:rPr>
        <w:t xml:space="preserve">AC Consulting – Sabiedriba är ierobezotu atbildibu «AC Konsultācijas» </w:t>
      </w:r>
    </w:p>
    <w:p w14:paraId="7818A525" w14:textId="77777777" w:rsidR="004923D8" w:rsidRPr="00EC5F14" w:rsidRDefault="008077DF">
      <w:pPr>
        <w:numPr>
          <w:ilvl w:val="0"/>
          <w:numId w:val="1"/>
        </w:numPr>
        <w:ind w:right="59" w:hanging="360"/>
        <w:rPr>
          <w:lang w:val="et-EE"/>
        </w:rPr>
      </w:pPr>
      <w:r w:rsidRPr="00EC5F14">
        <w:rPr>
          <w:lang w:val="et-EE"/>
        </w:rPr>
        <w:t xml:space="preserve">AECOM – Briti konsultatsioonifirma «Aecom Ltd» </w:t>
      </w:r>
    </w:p>
    <w:p w14:paraId="64846E08" w14:textId="77777777" w:rsidR="004923D8" w:rsidRPr="00EC5F14" w:rsidRDefault="008077DF">
      <w:pPr>
        <w:numPr>
          <w:ilvl w:val="0"/>
          <w:numId w:val="1"/>
        </w:numPr>
        <w:ind w:right="59" w:hanging="360"/>
        <w:rPr>
          <w:lang w:val="et-EE"/>
        </w:rPr>
      </w:pPr>
      <w:r w:rsidRPr="00EC5F14">
        <w:rPr>
          <w:lang w:val="et-EE"/>
        </w:rPr>
        <w:t xml:space="preserve">BCG – konsultatsioonifirma «Boston Consulting Group» </w:t>
      </w:r>
    </w:p>
    <w:p w14:paraId="477E10D5" w14:textId="77777777" w:rsidR="004923D8" w:rsidRPr="00EC5F14" w:rsidRDefault="008077DF">
      <w:pPr>
        <w:numPr>
          <w:ilvl w:val="0"/>
          <w:numId w:val="1"/>
        </w:numPr>
        <w:ind w:right="59" w:hanging="360"/>
        <w:rPr>
          <w:lang w:val="et-EE"/>
        </w:rPr>
      </w:pPr>
      <w:r w:rsidRPr="00EC5F14">
        <w:rPr>
          <w:lang w:val="et-EE"/>
        </w:rPr>
        <w:t xml:space="preserve">CAPEX – kapitaliinvesteeringute (investeerimise) kulud  </w:t>
      </w:r>
    </w:p>
    <w:p w14:paraId="4A5892BF" w14:textId="77777777" w:rsidR="004923D8" w:rsidRPr="00EC5F14" w:rsidRDefault="008077DF">
      <w:pPr>
        <w:numPr>
          <w:ilvl w:val="0"/>
          <w:numId w:val="1"/>
        </w:numPr>
        <w:ind w:right="59" w:hanging="360"/>
        <w:rPr>
          <w:lang w:val="et-EE"/>
        </w:rPr>
      </w:pPr>
      <w:r w:rsidRPr="00EC5F14">
        <w:rPr>
          <w:lang w:val="et-EE"/>
        </w:rPr>
        <w:t xml:space="preserve">CBA – </w:t>
      </w:r>
      <w:r w:rsidRPr="00EC5F14">
        <w:rPr>
          <w:i/>
          <w:lang w:val="et-EE"/>
        </w:rPr>
        <w:t>kulude-tulude analüüs</w:t>
      </w:r>
      <w:r w:rsidRPr="00EC5F14">
        <w:rPr>
          <w:lang w:val="et-EE"/>
        </w:rPr>
        <w:t xml:space="preserve"> </w:t>
      </w:r>
    </w:p>
    <w:p w14:paraId="43027B49" w14:textId="77777777" w:rsidR="004923D8" w:rsidRPr="00EC5F14" w:rsidRDefault="008077DF">
      <w:pPr>
        <w:numPr>
          <w:ilvl w:val="0"/>
          <w:numId w:val="1"/>
        </w:numPr>
        <w:ind w:right="59" w:hanging="360"/>
        <w:rPr>
          <w:lang w:val="et-EE"/>
        </w:rPr>
      </w:pPr>
      <w:r w:rsidRPr="00EC5F14">
        <w:rPr>
          <w:lang w:val="et-EE"/>
        </w:rPr>
        <w:t xml:space="preserve">Juht- ja signaalimissüsteemid – CCS – juhtimis- ja signaalimissüsteemid </w:t>
      </w:r>
    </w:p>
    <w:p w14:paraId="51406773" w14:textId="77777777" w:rsidR="004923D8" w:rsidRPr="00EC5F14" w:rsidRDefault="008077DF">
      <w:pPr>
        <w:numPr>
          <w:ilvl w:val="0"/>
          <w:numId w:val="1"/>
        </w:numPr>
        <w:ind w:right="59" w:hanging="360"/>
        <w:rPr>
          <w:lang w:val="et-EE"/>
        </w:rPr>
      </w:pPr>
      <w:r w:rsidRPr="00EC5F14">
        <w:rPr>
          <w:lang w:val="et-EE"/>
        </w:rPr>
        <w:t xml:space="preserve">CEF – Euroopa ühendamise rahastu </w:t>
      </w:r>
    </w:p>
    <w:p w14:paraId="2ECD8F01" w14:textId="77777777" w:rsidR="004923D8" w:rsidRPr="00EC5F14" w:rsidRDefault="008077DF">
      <w:pPr>
        <w:numPr>
          <w:ilvl w:val="0"/>
          <w:numId w:val="1"/>
        </w:numPr>
        <w:ind w:right="59" w:hanging="360"/>
        <w:rPr>
          <w:lang w:val="et-EE"/>
        </w:rPr>
      </w:pPr>
      <w:r w:rsidRPr="00EC5F14">
        <w:rPr>
          <w:lang w:val="et-EE"/>
        </w:rPr>
        <w:t xml:space="preserve">CEF 1 – Euroopa ühendamise rahastu esimene projektikonkurss </w:t>
      </w:r>
    </w:p>
    <w:p w14:paraId="1EF3E63E" w14:textId="77777777" w:rsidR="004923D8" w:rsidRPr="00EC5F14" w:rsidRDefault="008077DF">
      <w:pPr>
        <w:numPr>
          <w:ilvl w:val="0"/>
          <w:numId w:val="1"/>
        </w:numPr>
        <w:ind w:right="59" w:hanging="360"/>
        <w:rPr>
          <w:lang w:val="et-EE"/>
        </w:rPr>
      </w:pPr>
      <w:r w:rsidRPr="00EC5F14">
        <w:rPr>
          <w:lang w:val="et-EE"/>
        </w:rPr>
        <w:t xml:space="preserve">CEF 2 – Euroopa ühendamise rahastu teine konkurss </w:t>
      </w:r>
    </w:p>
    <w:p w14:paraId="0DD499F0" w14:textId="77777777" w:rsidR="004923D8" w:rsidRPr="00EC5F14" w:rsidRDefault="008077DF">
      <w:pPr>
        <w:numPr>
          <w:ilvl w:val="0"/>
          <w:numId w:val="1"/>
        </w:numPr>
        <w:ind w:right="59" w:hanging="360"/>
        <w:rPr>
          <w:lang w:val="et-EE"/>
        </w:rPr>
      </w:pPr>
      <w:r w:rsidRPr="00EC5F14">
        <w:rPr>
          <w:lang w:val="et-EE"/>
        </w:rPr>
        <w:t xml:space="preserve">CEF 3 – Euroopa ühendamise rahastu kolmas projektikonkurss </w:t>
      </w:r>
    </w:p>
    <w:p w14:paraId="3022559E" w14:textId="77777777" w:rsidR="004923D8" w:rsidRPr="00EC5F14" w:rsidRDefault="008077DF">
      <w:pPr>
        <w:numPr>
          <w:ilvl w:val="0"/>
          <w:numId w:val="1"/>
        </w:numPr>
        <w:ind w:right="59" w:hanging="360"/>
        <w:rPr>
          <w:lang w:val="et-EE"/>
        </w:rPr>
      </w:pPr>
      <w:r w:rsidRPr="00EC5F14">
        <w:rPr>
          <w:lang w:val="et-EE"/>
        </w:rPr>
        <w:t xml:space="preserve">CEF 6 – Euroopa ühendamise rahastu kuues konkurss </w:t>
      </w:r>
    </w:p>
    <w:p w14:paraId="303B688A" w14:textId="77777777" w:rsidR="004923D8" w:rsidRPr="00EC5F14" w:rsidRDefault="008077DF">
      <w:pPr>
        <w:numPr>
          <w:ilvl w:val="0"/>
          <w:numId w:val="1"/>
        </w:numPr>
        <w:ind w:right="59" w:hanging="360"/>
        <w:rPr>
          <w:lang w:val="et-EE"/>
        </w:rPr>
      </w:pPr>
      <w:r w:rsidRPr="00EC5F14">
        <w:rPr>
          <w:lang w:val="et-EE"/>
        </w:rPr>
        <w:t xml:space="preserve">CEF 7 – seitsmes konkurss Euroopa ühendamise rahastu loomiseks </w:t>
      </w:r>
    </w:p>
    <w:p w14:paraId="72263D50" w14:textId="77777777" w:rsidR="004923D8" w:rsidRPr="00EC5F14" w:rsidRDefault="008077DF">
      <w:pPr>
        <w:numPr>
          <w:ilvl w:val="0"/>
          <w:numId w:val="1"/>
        </w:numPr>
        <w:ind w:right="59" w:hanging="360"/>
        <w:rPr>
          <w:lang w:val="et-EE"/>
        </w:rPr>
      </w:pPr>
      <w:r w:rsidRPr="00EC5F14">
        <w:rPr>
          <w:lang w:val="et-EE"/>
        </w:rPr>
        <w:t xml:space="preserve">CEF 8 – kaheksas projektikonkurss Euroopa ühendamise rahastu jaoks </w:t>
      </w:r>
    </w:p>
    <w:p w14:paraId="400B1555" w14:textId="77777777" w:rsidR="004923D8" w:rsidRPr="00EC5F14" w:rsidRDefault="008077DF">
      <w:pPr>
        <w:numPr>
          <w:ilvl w:val="0"/>
          <w:numId w:val="1"/>
        </w:numPr>
        <w:ind w:right="59" w:hanging="360"/>
        <w:rPr>
          <w:lang w:val="et-EE"/>
        </w:rPr>
      </w:pPr>
      <w:r w:rsidRPr="00EC5F14">
        <w:rPr>
          <w:lang w:val="et-EE"/>
        </w:rPr>
        <w:t xml:space="preserve">CEF 9 – Euroopa ühendamise rahastu üheksas väljaanne </w:t>
      </w:r>
    </w:p>
    <w:p w14:paraId="043E2DAE" w14:textId="77777777" w:rsidR="004923D8" w:rsidRPr="00EC5F14" w:rsidRDefault="008077DF">
      <w:pPr>
        <w:numPr>
          <w:ilvl w:val="0"/>
          <w:numId w:val="1"/>
        </w:numPr>
        <w:ind w:right="59" w:hanging="360"/>
        <w:rPr>
          <w:lang w:val="et-EE"/>
        </w:rPr>
      </w:pPr>
      <w:r w:rsidRPr="00EC5F14">
        <w:rPr>
          <w:lang w:val="et-EE"/>
        </w:rPr>
        <w:t xml:space="preserve">CEF 10 – Euroopa ühendamise rahastu kümnes projektikonkurss </w:t>
      </w:r>
    </w:p>
    <w:p w14:paraId="606B30D8" w14:textId="77777777" w:rsidR="004923D8" w:rsidRPr="00EC5F14" w:rsidRDefault="008077DF">
      <w:pPr>
        <w:numPr>
          <w:ilvl w:val="0"/>
          <w:numId w:val="1"/>
        </w:numPr>
        <w:ind w:right="59" w:hanging="360"/>
        <w:rPr>
          <w:lang w:val="et-EE"/>
        </w:rPr>
      </w:pPr>
      <w:r w:rsidRPr="00EC5F14">
        <w:rPr>
          <w:lang w:val="et-EE"/>
        </w:rPr>
        <w:t xml:space="preserve">COWI AS – Taani konsortsium AS "COWI"  </w:t>
      </w:r>
    </w:p>
    <w:p w14:paraId="0B3DB6FF" w14:textId="77777777" w:rsidR="004923D8" w:rsidRPr="00EC5F14" w:rsidRDefault="008077DF">
      <w:pPr>
        <w:numPr>
          <w:ilvl w:val="0"/>
          <w:numId w:val="1"/>
        </w:numPr>
        <w:ind w:right="59" w:hanging="360"/>
        <w:rPr>
          <w:lang w:val="et-EE"/>
        </w:rPr>
      </w:pPr>
      <w:r w:rsidRPr="00EC5F14">
        <w:rPr>
          <w:lang w:val="et-EE"/>
        </w:rPr>
        <w:t xml:space="preserve">E&amp;Y – SIA «Ernst &amp;; Young Baltic» </w:t>
      </w:r>
    </w:p>
    <w:p w14:paraId="59A21706" w14:textId="77777777" w:rsidR="004923D8" w:rsidRPr="00EC5F14" w:rsidRDefault="008077DF">
      <w:pPr>
        <w:numPr>
          <w:ilvl w:val="0"/>
          <w:numId w:val="1"/>
        </w:numPr>
        <w:ind w:right="59" w:hanging="360"/>
        <w:rPr>
          <w:lang w:val="et-EE"/>
        </w:rPr>
      </w:pPr>
      <w:r w:rsidRPr="00EC5F14">
        <w:rPr>
          <w:lang w:val="et-EE"/>
        </w:rPr>
        <w:t xml:space="preserve">EDZL – Sabiedriba ar ierobezotu atbildibu «Euroopa raudteeliinid» </w:t>
      </w:r>
    </w:p>
    <w:p w14:paraId="3A5A1879" w14:textId="77777777" w:rsidR="004923D8" w:rsidRPr="00EC5F14" w:rsidRDefault="008077DF">
      <w:pPr>
        <w:numPr>
          <w:ilvl w:val="0"/>
          <w:numId w:val="1"/>
        </w:numPr>
        <w:ind w:right="59" w:hanging="360"/>
        <w:rPr>
          <w:lang w:val="et-EE"/>
        </w:rPr>
      </w:pPr>
      <w:r w:rsidRPr="00EC5F14">
        <w:rPr>
          <w:lang w:val="et-EE"/>
        </w:rPr>
        <w:t xml:space="preserve">EE - Eesti </w:t>
      </w:r>
    </w:p>
    <w:p w14:paraId="2D69A4E3" w14:textId="77777777" w:rsidR="004923D8" w:rsidRPr="00EC5F14" w:rsidRDefault="008077DF">
      <w:pPr>
        <w:numPr>
          <w:ilvl w:val="0"/>
          <w:numId w:val="1"/>
        </w:numPr>
        <w:ind w:right="59" w:hanging="360"/>
        <w:rPr>
          <w:lang w:val="et-EE"/>
        </w:rPr>
      </w:pPr>
      <w:r w:rsidRPr="00EC5F14">
        <w:rPr>
          <w:lang w:val="et-EE"/>
        </w:rPr>
        <w:t xml:space="preserve">EC - Euroopa Komisjon </w:t>
      </w:r>
    </w:p>
    <w:p w14:paraId="48E76484" w14:textId="77777777" w:rsidR="004923D8" w:rsidRPr="00EC5F14" w:rsidRDefault="008077DF">
      <w:pPr>
        <w:numPr>
          <w:ilvl w:val="0"/>
          <w:numId w:val="1"/>
        </w:numPr>
        <w:ind w:right="59" w:hanging="360"/>
        <w:rPr>
          <w:lang w:val="et-EE"/>
        </w:rPr>
      </w:pPr>
      <w:r w:rsidRPr="00EC5F14">
        <w:rPr>
          <w:lang w:val="et-EE"/>
        </w:rPr>
        <w:t xml:space="preserve">ENE – energiavarustuse allsüsteemid </w:t>
      </w:r>
    </w:p>
    <w:p w14:paraId="700803CD" w14:textId="77777777" w:rsidR="004923D8" w:rsidRPr="00EC5F14" w:rsidRDefault="008077DF">
      <w:pPr>
        <w:numPr>
          <w:ilvl w:val="0"/>
          <w:numId w:val="1"/>
        </w:numPr>
        <w:ind w:right="59" w:hanging="360"/>
        <w:rPr>
          <w:lang w:val="et-EE"/>
        </w:rPr>
      </w:pPr>
      <w:r w:rsidRPr="00EC5F14">
        <w:rPr>
          <w:lang w:val="et-EE"/>
        </w:rPr>
        <w:t xml:space="preserve">EL - Euroopa Liit </w:t>
      </w:r>
    </w:p>
    <w:p w14:paraId="7E86C63B" w14:textId="77777777" w:rsidR="004923D8" w:rsidRPr="00EC5F14" w:rsidRDefault="008077DF">
      <w:pPr>
        <w:numPr>
          <w:ilvl w:val="0"/>
          <w:numId w:val="1"/>
        </w:numPr>
        <w:ind w:right="59" w:hanging="360"/>
        <w:rPr>
          <w:lang w:val="et-EE"/>
        </w:rPr>
      </w:pPr>
      <w:r w:rsidRPr="00EC5F14">
        <w:rPr>
          <w:lang w:val="et-EE"/>
        </w:rPr>
        <w:t xml:space="preserve">CEF – Euroopa ühendamise rahastu </w:t>
      </w:r>
    </w:p>
    <w:p w14:paraId="136FC1E4" w14:textId="77777777" w:rsidR="004923D8" w:rsidRPr="00EC5F14" w:rsidRDefault="008077DF">
      <w:pPr>
        <w:numPr>
          <w:ilvl w:val="0"/>
          <w:numId w:val="1"/>
        </w:numPr>
        <w:ind w:right="59" w:hanging="360"/>
        <w:rPr>
          <w:lang w:val="et-EE"/>
        </w:rPr>
      </w:pPr>
      <w:r w:rsidRPr="00EC5F14">
        <w:rPr>
          <w:lang w:val="et-EE"/>
        </w:rPr>
        <w:t xml:space="preserve">FM - Rahandusministeerium </w:t>
      </w:r>
    </w:p>
    <w:p w14:paraId="416E166E" w14:textId="77777777" w:rsidR="004923D8" w:rsidRPr="00EC5F14" w:rsidRDefault="008077DF">
      <w:pPr>
        <w:numPr>
          <w:ilvl w:val="0"/>
          <w:numId w:val="1"/>
        </w:numPr>
        <w:ind w:right="59" w:hanging="360"/>
        <w:rPr>
          <w:lang w:val="et-EE"/>
        </w:rPr>
      </w:pPr>
      <w:r w:rsidRPr="00EC5F14">
        <w:rPr>
          <w:lang w:val="et-EE"/>
        </w:rPr>
        <w:t xml:space="preserve">SKP – sisemajanduse koguprodukt </w:t>
      </w:r>
    </w:p>
    <w:p w14:paraId="375F4231" w14:textId="77777777" w:rsidR="004923D8" w:rsidRPr="00EC5F14" w:rsidRDefault="008077DF">
      <w:pPr>
        <w:numPr>
          <w:ilvl w:val="0"/>
          <w:numId w:val="1"/>
        </w:numPr>
        <w:ind w:right="59" w:hanging="360"/>
        <w:rPr>
          <w:lang w:val="et-EE"/>
        </w:rPr>
      </w:pPr>
      <w:r w:rsidRPr="00EC5F14">
        <w:rPr>
          <w:lang w:val="et-EE"/>
        </w:rPr>
        <w:t xml:space="preserve">KMH - keskkonnamõju hindamine </w:t>
      </w:r>
    </w:p>
    <w:p w14:paraId="5C7B2F89" w14:textId="77777777" w:rsidR="004923D8" w:rsidRPr="00EC5F14" w:rsidRDefault="008077DF">
      <w:pPr>
        <w:numPr>
          <w:ilvl w:val="0"/>
          <w:numId w:val="1"/>
        </w:numPr>
        <w:ind w:right="59" w:hanging="360"/>
        <w:rPr>
          <w:lang w:val="et-EE"/>
        </w:rPr>
      </w:pPr>
      <w:r w:rsidRPr="00EC5F14">
        <w:rPr>
          <w:lang w:val="et-EE"/>
        </w:rPr>
        <w:t xml:space="preserve">IZ - parlamendi uurimiskomisjon </w:t>
      </w:r>
    </w:p>
    <w:p w14:paraId="7CDB7D86" w14:textId="77777777" w:rsidR="004923D8" w:rsidRPr="00EC5F14" w:rsidRDefault="008077DF">
      <w:pPr>
        <w:numPr>
          <w:ilvl w:val="0"/>
          <w:numId w:val="1"/>
        </w:numPr>
        <w:ind w:right="59" w:hanging="360"/>
        <w:rPr>
          <w:lang w:val="et-EE"/>
        </w:rPr>
      </w:pPr>
      <w:r w:rsidRPr="00EC5F14">
        <w:rPr>
          <w:lang w:val="et-EE"/>
        </w:rPr>
        <w:t xml:space="preserve">LDz – riiklik aktsiaselts «Latvijas dzelzceļš» </w:t>
      </w:r>
    </w:p>
    <w:p w14:paraId="0B6B66F5" w14:textId="77777777" w:rsidR="004923D8" w:rsidRPr="00EC5F14" w:rsidRDefault="008077DF">
      <w:pPr>
        <w:numPr>
          <w:ilvl w:val="0"/>
          <w:numId w:val="1"/>
        </w:numPr>
        <w:ind w:right="59" w:hanging="360"/>
        <w:rPr>
          <w:lang w:val="et-EE"/>
        </w:rPr>
      </w:pPr>
      <w:r w:rsidRPr="00EC5F14">
        <w:rPr>
          <w:lang w:val="et-EE"/>
        </w:rPr>
        <w:t xml:space="preserve">LT – Leedu </w:t>
      </w:r>
    </w:p>
    <w:p w14:paraId="3259806C" w14:textId="77777777" w:rsidR="004923D8" w:rsidRPr="00EC5F14" w:rsidRDefault="008077DF">
      <w:pPr>
        <w:numPr>
          <w:ilvl w:val="0"/>
          <w:numId w:val="1"/>
        </w:numPr>
        <w:ind w:right="59" w:hanging="360"/>
        <w:rPr>
          <w:lang w:val="et-EE"/>
        </w:rPr>
      </w:pPr>
      <w:r w:rsidRPr="00EC5F14">
        <w:rPr>
          <w:lang w:val="et-EE"/>
        </w:rPr>
        <w:t xml:space="preserve">LV – Latvija </w:t>
      </w:r>
    </w:p>
    <w:p w14:paraId="2EA08AA6" w14:textId="77777777" w:rsidR="004923D8" w:rsidRPr="00EC5F14" w:rsidRDefault="008077DF">
      <w:pPr>
        <w:numPr>
          <w:ilvl w:val="0"/>
          <w:numId w:val="1"/>
        </w:numPr>
        <w:ind w:right="59" w:hanging="360"/>
        <w:rPr>
          <w:lang w:val="et-EE"/>
        </w:rPr>
      </w:pPr>
      <w:r w:rsidRPr="00EC5F14">
        <w:rPr>
          <w:lang w:val="et-EE"/>
        </w:rPr>
        <w:t xml:space="preserve">MM – Sõjaväeline liikuvus </w:t>
      </w:r>
    </w:p>
    <w:p w14:paraId="5FF3CCDB" w14:textId="77777777" w:rsidR="004923D8" w:rsidRPr="00EC5F14" w:rsidRDefault="008077DF">
      <w:pPr>
        <w:numPr>
          <w:ilvl w:val="0"/>
          <w:numId w:val="1"/>
        </w:numPr>
        <w:ind w:right="59" w:hanging="360"/>
        <w:rPr>
          <w:lang w:val="et-EE"/>
        </w:rPr>
      </w:pPr>
      <w:r w:rsidRPr="00EC5F14">
        <w:rPr>
          <w:lang w:val="et-EE"/>
        </w:rPr>
        <w:t xml:space="preserve">NVG - Rail Baltica transpordiministeeriumi tehniliste uuringute riiklik juhtimisrühm </w:t>
      </w:r>
    </w:p>
    <w:p w14:paraId="2706E37F" w14:textId="77777777" w:rsidR="004923D8" w:rsidRPr="00EC5F14" w:rsidRDefault="008077DF">
      <w:pPr>
        <w:numPr>
          <w:ilvl w:val="0"/>
          <w:numId w:val="1"/>
        </w:numPr>
        <w:ind w:right="59" w:hanging="360"/>
        <w:rPr>
          <w:lang w:val="et-EE"/>
        </w:rPr>
      </w:pPr>
      <w:r w:rsidRPr="00EC5F14">
        <w:rPr>
          <w:lang w:val="et-EE"/>
        </w:rPr>
        <w:t xml:space="preserve">OPEX – tegevuskulud </w:t>
      </w:r>
    </w:p>
    <w:p w14:paraId="4E52553B" w14:textId="77777777" w:rsidR="004923D8" w:rsidRPr="00EC5F14" w:rsidRDefault="008077DF">
      <w:pPr>
        <w:numPr>
          <w:ilvl w:val="0"/>
          <w:numId w:val="1"/>
        </w:numPr>
        <w:ind w:right="59" w:hanging="360"/>
        <w:rPr>
          <w:lang w:val="et-EE"/>
        </w:rPr>
      </w:pPr>
      <w:r w:rsidRPr="00EC5F14">
        <w:rPr>
          <w:lang w:val="et-EE"/>
        </w:rPr>
        <w:t xml:space="preserve">PPP – avaliku ja erasektori partnerlus </w:t>
      </w:r>
    </w:p>
    <w:p w14:paraId="479C86F5" w14:textId="77777777" w:rsidR="004923D8" w:rsidRPr="00EC5F14" w:rsidRDefault="008077DF">
      <w:pPr>
        <w:numPr>
          <w:ilvl w:val="0"/>
          <w:numId w:val="1"/>
        </w:numPr>
        <w:ind w:right="59" w:hanging="360"/>
        <w:rPr>
          <w:lang w:val="et-EE"/>
        </w:rPr>
      </w:pPr>
      <w:r w:rsidRPr="00EC5F14">
        <w:rPr>
          <w:lang w:val="et-EE"/>
        </w:rPr>
        <w:t xml:space="preserve">Käibemaks – käibemaks </w:t>
      </w:r>
    </w:p>
    <w:p w14:paraId="5AF24CA1" w14:textId="77777777" w:rsidR="004923D8" w:rsidRPr="00EC5F14" w:rsidRDefault="008077DF">
      <w:pPr>
        <w:numPr>
          <w:ilvl w:val="0"/>
          <w:numId w:val="1"/>
        </w:numPr>
        <w:spacing w:after="28"/>
        <w:ind w:right="59" w:hanging="360"/>
        <w:rPr>
          <w:lang w:val="et-EE"/>
        </w:rPr>
      </w:pPr>
      <w:r w:rsidRPr="00EC5F14">
        <w:rPr>
          <w:lang w:val="et-EE"/>
        </w:rPr>
        <w:t xml:space="preserve">RB – «Rail Baltica» projektid </w:t>
      </w:r>
    </w:p>
    <w:p w14:paraId="1C729E59" w14:textId="77777777" w:rsidR="004923D8" w:rsidRPr="00EC5F14" w:rsidRDefault="008077DF">
      <w:pPr>
        <w:numPr>
          <w:ilvl w:val="0"/>
          <w:numId w:val="1"/>
        </w:numPr>
        <w:ind w:right="59" w:hanging="360"/>
        <w:rPr>
          <w:lang w:val="et-EE"/>
        </w:rPr>
      </w:pPr>
      <w:r w:rsidRPr="00EC5F14">
        <w:rPr>
          <w:lang w:val="et-EE"/>
        </w:rPr>
        <w:t xml:space="preserve">RB Latvija – täisühing « RB Latvija», koosseisus «EPG Eisenbahn-und BauplanungsGesellschaft mbH Erfurt», SIA «Grupa 93», SIA «Konstruktionsgruppe Bauen Latvija» </w:t>
      </w:r>
    </w:p>
    <w:p w14:paraId="74317859" w14:textId="77777777" w:rsidR="004923D8" w:rsidRPr="00EC5F14" w:rsidRDefault="008077DF">
      <w:pPr>
        <w:numPr>
          <w:ilvl w:val="0"/>
          <w:numId w:val="1"/>
        </w:numPr>
        <w:ind w:right="59" w:hanging="360"/>
        <w:rPr>
          <w:lang w:val="et-EE"/>
        </w:rPr>
      </w:pPr>
      <w:r w:rsidRPr="00EC5F14">
        <w:rPr>
          <w:lang w:val="et-EE"/>
        </w:rPr>
        <w:t xml:space="preserve">RBR – aktsiaselts «RB Rail» </w:t>
      </w:r>
    </w:p>
    <w:p w14:paraId="28E2DB21" w14:textId="77777777" w:rsidR="004923D8" w:rsidRPr="00EC5F14" w:rsidRDefault="008077DF">
      <w:pPr>
        <w:numPr>
          <w:ilvl w:val="0"/>
          <w:numId w:val="1"/>
        </w:numPr>
        <w:ind w:right="59" w:hanging="360"/>
        <w:rPr>
          <w:lang w:val="et-EE"/>
        </w:rPr>
      </w:pPr>
      <w:r w:rsidRPr="00EC5F14">
        <w:rPr>
          <w:lang w:val="et-EE"/>
        </w:rPr>
        <w:t xml:space="preserve">RCS – Riia keskjaam </w:t>
      </w:r>
    </w:p>
    <w:p w14:paraId="21FD50F0" w14:textId="77777777" w:rsidR="004923D8" w:rsidRPr="00EC5F14" w:rsidRDefault="008077DF">
      <w:pPr>
        <w:numPr>
          <w:ilvl w:val="0"/>
          <w:numId w:val="1"/>
        </w:numPr>
        <w:ind w:right="59" w:hanging="360"/>
        <w:rPr>
          <w:lang w:val="et-EE"/>
        </w:rPr>
      </w:pPr>
      <w:r w:rsidRPr="00EC5F14">
        <w:rPr>
          <w:lang w:val="et-EE"/>
        </w:rPr>
        <w:t xml:space="preserve">RIX – Riia rahvusvaheline lennujaam </w:t>
      </w:r>
    </w:p>
    <w:p w14:paraId="0E16D9C3" w14:textId="77777777" w:rsidR="004923D8" w:rsidRPr="00EC5F14" w:rsidRDefault="008077DF">
      <w:pPr>
        <w:numPr>
          <w:ilvl w:val="0"/>
          <w:numId w:val="1"/>
        </w:numPr>
        <w:ind w:right="59" w:hanging="360"/>
        <w:rPr>
          <w:lang w:val="et-EE"/>
        </w:rPr>
      </w:pPr>
      <w:r w:rsidRPr="00EC5F14">
        <w:rPr>
          <w:lang w:val="et-EE"/>
        </w:rPr>
        <w:t xml:space="preserve">SILC - Salaspilsi ühendvedude logistikakeskus </w:t>
      </w:r>
    </w:p>
    <w:p w14:paraId="1DACC7C3" w14:textId="77777777" w:rsidR="004923D8" w:rsidRPr="00EC5F14" w:rsidRDefault="008077DF">
      <w:pPr>
        <w:numPr>
          <w:ilvl w:val="0"/>
          <w:numId w:val="1"/>
        </w:numPr>
        <w:ind w:right="59" w:hanging="360"/>
        <w:rPr>
          <w:lang w:val="et-EE"/>
        </w:rPr>
      </w:pPr>
      <w:r w:rsidRPr="00EC5F14">
        <w:rPr>
          <w:lang w:val="et-EE"/>
        </w:rPr>
        <w:t xml:space="preserve">Vastastikuse mõistmise memorandum – transpordiministeerium </w:t>
      </w:r>
    </w:p>
    <w:p w14:paraId="087846FB" w14:textId="77777777" w:rsidR="004923D8" w:rsidRPr="00EC5F14" w:rsidRDefault="008077DF">
      <w:pPr>
        <w:numPr>
          <w:ilvl w:val="0"/>
          <w:numId w:val="1"/>
        </w:numPr>
        <w:ind w:right="59" w:hanging="360"/>
        <w:rPr>
          <w:lang w:val="et-EE"/>
        </w:rPr>
      </w:pPr>
      <w:r w:rsidRPr="00EC5F14">
        <w:rPr>
          <w:lang w:val="et-EE"/>
        </w:rPr>
        <w:lastRenderedPageBreak/>
        <w:t xml:space="preserve">Riikidevaheline leping - Eesti Vabariigi valitsuse, Läti Vabariigi valitsuse ja Leedu Vabariigi valitsuse vahelises Rail Balticu ja Rail Balticu vahelise raudteeühenduse rajamise lepingu seaduses </w:t>
      </w:r>
    </w:p>
    <w:p w14:paraId="0947B512" w14:textId="77777777" w:rsidR="004923D8" w:rsidRPr="00EC5F14" w:rsidRDefault="008077DF">
      <w:pPr>
        <w:numPr>
          <w:ilvl w:val="0"/>
          <w:numId w:val="1"/>
        </w:numPr>
        <w:ind w:right="59" w:hanging="360"/>
        <w:rPr>
          <w:lang w:val="et-EE"/>
        </w:rPr>
      </w:pPr>
      <w:r w:rsidRPr="00EC5F14">
        <w:rPr>
          <w:lang w:val="et-EE"/>
        </w:rPr>
        <w:t xml:space="preserve">TM - Justiitsministeerium </w:t>
      </w:r>
    </w:p>
    <w:p w14:paraId="1EFA3B9F" w14:textId="77777777" w:rsidR="004923D8" w:rsidRPr="00EC5F14" w:rsidRDefault="008077DF">
      <w:pPr>
        <w:numPr>
          <w:ilvl w:val="0"/>
          <w:numId w:val="1"/>
        </w:numPr>
        <w:ind w:right="59" w:hanging="360"/>
        <w:rPr>
          <w:lang w:val="et-EE"/>
        </w:rPr>
      </w:pPr>
      <w:r w:rsidRPr="00EC5F14">
        <w:rPr>
          <w:lang w:val="et-EE"/>
        </w:rPr>
        <w:t xml:space="preserve">TRG - tehniline referentsrühm </w:t>
      </w:r>
    </w:p>
    <w:p w14:paraId="00CE1291" w14:textId="77777777" w:rsidR="004923D8" w:rsidRPr="00EC5F14" w:rsidRDefault="008077DF">
      <w:pPr>
        <w:numPr>
          <w:ilvl w:val="0"/>
          <w:numId w:val="1"/>
        </w:numPr>
        <w:spacing w:after="0" w:line="259" w:lineRule="auto"/>
        <w:ind w:right="59" w:hanging="360"/>
        <w:rPr>
          <w:lang w:val="et-EE"/>
        </w:rPr>
      </w:pPr>
      <w:r w:rsidRPr="00EC5F14">
        <w:rPr>
          <w:lang w:val="et-EE"/>
        </w:rPr>
        <w:t xml:space="preserve">VASAB - Läänemere ruumilise planeerimise algatuse VASAB sekretariaat </w:t>
      </w:r>
    </w:p>
    <w:p w14:paraId="7CAAE2F2" w14:textId="77777777" w:rsidR="004923D8" w:rsidRPr="00EC5F14" w:rsidRDefault="008077DF">
      <w:pPr>
        <w:numPr>
          <w:ilvl w:val="0"/>
          <w:numId w:val="1"/>
        </w:numPr>
        <w:ind w:right="59" w:hanging="360"/>
        <w:rPr>
          <w:lang w:val="et-EE"/>
        </w:rPr>
      </w:pPr>
      <w:r w:rsidRPr="00EC5F14">
        <w:rPr>
          <w:lang w:val="et-EE"/>
        </w:rPr>
        <w:t xml:space="preserve">VS - riigisekretär </w:t>
      </w:r>
    </w:p>
    <w:p w14:paraId="42D14671" w14:textId="77777777" w:rsidR="004923D8" w:rsidRPr="00EC5F14" w:rsidRDefault="008077DF">
      <w:pPr>
        <w:numPr>
          <w:ilvl w:val="0"/>
          <w:numId w:val="1"/>
        </w:numPr>
        <w:ind w:right="59" w:hanging="360"/>
        <w:rPr>
          <w:lang w:val="et-EE"/>
        </w:rPr>
      </w:pPr>
      <w:r w:rsidRPr="00EC5F14">
        <w:rPr>
          <w:lang w:val="et-EE"/>
        </w:rPr>
        <w:t xml:space="preserve">VSV - aseriigisekretär </w:t>
      </w:r>
    </w:p>
    <w:p w14:paraId="71882B0C" w14:textId="77777777" w:rsidR="004923D8" w:rsidRPr="00EC5F14" w:rsidRDefault="008077DF">
      <w:pPr>
        <w:spacing w:after="157" w:line="259" w:lineRule="auto"/>
        <w:ind w:left="0" w:right="0" w:firstLine="0"/>
        <w:jc w:val="left"/>
        <w:rPr>
          <w:lang w:val="et-EE"/>
        </w:rPr>
      </w:pPr>
      <w:r w:rsidRPr="00EC5F14">
        <w:rPr>
          <w:b/>
          <w:sz w:val="28"/>
          <w:lang w:val="et-EE"/>
        </w:rPr>
        <w:t xml:space="preserve"> </w:t>
      </w:r>
    </w:p>
    <w:p w14:paraId="0FE86EF0" w14:textId="77777777" w:rsidR="004923D8" w:rsidRPr="00EC5F14" w:rsidRDefault="008077DF">
      <w:pPr>
        <w:spacing w:after="0" w:line="259" w:lineRule="auto"/>
        <w:ind w:left="0" w:right="0" w:firstLine="0"/>
        <w:jc w:val="left"/>
        <w:rPr>
          <w:lang w:val="et-EE"/>
        </w:rPr>
      </w:pPr>
      <w:r w:rsidRPr="00EC5F14">
        <w:rPr>
          <w:sz w:val="28"/>
          <w:lang w:val="et-EE"/>
        </w:rPr>
        <w:t xml:space="preserve"> </w:t>
      </w:r>
      <w:r w:rsidRPr="00EC5F14">
        <w:rPr>
          <w:sz w:val="28"/>
          <w:lang w:val="et-EE"/>
        </w:rPr>
        <w:tab/>
        <w:t xml:space="preserve"> </w:t>
      </w:r>
      <w:r w:rsidRPr="00EC5F14">
        <w:rPr>
          <w:lang w:val="et-EE"/>
        </w:rPr>
        <w:br w:type="page"/>
      </w:r>
    </w:p>
    <w:p w14:paraId="62F49F2A" w14:textId="77777777" w:rsidR="004923D8" w:rsidRPr="00EC5F14" w:rsidRDefault="008077DF">
      <w:pPr>
        <w:pStyle w:val="Heading1"/>
        <w:spacing w:after="62" w:line="261" w:lineRule="auto"/>
        <w:ind w:left="-5"/>
        <w:jc w:val="left"/>
        <w:rPr>
          <w:lang w:val="et-EE"/>
        </w:rPr>
      </w:pPr>
      <w:bookmarkStart w:id="0" w:name="_Toc251831"/>
      <w:r w:rsidRPr="00EC5F14">
        <w:rPr>
          <w:lang w:val="et-EE"/>
        </w:rPr>
        <w:lastRenderedPageBreak/>
        <w:t xml:space="preserve">Kokkuvõte </w:t>
      </w:r>
      <w:bookmarkEnd w:id="0"/>
    </w:p>
    <w:p w14:paraId="5D8AEE04" w14:textId="77777777" w:rsidR="004923D8" w:rsidRPr="00EC5F14" w:rsidRDefault="008077DF">
      <w:pPr>
        <w:spacing w:after="225" w:line="259" w:lineRule="auto"/>
        <w:ind w:left="0" w:right="0" w:firstLine="0"/>
        <w:jc w:val="left"/>
        <w:rPr>
          <w:lang w:val="et-EE"/>
        </w:rPr>
      </w:pPr>
      <w:r w:rsidRPr="00EC5F14">
        <w:rPr>
          <w:rFonts w:ascii="Calibri" w:eastAsia="Calibri" w:hAnsi="Calibri" w:cs="Calibri"/>
          <w:sz w:val="22"/>
          <w:lang w:val="et-EE"/>
        </w:rPr>
        <w:t xml:space="preserve"> </w:t>
      </w:r>
    </w:p>
    <w:p w14:paraId="35D9EE8A" w14:textId="77777777" w:rsidR="004923D8" w:rsidRPr="00EC5F14" w:rsidRDefault="008077DF">
      <w:pPr>
        <w:spacing w:after="187" w:line="269" w:lineRule="auto"/>
        <w:ind w:left="-5" w:right="60"/>
        <w:rPr>
          <w:lang w:val="et-EE"/>
        </w:rPr>
      </w:pPr>
      <w:r w:rsidRPr="00EC5F14">
        <w:rPr>
          <w:b/>
          <w:lang w:val="et-EE"/>
        </w:rPr>
        <w:t xml:space="preserve">Olulised vead projekti alguses </w:t>
      </w:r>
    </w:p>
    <w:p w14:paraId="04A0EADE" w14:textId="77777777" w:rsidR="004923D8" w:rsidRPr="00EC5F14" w:rsidRDefault="008077DF">
      <w:pPr>
        <w:spacing w:after="181"/>
        <w:ind w:left="-15" w:right="59" w:firstLine="720"/>
        <w:rPr>
          <w:lang w:val="et-EE"/>
        </w:rPr>
      </w:pPr>
      <w:r w:rsidRPr="00EC5F14">
        <w:rPr>
          <w:lang w:val="et-EE"/>
        </w:rPr>
        <w:t xml:space="preserve">Juba 2012. aastal hindas transpordiministeerium Rail Baltica integreerimist Riiaga suuremas ulatuses, kui AECOMi uuring tuvastas. Eelarveprognoosid on 1,9 miljardit eurot. </w:t>
      </w:r>
      <w:r w:rsidRPr="00EC5F14">
        <w:rPr>
          <w:i/>
          <w:lang w:val="et-EE"/>
        </w:rPr>
        <w:t>määrati</w:t>
      </w:r>
      <w:r w:rsidRPr="00EC5F14">
        <w:rPr>
          <w:lang w:val="et-EE"/>
        </w:rPr>
        <w:t xml:space="preserve"> eurodes ekslikult (Rail Baltica 2016 National Research; 2017 E&amp;Y CBA – kulude-tulude analüüs), kuna VASAB 2011. aasta hinnang 3,7 miljardit eurot oli kättesaadav juba enne RB projekti algust. </w:t>
      </w:r>
      <w:r w:rsidRPr="00EC5F14">
        <w:rPr>
          <w:i/>
          <w:lang w:val="et-EE"/>
        </w:rPr>
        <w:t>ning</w:t>
      </w:r>
      <w:r w:rsidRPr="00EC5F14">
        <w:rPr>
          <w:lang w:val="et-EE"/>
        </w:rPr>
        <w:t xml:space="preserve"> 2023. aasta RB Raili uuring ja 2024. aasta BCG analüüs kinnitavad seda selgelt. Esialgsed hinnangud olid 41% madalamad, kui nad oleksid pidanud olema. Rail Balticu projekteerimise tähtajaks Lätis ennustati 2 aastat ja hetkel on näha, et see on määratud ekslikult, sest nii mastaapse projekti puhul ei ole praeguste Läti ehitusstandardite ja maa võõrandamise seadustega võimalik saavutada planeeritud tulemust. Süsteemselt oluliste krediidiasutuste koosolekutel kättesaadava teabe kohaselt on küsitav (kuna komisjon ei saanud vastust selle kohta, kuidas reisijatevoo prognoosid võivad muutuda 3,3 miljonilt reisijalt 51 miljonile reisijale) ka kulude-tulude analüüsis 2024. aastal tehtud viimased arvutused. </w:t>
      </w:r>
    </w:p>
    <w:p w14:paraId="2C5F0C1C" w14:textId="77777777" w:rsidR="004923D8" w:rsidRPr="00EC5F14" w:rsidRDefault="008077DF">
      <w:pPr>
        <w:spacing w:after="149" w:line="269" w:lineRule="auto"/>
        <w:ind w:left="-5" w:right="60"/>
        <w:rPr>
          <w:lang w:val="et-EE"/>
        </w:rPr>
      </w:pPr>
      <w:r w:rsidRPr="00EC5F14">
        <w:rPr>
          <w:b/>
          <w:lang w:val="et-EE"/>
        </w:rPr>
        <w:t xml:space="preserve">Vead riiklikes uuringutes, mille eesmärk on määrata kindlaks Rail Baltica raudtee asukoht Lätis </w:t>
      </w:r>
    </w:p>
    <w:p w14:paraId="55605042" w14:textId="77777777" w:rsidR="004923D8" w:rsidRPr="00EC5F14" w:rsidRDefault="008077DF">
      <w:pPr>
        <w:spacing w:after="181"/>
        <w:ind w:left="-15" w:right="59" w:firstLine="720"/>
        <w:rPr>
          <w:lang w:val="et-EE"/>
        </w:rPr>
      </w:pPr>
      <w:r w:rsidRPr="00EC5F14">
        <w:rPr>
          <w:lang w:val="et-EE"/>
        </w:rPr>
        <w:t xml:space="preserve">2014. aastal valiti Transpordiministeeriumi hankes majanduslikult soodsaim pakkumus madalaima hinna meetodil, arvestamata täisühingu "RB Latvija" teenuste kirjelduse kvaliteeti. Transpordiministeeriumi üksikasjalikud tehnilised uurimisnõuded määrasid tarnija praktiliselt kindlaks, et ta lisab kliendi valikuna "Riia silmuse" variandi. On võimatu teada saada, miks see oli mõeldud. See aspekt on oluline oma finantsmõju tõttu riigieelarvele, ulatudes jooksevhindades peaaegu 1 miljardi euroni. </w:t>
      </w:r>
      <w:r w:rsidRPr="00EC5F14">
        <w:rPr>
          <w:i/>
          <w:lang w:val="et-EE"/>
        </w:rPr>
        <w:t>eurot</w:t>
      </w:r>
      <w:r w:rsidRPr="00EC5F14">
        <w:rPr>
          <w:lang w:val="et-EE"/>
        </w:rPr>
        <w:t xml:space="preserve"> . (võrreldes 760 miljoni euroga) </w:t>
      </w:r>
      <w:r w:rsidRPr="00EC5F14">
        <w:rPr>
          <w:i/>
          <w:lang w:val="et-EE"/>
        </w:rPr>
        <w:t>euro</w:t>
      </w:r>
      <w:r w:rsidRPr="00EC5F14">
        <w:rPr>
          <w:lang w:val="et-EE"/>
        </w:rPr>
        <w:t xml:space="preserve">  2017. aastal) </w:t>
      </w:r>
    </w:p>
    <w:p w14:paraId="6AF3D5C1" w14:textId="77777777" w:rsidR="004923D8" w:rsidRPr="00EC5F14" w:rsidRDefault="008077DF">
      <w:pPr>
        <w:spacing w:after="193"/>
        <w:ind w:left="-15" w:right="59" w:firstLine="720"/>
        <w:rPr>
          <w:lang w:val="et-EE"/>
        </w:rPr>
      </w:pPr>
      <w:r w:rsidRPr="00EC5F14">
        <w:rPr>
          <w:lang w:val="et-EE"/>
        </w:rPr>
        <w:t xml:space="preserve">Riikliku juhtimisrühma pädevus (ajavahemikul 2014–2015) ja Riia sissejuhatavate («Riia silmus») valikute hindamise protsess on halva kvaliteediga, sest NVG grupil ei olnud hääleõiguslikke eksperte, kellel oleks kogemusi selle taseme raudteeprojektide juhtimisel. Riia 8 sissejuhatavast võimalusest valiti välja 3 (R5, R7, R8), kuid R7, mis oli kõige kallim ja ebaoptimaalsem, tegid SJSC "Riia rahvusvaheline lennujaam" ja SJSC "Latvijas dzelzceļš" PIK-i protsessis seletamatutel põhjustel lobitööd ja suunasid edasi ministrite kabinetti. Valitsuskabineti otsusega kiideti R7 variant ainsana heaks, kuigi seda ei võrreldud teiste võimalustega ja ministritel ei olnud võimalust võrrelda raja asukoha valikute kulusid ja tulusid. Võib järeldada, et ministrite kabinet ei ole võimalusi üldse kaalunud, vaid on otsustanud ühe R7 raja "Rīgas Loops" variandi kasuks. </w:t>
      </w:r>
    </w:p>
    <w:p w14:paraId="275C4EE4" w14:textId="77777777" w:rsidR="004923D8" w:rsidRPr="00EC5F14" w:rsidRDefault="008077DF">
      <w:pPr>
        <w:spacing w:after="194" w:line="269" w:lineRule="auto"/>
        <w:ind w:left="-5" w:right="60"/>
        <w:rPr>
          <w:lang w:val="et-EE"/>
        </w:rPr>
      </w:pPr>
      <w:r w:rsidRPr="00EC5F14">
        <w:rPr>
          <w:b/>
          <w:lang w:val="et-EE"/>
        </w:rPr>
        <w:t xml:space="preserve">Olematu rahastamise haldamine </w:t>
      </w:r>
    </w:p>
    <w:p w14:paraId="1B4B4B62" w14:textId="77777777" w:rsidR="004923D8" w:rsidRPr="00EC5F14" w:rsidRDefault="008077DF">
      <w:pPr>
        <w:ind w:left="-15" w:right="59" w:firstLine="720"/>
        <w:rPr>
          <w:lang w:val="et-EE"/>
        </w:rPr>
      </w:pPr>
      <w:r w:rsidRPr="00EC5F14">
        <w:rPr>
          <w:lang w:val="et-EE"/>
        </w:rPr>
        <w:t xml:space="preserve">Olemasolevad õigusaktid nägid ette ainult transpordiministeeriumi kaasamise ja vastutuse rahaliste vahendite ringluse tagamisel, kasutamise tõhususe jälgimisel ja kontrollimisel. On kahetsusväärne, et transpordiministeerium ei eraldanud seda projekti prioriteetseks kohaks multidistsiplinaarses poliitilises tegevuses. Rahandusministeerium ja transpordiministeerium eirasid finantsriske olukordades, kus Euroopa ei rahasta ühtegi Läti tegevust. Transpordiministeerium ei teavitanud valitsust projekti tegelikust maksumusest (aastatel 2019–2023). Puuduvatele ametikohtadele ei olnud sobivat lahendust. Ministrite kabinet teatas, et Euroopa rahastab Rail Baltica projekte kõikjal ja alati abi osatähtsusega 85% (ELi komisjoni </w:t>
      </w:r>
      <w:r w:rsidRPr="00EC5F14">
        <w:rPr>
          <w:lang w:val="et-EE"/>
        </w:rPr>
        <w:lastRenderedPageBreak/>
        <w:t xml:space="preserve">eelarve) / 15% (riiklik). Valitsus, ajakirjanikud ja avalikkus arvasid, et seda saab teha ja tehakse siis, kui algusest peale oli selge teave, et ELi rahastamine ei ole toimiva raudtee jaoks mitme kuluartikli jaoks abikõlblik.  </w:t>
      </w:r>
    </w:p>
    <w:p w14:paraId="3297BE2D" w14:textId="77777777" w:rsidR="004923D8" w:rsidRPr="00EC5F14" w:rsidRDefault="008077DF">
      <w:pPr>
        <w:spacing w:after="208" w:line="259" w:lineRule="auto"/>
        <w:ind w:left="0" w:right="0" w:firstLine="0"/>
        <w:jc w:val="left"/>
        <w:rPr>
          <w:lang w:val="et-EE"/>
        </w:rPr>
      </w:pPr>
      <w:r w:rsidRPr="00EC5F14">
        <w:rPr>
          <w:b/>
          <w:lang w:val="et-EE"/>
        </w:rPr>
        <w:t xml:space="preserve"> </w:t>
      </w:r>
    </w:p>
    <w:p w14:paraId="02679A72" w14:textId="77777777" w:rsidR="004923D8" w:rsidRPr="00EC5F14" w:rsidRDefault="008077DF">
      <w:pPr>
        <w:spacing w:after="183" w:line="269" w:lineRule="auto"/>
        <w:ind w:left="-5" w:right="60"/>
        <w:rPr>
          <w:lang w:val="et-EE"/>
        </w:rPr>
      </w:pPr>
      <w:r w:rsidRPr="00EC5F14">
        <w:rPr>
          <w:b/>
          <w:lang w:val="et-EE"/>
        </w:rPr>
        <w:t xml:space="preserve">Olematu kulude jälgimine </w:t>
      </w:r>
    </w:p>
    <w:p w14:paraId="5B9CAF93" w14:textId="77777777" w:rsidR="004923D8" w:rsidRPr="00EC5F14" w:rsidRDefault="008077DF">
      <w:pPr>
        <w:spacing w:after="191"/>
        <w:ind w:left="-15" w:right="59" w:firstLine="720"/>
        <w:rPr>
          <w:lang w:val="et-EE"/>
        </w:rPr>
      </w:pPr>
      <w:r w:rsidRPr="00EC5F14">
        <w:rPr>
          <w:lang w:val="et-EE"/>
        </w:rPr>
        <w:t xml:space="preserve">AS-i "RB Rail", EDzL-i ja Transpordiministeeriumi projektikulusid suurendati regulaarselt ja need ei kajastunud täpselt riigieelarves. Tuleb rõhutada, et kogu projekti jooksul ei olnud ühtegi ametnikku, kes jälgiks projekti kogumaksumust ja teataks sellest vajadusel valitsusele! Lisaks sellele kavandati ette ka tegevuste rahastamise rahavooge, lootuses, et varem või hiljem rahastab Euroopa kõike. Peaministrite ja rahandusministrite (2015–2024) tegevus ilma CEFi rahastamisvahendit kasutamata on arusaamatu. </w:t>
      </w:r>
    </w:p>
    <w:p w14:paraId="25088208" w14:textId="77777777" w:rsidR="004923D8" w:rsidRPr="00EC5F14" w:rsidRDefault="008077DF">
      <w:pPr>
        <w:spacing w:after="149" w:line="269" w:lineRule="auto"/>
        <w:ind w:left="-5" w:right="60"/>
        <w:rPr>
          <w:lang w:val="et-EE"/>
        </w:rPr>
      </w:pPr>
      <w:r w:rsidRPr="00EC5F14">
        <w:rPr>
          <w:b/>
          <w:lang w:val="et-EE"/>
        </w:rPr>
        <w:t xml:space="preserve">Projekti hilinemine </w:t>
      </w:r>
    </w:p>
    <w:p w14:paraId="52713F67" w14:textId="77777777" w:rsidR="004923D8" w:rsidRPr="00EC5F14" w:rsidRDefault="008077DF">
      <w:pPr>
        <w:spacing w:after="192"/>
        <w:ind w:left="-15" w:right="59" w:firstLine="720"/>
        <w:rPr>
          <w:lang w:val="et-EE"/>
        </w:rPr>
      </w:pPr>
      <w:r w:rsidRPr="00EC5F14">
        <w:rPr>
          <w:lang w:val="et-EE"/>
        </w:rPr>
        <w:t xml:space="preserve">Pidevad muudatused projekteerimise ja ehitamise ajal suurendasid kulusid ja viivitasid märkimisväärselt teostust seatud tähtaegade jooksul. Muudatusi on tehtud rohkem kui 100 korda ja kusagil ei ole lubatud kehtestatud kulude ülemmäärast kinni pidada, kuna valitsus ei määratlenud kunagi projekti eelarvet, fikseeritud raja ulatust, rangeid tähtaegu ega määranud vastutavat isikut. Alles hiljuti kehtestas uus RB Raili juhatus menetlused, mille kohaselt TRG loeb enne vastava otsuse tegemist CAPEXi ja OPEXi. Rakendamistähtajad Rail Baltica baasetapis (komisjon ei ole projekti esimese ja teise etapi määratlemises kindel kuni lõpparuande esitamise hetkeni) võiks lõpule viia mitte varem kui aastatel 2033–2035, tingimusel et rahastamispiiranguid ei ole; muul juhul kuni 2040. aastani. Justiitsministeerium kannab suurt süüd projekti edasilükkamises, kuna ei suutnud leida ühist lahendust maade kiiremaks sundvõõrandamiseks. Kolmandate isikute arvamused, kui nad suunavad ehitusprojekti vastuvõtmisele, peavad saama tehnilised eeskirjad ja vastavad load. </w:t>
      </w:r>
    </w:p>
    <w:p w14:paraId="5D9A2BBB" w14:textId="77777777" w:rsidR="004923D8" w:rsidRPr="00EC5F14" w:rsidRDefault="008077DF">
      <w:pPr>
        <w:spacing w:after="146" w:line="269" w:lineRule="auto"/>
        <w:ind w:left="-5" w:right="60"/>
        <w:rPr>
          <w:lang w:val="et-EE"/>
        </w:rPr>
      </w:pPr>
      <w:r w:rsidRPr="00EC5F14">
        <w:rPr>
          <w:b/>
          <w:lang w:val="et-EE"/>
        </w:rPr>
        <w:t xml:space="preserve">Kabineti tasandi järelevalve puudumine </w:t>
      </w:r>
    </w:p>
    <w:p w14:paraId="7E8C928D" w14:textId="77777777" w:rsidR="004923D8" w:rsidRPr="00EC5F14" w:rsidRDefault="008077DF">
      <w:pPr>
        <w:spacing w:after="192"/>
        <w:ind w:left="-15" w:right="59" w:firstLine="720"/>
        <w:rPr>
          <w:lang w:val="et-EE"/>
        </w:rPr>
      </w:pPr>
      <w:r w:rsidRPr="00EC5F14">
        <w:rPr>
          <w:lang w:val="et-EE"/>
        </w:rPr>
        <w:t xml:space="preserve">Rahandus- ja justiitsministeeriumi ebapiisav kaasamine ning riskijuhtimine kuni 2023. aastani. Puudused kulude hindamisel. Puudus võrdlus teiste Euroopa projektidega ja kulude üksikasjalik kontroll. Euroopa ühendamise rahastu rahastamispiirangud Rail Baltica projekti ei ole võimalik lõpule viia ühe CEFi rahastamistegevusega; infrastruktuuri erinevaid osi ei toetata. Euroopa Komisjon ei rahasta 17 piirkondliku jaama ehitamist, kuid need on riiklikes huvides. Projektijuhtimise puudused Ministrite kabinet võtab otsuseid vastu killustatult ja teavet täielikult hindamata. Need järeldused osutavad olulistele probleemidele Rail Baltica projekti juhtimises, alates hangetest ja teadusuuringutest kuni rahastamise ja otsuste haldamiseni. Valitsuskabinet ei ole praeguste rahastamisotsuste tegemisel kunagi hinnanud ega vaadanud RB projekte kulude, ulatuse, tähtaegade ja eelarve seisukohast. </w:t>
      </w:r>
    </w:p>
    <w:p w14:paraId="71DF2175" w14:textId="77777777" w:rsidR="004923D8" w:rsidRPr="00EC5F14" w:rsidRDefault="008077DF">
      <w:pPr>
        <w:spacing w:after="148" w:line="269" w:lineRule="auto"/>
        <w:ind w:left="-5" w:right="60"/>
        <w:rPr>
          <w:lang w:val="et-EE"/>
        </w:rPr>
      </w:pPr>
      <w:r w:rsidRPr="00EC5F14">
        <w:rPr>
          <w:b/>
          <w:lang w:val="et-EE"/>
        </w:rPr>
        <w:t xml:space="preserve">Ebatõhus juhtimine </w:t>
      </w:r>
    </w:p>
    <w:p w14:paraId="1813779F" w14:textId="77777777" w:rsidR="004923D8" w:rsidRPr="00EC5F14" w:rsidRDefault="008077DF">
      <w:pPr>
        <w:spacing w:after="182"/>
        <w:ind w:left="-15" w:right="59" w:firstLine="720"/>
        <w:rPr>
          <w:lang w:val="et-EE"/>
        </w:rPr>
      </w:pPr>
      <w:r w:rsidRPr="00EC5F14">
        <w:rPr>
          <w:lang w:val="et-EE"/>
        </w:rPr>
        <w:t xml:space="preserve">SICi komisjoni kõige olulisem järeldus tuleb teha sellise riikliku infrastruktuuriprojekti juhtimisvigade põhjal. Läti seadusandlik baas, juhtimissüsteem, ministeeriumidevaheline koostööst keeldumine, finantsjärelevalve puudumine ning peamine peaministrite ja ministrite vähene kaasatus, jättes seega strateegilise ja poliitilise otsustamise ja vastutuse avaliku teenistuse tasandile. Valitsuse kogemuste puudumine, suurte projektide juhtimise korra puudumine, huvi </w:t>
      </w:r>
      <w:r w:rsidRPr="00EC5F14">
        <w:rPr>
          <w:lang w:val="et-EE"/>
        </w:rPr>
        <w:lastRenderedPageBreak/>
        <w:t xml:space="preserve">puudumine ja vastutuse puudumine on viinud dramaatilise tulemuseni riigi pikaajaliste finantskohustustega </w:t>
      </w:r>
    </w:p>
    <w:p w14:paraId="3DE0DAD0" w14:textId="77777777" w:rsidR="004923D8" w:rsidRPr="00EC5F14" w:rsidRDefault="008077DF">
      <w:pPr>
        <w:spacing w:after="0" w:line="259" w:lineRule="auto"/>
        <w:ind w:left="0" w:right="0" w:firstLine="0"/>
        <w:jc w:val="left"/>
        <w:rPr>
          <w:lang w:val="et-EE"/>
        </w:rPr>
      </w:pPr>
      <w:r w:rsidRPr="00EC5F14">
        <w:rPr>
          <w:sz w:val="28"/>
          <w:lang w:val="et-EE"/>
        </w:rPr>
        <w:t xml:space="preserve"> </w:t>
      </w:r>
      <w:r w:rsidRPr="00EC5F14">
        <w:rPr>
          <w:sz w:val="28"/>
          <w:lang w:val="et-EE"/>
        </w:rPr>
        <w:tab/>
        <w:t xml:space="preserve"> </w:t>
      </w:r>
    </w:p>
    <w:p w14:paraId="76374569" w14:textId="77777777" w:rsidR="004923D8" w:rsidRPr="00EC5F14" w:rsidRDefault="008077DF">
      <w:pPr>
        <w:pStyle w:val="Heading1"/>
        <w:ind w:left="303" w:right="362"/>
        <w:rPr>
          <w:lang w:val="et-EE"/>
        </w:rPr>
      </w:pPr>
      <w:bookmarkStart w:id="1" w:name="_Toc251832"/>
      <w:r w:rsidRPr="00EC5F14">
        <w:rPr>
          <w:lang w:val="et-EE"/>
        </w:rPr>
        <w:t xml:space="preserve">I. Sissejuhatus </w:t>
      </w:r>
      <w:bookmarkEnd w:id="1"/>
    </w:p>
    <w:p w14:paraId="416EC3E8" w14:textId="77777777" w:rsidR="004923D8" w:rsidRPr="00EC5F14" w:rsidRDefault="008077DF">
      <w:pPr>
        <w:spacing w:after="68" w:line="259" w:lineRule="auto"/>
        <w:ind w:left="0" w:right="0" w:firstLine="0"/>
        <w:jc w:val="left"/>
        <w:rPr>
          <w:lang w:val="et-EE"/>
        </w:rPr>
      </w:pPr>
      <w:r w:rsidRPr="00EC5F14">
        <w:rPr>
          <w:lang w:val="et-EE"/>
        </w:rPr>
        <w:t xml:space="preserve"> </w:t>
      </w:r>
    </w:p>
    <w:p w14:paraId="515E7160" w14:textId="77777777" w:rsidR="004923D8" w:rsidRPr="00EC5F14" w:rsidRDefault="008077DF">
      <w:pPr>
        <w:numPr>
          <w:ilvl w:val="0"/>
          <w:numId w:val="2"/>
        </w:numPr>
        <w:ind w:right="59"/>
        <w:rPr>
          <w:lang w:val="et-EE"/>
        </w:rPr>
      </w:pPr>
      <w:r w:rsidRPr="00EC5F14">
        <w:rPr>
          <w:lang w:val="et-EE"/>
        </w:rPr>
        <w:t xml:space="preserve">Seim võttis 13. juunil 2024 vastu avalduse parlamentaarse kontrolli tagamise kohta parlamendi uurimiskomisjonis "Parlamentaarse kontrolli tagamise kohta Rail Baltica projekti üle, et teha kindlaks projekti rakendamisel tehtud vead ja tagada, et see muutuks valitsuse prioriteetseks küsimuseks ning et otsused võetaks vastu läbipaistvalt, õigeaegselt ja võttes arvesse Läti riigi ja ühiskonna kui terviku huve, mõju Läti rahvamajandusele ja riigieelarvele" (edaspidi seimi avaldus). Seega moodustati parlamentaarse uurimise läbiviimiseks parlamendi uurimiskomisjon projekti "Rail Baltica projekti parlamentaarse kontrolli tagamiseks", et tuvastada projekti elluviimisel tehtud vead, tagades samal ajal, et see muutub valitsuse prioriteetseks küsimuseks, nii et otsused tehakse läbipaistvalt ja õigeaegselt, samuti võttes arvesse Läti riigi ja kogu ühiskonna huve, mõju Läti majandusele ja riigieelarvele (edaspidi uurimiskomisjon),  kuuekuulise tähtaja määramine selle toimimiseks. </w:t>
      </w:r>
    </w:p>
    <w:p w14:paraId="2F303E67" w14:textId="77777777" w:rsidR="004923D8" w:rsidRPr="00EC5F14" w:rsidRDefault="008077DF">
      <w:pPr>
        <w:spacing w:after="65" w:line="259" w:lineRule="auto"/>
        <w:ind w:left="720" w:right="0" w:firstLine="0"/>
        <w:jc w:val="left"/>
        <w:rPr>
          <w:lang w:val="et-EE"/>
        </w:rPr>
      </w:pPr>
      <w:r w:rsidRPr="00EC5F14">
        <w:rPr>
          <w:lang w:val="et-EE"/>
        </w:rPr>
        <w:t xml:space="preserve"> </w:t>
      </w:r>
    </w:p>
    <w:p w14:paraId="68D6B6AE" w14:textId="77777777" w:rsidR="004923D8" w:rsidRPr="00EC5F14" w:rsidRDefault="008077DF">
      <w:pPr>
        <w:numPr>
          <w:ilvl w:val="0"/>
          <w:numId w:val="2"/>
        </w:numPr>
        <w:ind w:right="59"/>
        <w:rPr>
          <w:lang w:val="et-EE"/>
        </w:rPr>
      </w:pPr>
      <w:r w:rsidRPr="00EC5F14">
        <w:rPr>
          <w:lang w:val="et-EE"/>
        </w:rPr>
        <w:t xml:space="preserve">Seimi avalduse kohaselt on uurimiskomisjoni poolt läbi viidud parlamentaarse uurimise teemaks välja selgitada põhjused, miks selle projekti rakendamine viibib vähemalt kolm aastat, samuti transpordiministeeriumi, rahandusministeeriumi, majandusministeeriumi ja nende kapitaliühingute ametnike vastutus, milles transpordiministeerium omab selle projektiga seotud riigi kapitaliosasid. </w:t>
      </w:r>
    </w:p>
    <w:p w14:paraId="102B1312" w14:textId="77777777" w:rsidR="004923D8" w:rsidRPr="00EC5F14" w:rsidRDefault="008077DF">
      <w:pPr>
        <w:ind w:left="-15" w:right="59" w:firstLine="720"/>
        <w:rPr>
          <w:lang w:val="et-EE"/>
        </w:rPr>
      </w:pPr>
      <w:r w:rsidRPr="00EC5F14">
        <w:rPr>
          <w:lang w:val="et-EE"/>
        </w:rPr>
        <w:t>Uurimiskomisjon peab hindama Rail Baltica projekti võimalikke kulusid, mis ministrite kabineti koostatud ja juhitud informatiivsete aruannete ning Läti territooriumil avalikustatud teabe kohaselt ulatuvad komisjoni tegevuse alustamise hetkel vähemalt 8 500 000 000 euroni</w:t>
      </w:r>
      <w:r w:rsidRPr="00EC5F14">
        <w:rPr>
          <w:i/>
          <w:lang w:val="et-EE"/>
        </w:rPr>
        <w:t>.</w:t>
      </w:r>
      <w:r w:rsidRPr="00EC5F14">
        <w:rPr>
          <w:lang w:val="et-EE"/>
        </w:rPr>
        <w:t xml:space="preserve"> Hiljem selgus, et võimalikud kulud Läti territooriumil ulatuvad vähemalt 9,5 miljardi euroni, seetõttu peab uurimiskomisjon hindama ka kuluallikaid, praeguseid tähtaegu ja olulisi protsesse projekti elluviimiseks, sektoritevahelist koostööd ning sektoriüleseid ja valitsuse tasandil tehtavaid otsuseid, samuti projekti rakenduskavasid ja lähitulevikus kavandatavaid tegevusi, sealhulgas vastuseks vastuvõetamatule olukorrale, kus Läti avalikkuse eest varjatakse teavet või ametnikud annavad vastuolulist teavet. </w:t>
      </w:r>
    </w:p>
    <w:p w14:paraId="5F87558E" w14:textId="77777777" w:rsidR="004923D8" w:rsidRPr="00EC5F14" w:rsidRDefault="008077DF">
      <w:pPr>
        <w:ind w:left="-15" w:right="59" w:firstLine="720"/>
        <w:rPr>
          <w:lang w:val="et-EE"/>
        </w:rPr>
      </w:pPr>
      <w:r w:rsidRPr="00EC5F14">
        <w:rPr>
          <w:lang w:val="et-EE"/>
        </w:rPr>
        <w:t xml:space="preserve">Seimi avalduses rõhutatakse, et Rail Baltica projekti edukas elluviimine on Läti julgeoleku ja majanduskasvu alus. Projekt tuleb ellu viia kindla aja jooksul, rahaliselt vastutustundlikul viisil ja parimat juhtimismudelit kasutades ning tagades selle projekti üle parlamentaarse järelevalve». Seimi avaldusest tuleneb ka, et Rail Baltica projekti uurimiskomisjon peab vastama 13 küsimusele (vt lähemalt III osa). </w:t>
      </w:r>
    </w:p>
    <w:p w14:paraId="65EA1561" w14:textId="77777777" w:rsidR="004923D8" w:rsidRPr="00EC5F14" w:rsidRDefault="008077DF">
      <w:pPr>
        <w:spacing w:after="61" w:line="259" w:lineRule="auto"/>
        <w:ind w:left="720" w:right="0" w:firstLine="0"/>
        <w:jc w:val="left"/>
        <w:rPr>
          <w:lang w:val="et-EE"/>
        </w:rPr>
      </w:pPr>
      <w:r w:rsidRPr="00EC5F14">
        <w:rPr>
          <w:lang w:val="et-EE"/>
        </w:rPr>
        <w:t xml:space="preserve"> </w:t>
      </w:r>
    </w:p>
    <w:p w14:paraId="6043208C" w14:textId="77777777" w:rsidR="004923D8" w:rsidRPr="00EC5F14" w:rsidRDefault="008077DF">
      <w:pPr>
        <w:numPr>
          <w:ilvl w:val="0"/>
          <w:numId w:val="2"/>
        </w:numPr>
        <w:spacing w:after="47"/>
        <w:ind w:right="59"/>
        <w:rPr>
          <w:lang w:val="et-EE"/>
        </w:rPr>
      </w:pPr>
      <w:r w:rsidRPr="00EC5F14">
        <w:rPr>
          <w:lang w:val="et-EE"/>
        </w:rPr>
        <w:t xml:space="preserve">Uurimiskomisjon koosneb seitsmest saadikust, võrdne arv 14. Seimi iga fraktsiooni saadikud, kuhu kuuluvad: Andris Kulbergs (AS) (esimees), Kristaps Krištopans (LPV) (sekretär), Skaidritee Abrams (PRO), Artūrs Bhutans (NA), Atis Labucis (JV), Amils Saļimovs (ST!), Ģirts Štekerhofs (ZZS). </w:t>
      </w:r>
    </w:p>
    <w:p w14:paraId="0A4493CC" w14:textId="77777777" w:rsidR="004923D8" w:rsidRPr="00EC5F14" w:rsidRDefault="008077DF">
      <w:pPr>
        <w:spacing w:after="79"/>
        <w:ind w:left="-5" w:right="59"/>
        <w:rPr>
          <w:lang w:val="et-EE"/>
        </w:rPr>
      </w:pPr>
      <w:r w:rsidRPr="00EC5F14">
        <w:rPr>
          <w:lang w:val="et-EE"/>
        </w:rPr>
        <w:t xml:space="preserve"> Uurimiskomisjoni motiveeritud ettepanekul määratakse uurimiskomisjoni töösse peaprokuratuuri operatiivkontrolli ja rahvusvahelise koostöö osakonna isikute kaitse ja riigiõiguse </w:t>
      </w:r>
      <w:r w:rsidRPr="00EC5F14">
        <w:rPr>
          <w:lang w:val="et-EE"/>
        </w:rPr>
        <w:lastRenderedPageBreak/>
        <w:t>koordineerimisosakonna prokurör Armīns Reinis vastavalt parlamendi uurimiskomisjonide seaduse 8. jao esimesele paragrahvile.</w:t>
      </w:r>
      <w:r w:rsidRPr="00EC5F14">
        <w:rPr>
          <w:vertAlign w:val="superscript"/>
          <w:lang w:val="et-EE"/>
        </w:rPr>
        <w:footnoteReference w:id="1"/>
      </w:r>
      <w:r w:rsidRPr="00EC5F14">
        <w:rPr>
          <w:lang w:val="et-EE"/>
        </w:rPr>
        <w:t xml:space="preserve"> </w:t>
      </w:r>
    </w:p>
    <w:p w14:paraId="03E6B308" w14:textId="77777777" w:rsidR="004923D8" w:rsidRPr="00EC5F14" w:rsidRDefault="008077DF">
      <w:pPr>
        <w:spacing w:after="61"/>
        <w:ind w:left="-5" w:right="59"/>
        <w:rPr>
          <w:lang w:val="et-EE"/>
        </w:rPr>
      </w:pPr>
      <w:r w:rsidRPr="00EC5F14">
        <w:rPr>
          <w:lang w:val="et-EE"/>
        </w:rPr>
        <w:t xml:space="preserve"> Uurimiskomisjoni konsultant on Krish Lipshan. Uurimiskomisjoni tehniline sekretär on Gita Upmale. </w:t>
      </w:r>
    </w:p>
    <w:p w14:paraId="446EFD0B"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6C18C7BD" wp14:editId="0DB396D3">
                <wp:extent cx="1829054" cy="9144"/>
                <wp:effectExtent l="0" t="0" r="0" b="0"/>
                <wp:docPr id="204774" name="Group 204774"/>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788" name="Shape 25378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04774" style="width:144.02pt;height:0.720032pt;mso-position-horizontal-relative:char;mso-position-vertical-relative:line" coordsize="18290,91">
                <v:shape id="Shape 253789"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70EE5F3E" w14:textId="77777777" w:rsidR="004923D8" w:rsidRPr="00EC5F14" w:rsidRDefault="008077DF">
      <w:pPr>
        <w:numPr>
          <w:ilvl w:val="0"/>
          <w:numId w:val="2"/>
        </w:numPr>
        <w:spacing w:after="45"/>
        <w:ind w:right="59"/>
        <w:rPr>
          <w:lang w:val="et-EE"/>
        </w:rPr>
      </w:pPr>
      <w:r w:rsidRPr="00EC5F14">
        <w:rPr>
          <w:lang w:val="et-EE"/>
        </w:rPr>
        <w:t xml:space="preserve">Uurimiskomisjoni põhitegevuseks olid avalikud ja kinnised istungid, mille käigus toimus nõutud dokumentide uurimine, samuti asjaosaliste suuliste selgituste ärakuulamine. Uurimiskomisjoni koosolekud salvestati fonogrammile, mille järel kirjutati ärakirjad. Fonogrammid ja ärakirjad lisatakse komisjoni koosoleku protokollile. </w:t>
      </w:r>
    </w:p>
    <w:p w14:paraId="03C8BBF9" w14:textId="77777777" w:rsidR="004923D8" w:rsidRPr="00EC5F14" w:rsidRDefault="008077DF">
      <w:pPr>
        <w:ind w:left="-15" w:right="59" w:firstLine="720"/>
        <w:rPr>
          <w:lang w:val="et-EE"/>
        </w:rPr>
      </w:pPr>
      <w:r w:rsidRPr="00EC5F14">
        <w:rPr>
          <w:lang w:val="et-EE"/>
        </w:rPr>
        <w:t xml:space="preserve">Uurimiskomisjoni tegevuse käigus küsiti komisjoni toimimiseks vajalikku teavet ja selgitusi ministrite kabineti liikmetelt ja neile alluvatelt institutsioonidelt (nende alluvuses ja järelevalve all), samuti teistelt avalik-õiguslike isikute ja kapitaliühingute institutsioonidelt. </w:t>
      </w:r>
    </w:p>
    <w:p w14:paraId="46DFE90B" w14:textId="77777777" w:rsidR="004923D8" w:rsidRPr="00EC5F14" w:rsidRDefault="008077DF">
      <w:pPr>
        <w:ind w:left="-15" w:right="59" w:firstLine="720"/>
        <w:rPr>
          <w:lang w:val="et-EE"/>
        </w:rPr>
      </w:pPr>
      <w:r w:rsidRPr="00EC5F14">
        <w:rPr>
          <w:lang w:val="et-EE"/>
        </w:rPr>
        <w:t xml:space="preserve">Uurimiskomisjoni koosolekutele kutsuti selgituste saamiseks ministeeriumide ja teiste riigiasutuste praegused ja endised vastutavad ametnikud, samuti eraõiguslike juriidiliste isikute esindajad, kes olid või on endiselt seotud Rail Baltica projekti elluviimisega, selgituste saamiseks, sealhulgas mitme samaaegselt kutsutud füüsilise isiku selgituste saamiseks.  </w:t>
      </w:r>
    </w:p>
    <w:p w14:paraId="16FC1D92" w14:textId="77777777" w:rsidR="004923D8" w:rsidRPr="00EC5F14" w:rsidRDefault="008077DF">
      <w:pPr>
        <w:spacing w:after="43"/>
        <w:ind w:left="-15" w:right="59" w:firstLine="720"/>
        <w:rPr>
          <w:lang w:val="et-EE"/>
        </w:rPr>
      </w:pPr>
      <w:r w:rsidRPr="00EC5F14">
        <w:rPr>
          <w:lang w:val="et-EE"/>
        </w:rPr>
        <w:t xml:space="preserve">Uurimiskomisjon saatis mitu kirjalikku teabenõuet riigikantseleile, riigikontrollile, transpordiministeeriumile, rahandusministeeriumile, justiitsministeeriumile, SIA "European Railway Lines", AS-ile "RB Rail" ja teistele isikutele. </w:t>
      </w:r>
    </w:p>
    <w:p w14:paraId="610723F5" w14:textId="77777777" w:rsidR="004923D8" w:rsidRPr="00EC5F14" w:rsidRDefault="008077DF">
      <w:pPr>
        <w:ind w:left="-15" w:right="59" w:firstLine="720"/>
        <w:rPr>
          <w:lang w:val="et-EE"/>
        </w:rPr>
      </w:pPr>
      <w:r w:rsidRPr="00EC5F14">
        <w:rPr>
          <w:lang w:val="et-EE"/>
        </w:rPr>
        <w:t xml:space="preserve">Uurimiskomisjonid pidasid 26 koosolekut, millest üks toimus ka väljaspool Rail Baltica jaama Riia rahvusvahelises lennujaamas ja Rail Baltica jaamas Riia rahvusvahelises keskraudteejaamas, mille käigus tutvuti nende objektide ehitamise etapiga, ehitusetappidega, objektide teostamise võimalustega kindlaksmääratud aja jooksul, objektide võimaliku säilitamisega rahastuse puudumise tõttu ja projekti jätkamiseks puuduva rahastuse suurusega. Kohapealse kohtumise eesmärk oli välja selgitada projektis tehtud paljude muudatuste tagajärjed, nende mõju Rail Baltica projekti kulude üldisele suurenemisele, elluviimise tähtaja pikendamine, projekti kasulikkus ning oht, et projekti eesmärke ja kohustusi Euroopa Komisjoni ees ei saavutata. </w:t>
      </w:r>
    </w:p>
    <w:p w14:paraId="69FB5780" w14:textId="77777777" w:rsidR="004923D8" w:rsidRPr="00EC5F14" w:rsidRDefault="008077DF">
      <w:pPr>
        <w:spacing w:after="61" w:line="259" w:lineRule="auto"/>
        <w:ind w:left="720" w:right="0" w:firstLine="0"/>
        <w:jc w:val="left"/>
        <w:rPr>
          <w:lang w:val="et-EE"/>
        </w:rPr>
      </w:pPr>
      <w:r w:rsidRPr="00EC5F14">
        <w:rPr>
          <w:lang w:val="et-EE"/>
        </w:rPr>
        <w:t xml:space="preserve"> </w:t>
      </w:r>
    </w:p>
    <w:p w14:paraId="6A58C01C" w14:textId="77777777" w:rsidR="004923D8" w:rsidRPr="00EC5F14" w:rsidRDefault="008077DF">
      <w:pPr>
        <w:numPr>
          <w:ilvl w:val="0"/>
          <w:numId w:val="3"/>
        </w:numPr>
        <w:spacing w:after="25"/>
        <w:ind w:right="59"/>
        <w:rPr>
          <w:lang w:val="et-EE"/>
        </w:rPr>
      </w:pPr>
      <w:r w:rsidRPr="00EC5F14">
        <w:rPr>
          <w:lang w:val="et-EE"/>
        </w:rPr>
        <w:t>Operatiivjuhtimise ja rahvusvahelise koostöö osakonna peaprokurör A. Ostapko andis 3. juunil 2024 vastavalt prokuratuuriseaduse § 16 lõike 1 punktile 1 korralduse prokuratuuri kontrolliks, et Rail Baltica rahvusvaheliste jaamade (Riia keskraudteejaam ja Riia lennujaam) ehituslepingutes sätestatud kohustuste summa ületab eraldatud rahaliste vahendite summat, mis tekitab küsimusi võetud kohustuste kehtivuse kohta,  samuti võib see põhjustada või juba kujutab endast ohtu riigi suutlikkusele katta eelarve raames võetud kohustusi, mis omakorda tekitab riske strateegilise iseloomuga ehitusprojekti elluviimiseks "Rail Baltica" raames.</w:t>
      </w:r>
      <w:r w:rsidRPr="00EC5F14">
        <w:rPr>
          <w:vertAlign w:val="superscript"/>
          <w:lang w:val="et-EE"/>
        </w:rPr>
        <w:footnoteReference w:id="2"/>
      </w:r>
      <w:r w:rsidRPr="00EC5F14">
        <w:rPr>
          <w:lang w:val="et-EE"/>
        </w:rPr>
        <w:t xml:space="preserve"> </w:t>
      </w:r>
    </w:p>
    <w:p w14:paraId="69CEE09D" w14:textId="77777777" w:rsidR="004923D8" w:rsidRPr="00EC5F14" w:rsidRDefault="008077DF">
      <w:pPr>
        <w:spacing w:after="62" w:line="259" w:lineRule="auto"/>
        <w:ind w:left="0" w:right="0" w:firstLine="0"/>
        <w:jc w:val="left"/>
        <w:rPr>
          <w:lang w:val="et-EE"/>
        </w:rPr>
      </w:pPr>
      <w:r w:rsidRPr="00EC5F14">
        <w:rPr>
          <w:lang w:val="et-EE"/>
        </w:rPr>
        <w:t xml:space="preserve"> </w:t>
      </w:r>
    </w:p>
    <w:p w14:paraId="408BDD33" w14:textId="77777777" w:rsidR="004923D8" w:rsidRPr="00EC5F14" w:rsidRDefault="008077DF">
      <w:pPr>
        <w:numPr>
          <w:ilvl w:val="0"/>
          <w:numId w:val="3"/>
        </w:numPr>
        <w:spacing w:after="49"/>
        <w:ind w:right="59"/>
        <w:rPr>
          <w:lang w:val="et-EE"/>
        </w:rPr>
      </w:pPr>
      <w:r w:rsidRPr="00EC5F14">
        <w:rPr>
          <w:lang w:val="et-EE"/>
        </w:rPr>
        <w:t xml:space="preserve">Vastavalt parlamendi uurimiskomisjonide seaduse paragrahvile 16 </w:t>
      </w:r>
      <w:r w:rsidRPr="00EC5F14">
        <w:rPr>
          <w:b/>
          <w:lang w:val="et-EE"/>
        </w:rPr>
        <w:t>ei ole parlamendi uurimiskomisjoni lõpparuanne või vahearuanne ja selles sisalduvad faktid kohtutele ja kohtuametnikele ega teistele isikutele siduvad.</w:t>
      </w:r>
      <w:r w:rsidRPr="00EC5F14">
        <w:rPr>
          <w:lang w:val="et-EE"/>
        </w:rPr>
        <w:t xml:space="preserve"> Parlamendi uurimiskomisjoni lõpparuandes nimetatud institutsioonid, kes on pädevad kõrvaldama asjaomaseid puudusi, hindavad </w:t>
      </w:r>
      <w:r w:rsidRPr="00EC5F14">
        <w:rPr>
          <w:lang w:val="et-EE"/>
        </w:rPr>
        <w:lastRenderedPageBreak/>
        <w:t xml:space="preserve">lõpparuandes sisalduvat teavet ja teevad otsuse lõpparuandes tuvastatud puuduste kõrvaldamise kohta. </w:t>
      </w:r>
    </w:p>
    <w:p w14:paraId="50B1B229" w14:textId="77777777" w:rsidR="004923D8" w:rsidRPr="00EC5F14" w:rsidRDefault="008077DF">
      <w:pPr>
        <w:spacing w:after="302" w:line="320" w:lineRule="auto"/>
        <w:ind w:left="-15" w:right="60" w:firstLine="720"/>
        <w:rPr>
          <w:lang w:val="et-EE"/>
        </w:rPr>
      </w:pPr>
      <w:r w:rsidRPr="00EC5F14">
        <w:rPr>
          <w:b/>
          <w:lang w:val="et-EE"/>
        </w:rPr>
        <w:t>Uurimiskomisjoni hinnang on poliitiline ja selle arvamused võivad põhineda mitte ainult põhjendatud tõenditel, vaid ka asetäitjate subjektiivsel suhtumisel sündmusele. Parlamendi uurimise lõpptulemus on autoriteetne poliitiline hinnang (arvamus) mingile küsimusele, sündmusele või faktile.</w:t>
      </w:r>
      <w:r w:rsidRPr="00EC5F14">
        <w:rPr>
          <w:b/>
          <w:vertAlign w:val="superscript"/>
          <w:lang w:val="et-EE"/>
        </w:rPr>
        <w:t>3</w:t>
      </w:r>
      <w:r w:rsidRPr="00EC5F14">
        <w:rPr>
          <w:b/>
          <w:lang w:val="et-EE"/>
        </w:rPr>
        <w:t xml:space="preserve"> Uurimiskomisjon ei ole hinnanud asjaomaste institutsioonide ja isikute tegevuse õiguspärasust.  </w:t>
      </w:r>
    </w:p>
    <w:p w14:paraId="4C0CB76B"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3DADC530" wp14:editId="4E72A68B">
                <wp:extent cx="1829054" cy="9144"/>
                <wp:effectExtent l="0" t="0" r="0" b="0"/>
                <wp:docPr id="205091" name="Group 205091"/>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790" name="Shape 25379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05091" style="width:144.02pt;height:0.720032pt;mso-position-horizontal-relative:char;mso-position-vertical-relative:line" coordsize="18290,91">
                <v:shape id="Shape 253791"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1EE56CA0" w14:textId="77777777" w:rsidR="004923D8" w:rsidRPr="00EC5F14" w:rsidRDefault="008077DF">
      <w:pPr>
        <w:pStyle w:val="Heading1"/>
        <w:ind w:left="303" w:right="363"/>
        <w:rPr>
          <w:lang w:val="et-EE"/>
        </w:rPr>
      </w:pPr>
      <w:bookmarkStart w:id="2" w:name="_Toc251833"/>
      <w:r w:rsidRPr="00EC5F14">
        <w:rPr>
          <w:lang w:val="et-EE"/>
        </w:rPr>
        <w:t xml:space="preserve">II. Kirjeldav osa </w:t>
      </w:r>
      <w:bookmarkEnd w:id="2"/>
    </w:p>
    <w:p w14:paraId="6284E70D" w14:textId="77777777" w:rsidR="004923D8" w:rsidRPr="00EC5F14" w:rsidRDefault="008077DF">
      <w:pPr>
        <w:spacing w:after="67" w:line="259" w:lineRule="auto"/>
        <w:ind w:left="0" w:right="0" w:firstLine="0"/>
        <w:jc w:val="left"/>
        <w:rPr>
          <w:lang w:val="et-EE"/>
        </w:rPr>
      </w:pPr>
      <w:r w:rsidRPr="00EC5F14">
        <w:rPr>
          <w:b/>
          <w:lang w:val="et-EE"/>
        </w:rPr>
        <w:t xml:space="preserve"> </w:t>
      </w:r>
    </w:p>
    <w:p w14:paraId="1FA0CF04" w14:textId="77777777" w:rsidR="004923D8" w:rsidRPr="00EC5F14" w:rsidRDefault="008077DF">
      <w:pPr>
        <w:spacing w:after="74"/>
        <w:ind w:left="-5" w:right="59"/>
        <w:rPr>
          <w:lang w:val="et-EE"/>
        </w:rPr>
      </w:pPr>
      <w:r w:rsidRPr="00EC5F14">
        <w:rPr>
          <w:b/>
          <w:lang w:val="et-EE"/>
        </w:rPr>
        <w:t xml:space="preserve">[7] </w:t>
      </w:r>
      <w:r w:rsidRPr="00EC5F14">
        <w:rPr>
          <w:lang w:val="et-EE"/>
        </w:rPr>
        <w:t>Projekti majandusliku elujõulisuse kindlakstegemiseks käivitas Taani konsortsium COWI AS Euroopa Komisjoni regionaalpoliitika peadirektoraadi korraldusel 2005. aastal ja viis 2007. aasta jaanuaris lõpule Rail Baltica projekti teostatavusuuringu kogu Tallinna-Riia-Kaunase-Varssavi liinil. Kaaluti kolme stsenaariumi: esimese stsenaariumi kohaselt taastatakse olemasolev rööbastee Kaunase-Riia-Tallinna lõigul, tagades reisijate- ja kaubaveo kiiruseks vähemalt 120 km/h. Teine stsenaarium hõlmas olemasoleva rööbastee taastamist, pakkudes liiklust kiirusega 160 km/h. Kolmas stsenaarium oli kõige ambitsioonikam variant Rail Baltica rakendamiseks, kuna see nägi ette Euroopa standarditele vastava uue raudteeliini ehitamist kogu Rail Baltica trassile, lisaks uue trassi rajamist mööda lühimat võimalikku marsruuti.</w:t>
      </w:r>
      <w:r w:rsidRPr="00EC5F14">
        <w:rPr>
          <w:vertAlign w:val="superscript"/>
          <w:lang w:val="et-EE"/>
        </w:rPr>
        <w:footnoteReference w:id="3"/>
      </w:r>
      <w:r w:rsidRPr="00EC5F14">
        <w:rPr>
          <w:lang w:val="et-EE"/>
        </w:rPr>
        <w:t xml:space="preserve"> </w:t>
      </w:r>
    </w:p>
    <w:p w14:paraId="77329881" w14:textId="77777777" w:rsidR="004923D8" w:rsidRPr="00EC5F14" w:rsidRDefault="008077DF">
      <w:pPr>
        <w:spacing w:after="66"/>
        <w:ind w:left="-15" w:right="59" w:firstLine="720"/>
        <w:rPr>
          <w:lang w:val="et-EE"/>
        </w:rPr>
      </w:pPr>
      <w:r w:rsidRPr="00EC5F14">
        <w:rPr>
          <w:lang w:val="et-EE"/>
        </w:rPr>
        <w:t xml:space="preserve">Võttes arvesse, et Rail Baltica liini uuendamisest saaksid kasu mitte ainult kaubavedajad, vaid ka reisijad ja majandus tervikuna, ning võttes arvesse, et projekti saaja SJSC "Latvijas dzelzceļš" ei saa praeguses olukorras projekti elluviimist riiklikult rahastada, tuleks aastatel 2011–2015 tagada projekti elluviimise riiklik rahastamine riigieelarvest. 23 484 050 latti (33 414 792,74 </w:t>
      </w:r>
      <w:r w:rsidRPr="00EC5F14">
        <w:rPr>
          <w:i/>
          <w:lang w:val="et-EE"/>
        </w:rPr>
        <w:t>eurot</w:t>
      </w:r>
      <w:r w:rsidRPr="00EC5F14">
        <w:rPr>
          <w:lang w:val="et-EE"/>
        </w:rPr>
        <w:t>)) et katta projekti abikõlblikud kulud. Samuti on vaja arvesse võtta 2007. aastal sõlmitud riikidevahelisi kokkuleppeid (memorandumid), milles Läti kohustus rekonstrueerima Rail Baltica trassi olemasoleva raudtee.</w:t>
      </w:r>
      <w:r w:rsidRPr="00EC5F14">
        <w:rPr>
          <w:vertAlign w:val="superscript"/>
          <w:lang w:val="et-EE"/>
        </w:rPr>
        <w:footnoteReference w:id="4"/>
      </w:r>
      <w:r w:rsidRPr="00EC5F14">
        <w:rPr>
          <w:lang w:val="et-EE"/>
        </w:rPr>
        <w:t xml:space="preserve"> </w:t>
      </w:r>
    </w:p>
    <w:p w14:paraId="6B1174B6" w14:textId="77777777" w:rsidR="004923D8" w:rsidRPr="00EC5F14" w:rsidRDefault="008077DF">
      <w:pPr>
        <w:spacing w:after="424" w:line="269" w:lineRule="auto"/>
        <w:ind w:left="-15" w:right="60" w:firstLine="720"/>
        <w:rPr>
          <w:lang w:val="et-EE"/>
        </w:rPr>
      </w:pPr>
      <w:r w:rsidRPr="00EC5F14">
        <w:rPr>
          <w:b/>
          <w:lang w:val="et-EE"/>
        </w:rPr>
        <w:t>Pärast 26. aprilli 2011. aasta läbivaadatud teabearuannet otsustas ministrite kabinet koostada ja tegi transpordiministeeriumile ülesandeks koostada ja saata Euroopa Komisjonile kiri Rail Baltica projekti elluviimise kohta.</w:t>
      </w:r>
      <w:r w:rsidRPr="00EC5F14">
        <w:rPr>
          <w:b/>
          <w:vertAlign w:val="superscript"/>
          <w:lang w:val="et-EE"/>
        </w:rPr>
        <w:footnoteReference w:id="5"/>
      </w:r>
      <w:r w:rsidRPr="00EC5F14">
        <w:rPr>
          <w:b/>
          <w:lang w:val="et-EE"/>
        </w:rPr>
        <w:t xml:space="preserve">  </w:t>
      </w:r>
    </w:p>
    <w:p w14:paraId="17B76108" w14:textId="77777777" w:rsidR="004923D8" w:rsidRPr="00EC5F14" w:rsidRDefault="008077DF">
      <w:pPr>
        <w:pStyle w:val="Heading2"/>
        <w:ind w:left="303" w:right="364"/>
        <w:rPr>
          <w:lang w:val="et-EE"/>
        </w:rPr>
      </w:pPr>
      <w:bookmarkStart w:id="3" w:name="_Toc251834"/>
      <w:r w:rsidRPr="00EC5F14">
        <w:rPr>
          <w:lang w:val="et-EE"/>
        </w:rPr>
        <w:t xml:space="preserve">1. Põhirada ja -objektid </w:t>
      </w:r>
      <w:bookmarkEnd w:id="3"/>
    </w:p>
    <w:p w14:paraId="71122D92" w14:textId="77777777" w:rsidR="004923D8" w:rsidRPr="00EC5F14" w:rsidRDefault="008077DF">
      <w:pPr>
        <w:spacing w:after="56" w:line="259" w:lineRule="auto"/>
        <w:ind w:left="0" w:right="0" w:firstLine="0"/>
        <w:jc w:val="left"/>
        <w:rPr>
          <w:lang w:val="et-EE"/>
        </w:rPr>
      </w:pPr>
      <w:r w:rsidRPr="00EC5F14">
        <w:rPr>
          <w:rFonts w:ascii="Calibri" w:eastAsia="Calibri" w:hAnsi="Calibri" w:cs="Calibri"/>
          <w:sz w:val="22"/>
          <w:lang w:val="et-EE"/>
        </w:rPr>
        <w:t xml:space="preserve"> </w:t>
      </w:r>
    </w:p>
    <w:p w14:paraId="616B26AF" w14:textId="77777777" w:rsidR="004923D8" w:rsidRPr="00EC5F14" w:rsidRDefault="008077DF">
      <w:pPr>
        <w:pStyle w:val="Heading3"/>
        <w:spacing w:after="0"/>
        <w:ind w:left="370" w:right="60"/>
        <w:rPr>
          <w:lang w:val="et-EE"/>
        </w:rPr>
      </w:pPr>
      <w:bookmarkStart w:id="4" w:name="_Toc251835"/>
      <w:r w:rsidRPr="00EC5F14">
        <w:rPr>
          <w:lang w:val="et-EE"/>
        </w:rPr>
        <w:t xml:space="preserve">1.1.AECOMi aruanne </w:t>
      </w:r>
      <w:bookmarkEnd w:id="4"/>
    </w:p>
    <w:p w14:paraId="66B7F019" w14:textId="77777777" w:rsidR="004923D8" w:rsidRPr="00EC5F14" w:rsidRDefault="008077DF">
      <w:pPr>
        <w:spacing w:after="210" w:line="259" w:lineRule="auto"/>
        <w:ind w:left="0" w:right="0" w:firstLine="0"/>
        <w:jc w:val="left"/>
        <w:rPr>
          <w:lang w:val="et-EE"/>
        </w:rPr>
      </w:pPr>
      <w:r w:rsidRPr="00EC5F14">
        <w:rPr>
          <w:rFonts w:ascii="Calibri" w:eastAsia="Calibri" w:hAnsi="Calibri" w:cs="Calibri"/>
          <w:sz w:val="22"/>
          <w:lang w:val="et-EE"/>
        </w:rPr>
        <w:t xml:space="preserve"> </w:t>
      </w:r>
    </w:p>
    <w:p w14:paraId="3982D7D5" w14:textId="77777777" w:rsidR="004923D8" w:rsidRPr="00EC5F14" w:rsidRDefault="008077DF">
      <w:pPr>
        <w:tabs>
          <w:tab w:val="right" w:pos="9422"/>
        </w:tabs>
        <w:spacing w:after="58"/>
        <w:ind w:left="-15" w:right="0" w:firstLine="0"/>
        <w:jc w:val="left"/>
        <w:rPr>
          <w:lang w:val="et-EE"/>
        </w:rPr>
      </w:pPr>
      <w:r w:rsidRPr="00EC5F14">
        <w:rPr>
          <w:b/>
          <w:lang w:val="et-EE"/>
        </w:rPr>
        <w:t xml:space="preserve">[8] </w:t>
      </w:r>
      <w:r w:rsidRPr="00EC5F14">
        <w:rPr>
          <w:rFonts w:ascii="Arial" w:eastAsia="Arial" w:hAnsi="Arial" w:cs="Arial"/>
          <w:b/>
          <w:lang w:val="et-EE"/>
        </w:rPr>
        <w:tab/>
      </w:r>
      <w:r w:rsidRPr="00EC5F14">
        <w:rPr>
          <w:lang w:val="et-EE"/>
        </w:rPr>
        <w:t xml:space="preserve">2011. aasta mais briti konsultatsioonifirma «Aecom Ltd.» (edaspidi " </w:t>
      </w:r>
    </w:p>
    <w:p w14:paraId="6B9EDDAB" w14:textId="77777777" w:rsidR="004923D8" w:rsidRPr="00EC5F14" w:rsidRDefault="008077DF">
      <w:pPr>
        <w:spacing w:after="46"/>
        <w:ind w:left="-5" w:right="59"/>
        <w:rPr>
          <w:lang w:val="et-EE"/>
        </w:rPr>
      </w:pPr>
      <w:r w:rsidRPr="00EC5F14">
        <w:rPr>
          <w:lang w:val="et-EE"/>
        </w:rPr>
        <w:t xml:space="preserve">AECOM) avaldas aruande võimaluse kohta ehitada Rail Baltica koridori Euroopa rööpmelaiusega (1435 mm) rööbastee.  </w:t>
      </w:r>
    </w:p>
    <w:p w14:paraId="48AADA6A" w14:textId="77777777" w:rsidR="004923D8" w:rsidRPr="00EC5F14" w:rsidRDefault="008077DF">
      <w:pPr>
        <w:spacing w:after="72"/>
        <w:ind w:left="-15" w:right="59" w:firstLine="720"/>
        <w:rPr>
          <w:lang w:val="et-EE"/>
        </w:rPr>
      </w:pPr>
      <w:r w:rsidRPr="00EC5F14">
        <w:rPr>
          <w:lang w:val="et-EE"/>
        </w:rPr>
        <w:lastRenderedPageBreak/>
        <w:t>Projekti uurimist alustati 2010. aasta aprillis ja kokku uuriti põhjalikult projekti marsruudi nelja varianti. AECOMi konsultandid soovitasid marsruuti Tallinn–Pärnu–Riia–Panevėžys–Kaunas, mis on kõige otsem ja lühim lõunapoolseimast punktist selle koridori põhjapoolseima punktini ning milles leppisid 2011. aasta märtsis kokku ka kõik kolm Balti riiki. See on 728 km pikkune segaliiklusega raudtee ja selle maksimaalne reisijateveo kiirus on 240 km/h. Lätis on "Rail Baltica" kogupikkuseks planeeritud 235 km. Selles variandis on peamiselt plaanis ehitada uued raudteeliinid, mis läbivad peamiselt põllu- ja metsamaad.</w:t>
      </w:r>
      <w:r w:rsidRPr="00EC5F14">
        <w:rPr>
          <w:vertAlign w:val="superscript"/>
          <w:lang w:val="et-EE"/>
        </w:rPr>
        <w:footnoteReference w:id="6"/>
      </w:r>
      <w:r w:rsidRPr="00EC5F14">
        <w:rPr>
          <w:lang w:val="et-EE"/>
        </w:rPr>
        <w:t xml:space="preserve"> </w:t>
      </w:r>
    </w:p>
    <w:p w14:paraId="5D89E08F" w14:textId="77777777" w:rsidR="004923D8" w:rsidRPr="00EC5F14" w:rsidRDefault="008077DF">
      <w:pPr>
        <w:spacing w:after="359" w:line="269" w:lineRule="auto"/>
        <w:ind w:left="-15" w:right="60" w:firstLine="720"/>
        <w:rPr>
          <w:lang w:val="et-EE"/>
        </w:rPr>
      </w:pPr>
      <w:r w:rsidRPr="00EC5F14">
        <w:rPr>
          <w:b/>
          <w:lang w:val="et-EE"/>
        </w:rPr>
        <w:t>Rail Baltica projekti maksumuseks hinnatakse 3,53 miljardit eurot, millest Läti osa oleks 35% ehk 1,22 miljardit</w:t>
      </w:r>
      <w:r w:rsidRPr="00EC5F14">
        <w:rPr>
          <w:b/>
          <w:i/>
          <w:lang w:val="et-EE"/>
        </w:rPr>
        <w:t xml:space="preserve"> eurot</w:t>
      </w:r>
      <w:r w:rsidRPr="00EC5F14">
        <w:rPr>
          <w:b/>
          <w:lang w:val="et-EE"/>
        </w:rPr>
        <w:t>.</w:t>
      </w:r>
      <w:r w:rsidRPr="00EC5F14">
        <w:rPr>
          <w:b/>
          <w:vertAlign w:val="superscript"/>
          <w:lang w:val="et-EE"/>
        </w:rPr>
        <w:t xml:space="preserve">8 </w:t>
      </w:r>
    </w:p>
    <w:p w14:paraId="0D78B5CE"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1F6BEFC0" wp14:editId="0AD956A5">
                <wp:extent cx="1829054" cy="9144"/>
                <wp:effectExtent l="0" t="0" r="0" b="0"/>
                <wp:docPr id="204944" name="Group 204944"/>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792" name="Shape 25379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04944" style="width:144.02pt;height:0.719971pt;mso-position-horizontal-relative:char;mso-position-vertical-relative:line" coordsize="18290,91">
                <v:shape id="Shape 253793"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6AE349DE" w14:textId="77777777" w:rsidR="004923D8" w:rsidRPr="00EC5F14" w:rsidRDefault="008077DF">
      <w:pPr>
        <w:ind w:left="-15" w:right="59" w:firstLine="720"/>
        <w:rPr>
          <w:lang w:val="et-EE"/>
        </w:rPr>
      </w:pPr>
      <w:r w:rsidRPr="00EC5F14">
        <w:rPr>
          <w:lang w:val="et-EE"/>
        </w:rPr>
        <w:t>Aruandes oli kavas ühendada Läti "Rail Baltica" lõigu põhimaantee Riia keskraudteejaamaga (vt joonis 1), samuti soovitati ehitada uus Rail Baltica raudteeliin (1435 mm) ja loobuda olemasoleva raudteeinfrastruktuuri (1520 mm) kasutamise plaanist. AECOMi raporti kohaselt oli kavas ehitada 1435 mm laiused rajad, mis sisaldaksid ühendust Riia keskjaamaga, kuid Riia keskjaama edasiseks ühendamiseks teiste objektidega kasutataks muud transpordiinfrastruktuuri, näiteks olemasolevaid 1520 mm rööpaid, trammi või mõnda muud transpordiinfrastruktuuri.</w:t>
      </w:r>
      <w:r w:rsidRPr="00EC5F14">
        <w:rPr>
          <w:vertAlign w:val="superscript"/>
          <w:lang w:val="et-EE"/>
        </w:rPr>
        <w:footnoteReference w:id="7"/>
      </w:r>
      <w:r w:rsidRPr="00EC5F14">
        <w:rPr>
          <w:b/>
          <w:lang w:val="et-EE"/>
        </w:rPr>
        <w:t xml:space="preserve"> </w:t>
      </w:r>
    </w:p>
    <w:p w14:paraId="2C95C608" w14:textId="77777777" w:rsidR="004923D8" w:rsidRPr="00EC5F14" w:rsidRDefault="008077DF">
      <w:pPr>
        <w:spacing w:after="1" w:line="259" w:lineRule="auto"/>
        <w:ind w:left="712" w:right="0" w:firstLine="0"/>
        <w:jc w:val="center"/>
        <w:rPr>
          <w:lang w:val="et-EE"/>
        </w:rPr>
      </w:pPr>
      <w:r w:rsidRPr="00EC5F14">
        <w:rPr>
          <w:noProof/>
          <w:lang w:val="et-EE"/>
        </w:rPr>
        <w:lastRenderedPageBreak/>
        <w:drawing>
          <wp:inline distT="0" distB="0" distL="0" distR="0" wp14:anchorId="4EDDACC4" wp14:editId="2939B737">
            <wp:extent cx="2320925" cy="6655562"/>
            <wp:effectExtent l="0" t="0" r="0" b="0"/>
            <wp:docPr id="2071" name="Picture 2071"/>
            <wp:cNvGraphicFramePr/>
            <a:graphic xmlns:a="http://schemas.openxmlformats.org/drawingml/2006/main">
              <a:graphicData uri="http://schemas.openxmlformats.org/drawingml/2006/picture">
                <pic:pic xmlns:pic="http://schemas.openxmlformats.org/drawingml/2006/picture">
                  <pic:nvPicPr>
                    <pic:cNvPr id="2071" name="Picture 2071"/>
                    <pic:cNvPicPr/>
                  </pic:nvPicPr>
                  <pic:blipFill>
                    <a:blip r:embed="rId11"/>
                    <a:stretch>
                      <a:fillRect/>
                    </a:stretch>
                  </pic:blipFill>
                  <pic:spPr>
                    <a:xfrm>
                      <a:off x="0" y="0"/>
                      <a:ext cx="2320925" cy="6655562"/>
                    </a:xfrm>
                    <a:prstGeom prst="rect">
                      <a:avLst/>
                    </a:prstGeom>
                  </pic:spPr>
                </pic:pic>
              </a:graphicData>
            </a:graphic>
          </wp:inline>
        </w:drawing>
      </w:r>
      <w:r w:rsidRPr="00EC5F14">
        <w:rPr>
          <w:lang w:val="et-EE"/>
        </w:rPr>
        <w:t xml:space="preserve"> </w:t>
      </w:r>
    </w:p>
    <w:p w14:paraId="08DAE877" w14:textId="77777777" w:rsidR="004923D8" w:rsidRPr="00EC5F14" w:rsidRDefault="008077DF">
      <w:pPr>
        <w:spacing w:after="19" w:line="261" w:lineRule="auto"/>
        <w:ind w:left="1450" w:right="0"/>
        <w:jc w:val="left"/>
        <w:rPr>
          <w:lang w:val="et-EE"/>
        </w:rPr>
      </w:pPr>
      <w:r w:rsidRPr="00EC5F14">
        <w:rPr>
          <w:i/>
          <w:lang w:val="et-EE"/>
        </w:rPr>
        <w:t xml:space="preserve">Joonis 1. Rail Baltica põhiliini ühendus Riia keskraudteejaamaga </w:t>
      </w:r>
    </w:p>
    <w:p w14:paraId="5114E29D" w14:textId="77777777" w:rsidR="004923D8" w:rsidRPr="00EC5F14" w:rsidRDefault="008077DF">
      <w:pPr>
        <w:spacing w:after="19" w:line="261" w:lineRule="auto"/>
        <w:ind w:left="2543" w:right="0"/>
        <w:jc w:val="left"/>
        <w:rPr>
          <w:lang w:val="et-EE"/>
        </w:rPr>
      </w:pPr>
      <w:r w:rsidRPr="00EC5F14">
        <w:rPr>
          <w:i/>
          <w:lang w:val="et-EE"/>
        </w:rPr>
        <w:t xml:space="preserve">Allikas: AECOM Rail Baltica 2011. aasta aruanne </w:t>
      </w:r>
    </w:p>
    <w:p w14:paraId="29468285" w14:textId="77777777" w:rsidR="004923D8" w:rsidRPr="00EC5F14" w:rsidRDefault="008077DF">
      <w:pPr>
        <w:spacing w:after="16" w:line="259" w:lineRule="auto"/>
        <w:ind w:left="710" w:right="0" w:firstLine="0"/>
        <w:jc w:val="center"/>
        <w:rPr>
          <w:lang w:val="et-EE"/>
        </w:rPr>
      </w:pPr>
      <w:r w:rsidRPr="00EC5F14">
        <w:rPr>
          <w:i/>
          <w:lang w:val="et-EE"/>
        </w:rPr>
        <w:t xml:space="preserve"> </w:t>
      </w:r>
    </w:p>
    <w:p w14:paraId="1109E7DC" w14:textId="77777777" w:rsidR="004923D8" w:rsidRPr="00EC5F14" w:rsidRDefault="008077DF">
      <w:pPr>
        <w:spacing w:after="60" w:line="259" w:lineRule="auto"/>
        <w:ind w:left="0" w:right="0" w:firstLine="0"/>
        <w:jc w:val="left"/>
        <w:rPr>
          <w:lang w:val="et-EE"/>
        </w:rPr>
      </w:pPr>
      <w:r w:rsidRPr="00EC5F14">
        <w:rPr>
          <w:i/>
          <w:lang w:val="et-EE"/>
        </w:rPr>
        <w:t xml:space="preserve"> </w:t>
      </w:r>
    </w:p>
    <w:p w14:paraId="44109799"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263694EB" wp14:editId="16FBD058">
                <wp:extent cx="1829054" cy="9144"/>
                <wp:effectExtent l="0" t="0" r="0" b="0"/>
                <wp:docPr id="205268" name="Group 205268"/>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794" name="Shape 25379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05268" style="width:144.02pt;height:0.720032pt;mso-position-horizontal-relative:char;mso-position-vertical-relative:line" coordsize="18290,91">
                <v:shape id="Shape 253795"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4B9496A8" w14:textId="77777777" w:rsidR="004923D8" w:rsidRPr="00EC5F14" w:rsidRDefault="008077DF">
      <w:pPr>
        <w:pStyle w:val="Heading3"/>
        <w:ind w:left="718" w:right="60"/>
        <w:rPr>
          <w:lang w:val="et-EE"/>
        </w:rPr>
      </w:pPr>
      <w:bookmarkStart w:id="5" w:name="_Toc251836"/>
      <w:r w:rsidRPr="00EC5F14">
        <w:rPr>
          <w:lang w:val="et-EE"/>
        </w:rPr>
        <w:t xml:space="preserve">1.2. Riiklikud teadusuuringud </w:t>
      </w:r>
      <w:bookmarkEnd w:id="5"/>
    </w:p>
    <w:p w14:paraId="1E648F36" w14:textId="77777777" w:rsidR="004923D8" w:rsidRPr="00EC5F14" w:rsidRDefault="008077DF">
      <w:pPr>
        <w:spacing w:after="221" w:line="259" w:lineRule="auto"/>
        <w:ind w:left="0" w:right="0" w:firstLine="0"/>
        <w:jc w:val="left"/>
        <w:rPr>
          <w:lang w:val="et-EE"/>
        </w:rPr>
      </w:pPr>
      <w:r w:rsidRPr="00EC5F14">
        <w:rPr>
          <w:rFonts w:ascii="Calibri" w:eastAsia="Calibri" w:hAnsi="Calibri" w:cs="Calibri"/>
          <w:sz w:val="22"/>
          <w:lang w:val="et-EE"/>
        </w:rPr>
        <w:t xml:space="preserve"> </w:t>
      </w:r>
    </w:p>
    <w:p w14:paraId="12D6DED7" w14:textId="77777777" w:rsidR="004923D8" w:rsidRPr="00EC5F14" w:rsidRDefault="008077DF">
      <w:pPr>
        <w:numPr>
          <w:ilvl w:val="0"/>
          <w:numId w:val="4"/>
        </w:numPr>
        <w:spacing w:after="76"/>
        <w:ind w:right="59"/>
        <w:rPr>
          <w:lang w:val="et-EE"/>
        </w:rPr>
      </w:pPr>
      <w:r w:rsidRPr="00EC5F14">
        <w:rPr>
          <w:lang w:val="et-EE"/>
        </w:rPr>
        <w:t>12. jaanuaril 2012 korraldas transpordiministeerium10 kohtumise "Rail Baltica" kasutuselevõtust Riias ja ühendusest Riia vabasadamaga.</w:t>
      </w:r>
      <w:r w:rsidRPr="00EC5F14">
        <w:rPr>
          <w:vertAlign w:val="superscript"/>
          <w:lang w:val="et-EE"/>
        </w:rPr>
        <w:t xml:space="preserve">11 </w:t>
      </w:r>
    </w:p>
    <w:p w14:paraId="582F97E0" w14:textId="77777777" w:rsidR="004923D8" w:rsidRPr="00EC5F14" w:rsidRDefault="008077DF">
      <w:pPr>
        <w:spacing w:after="67"/>
        <w:ind w:left="-15" w:right="59" w:firstLine="720"/>
        <w:rPr>
          <w:lang w:val="et-EE"/>
        </w:rPr>
      </w:pPr>
      <w:r w:rsidRPr="00EC5F14">
        <w:rPr>
          <w:lang w:val="et-EE"/>
        </w:rPr>
        <w:t xml:space="preserve">K. Briškens rõhutas, et kohtumise eesmärk on hinnata ettepanekut võtta Riias kasutusele "Rail Baltica": ühendused Riia vabasadama ja Riia lennujaamaga. Teised koosolekul osalejad tõid </w:t>
      </w:r>
      <w:r w:rsidRPr="00EC5F14">
        <w:rPr>
          <w:lang w:val="et-EE"/>
        </w:rPr>
        <w:lastRenderedPageBreak/>
        <w:t>välja, et puudub ilmne põhjendus, et põhja-lõuna suunas veetakse kaupa, projekti majanduslik efektiivsus ei ole nähtav ja tekib küsimus, kes liini hooldab. Kohtumisel toodi välja, et kui Rail Balticu arendamine on paratamatu, siis on vaja hinnata võimalusi, kus saab kasutada juba olemasolevat taristut, keskusi ja kuhu saab luua täiendavaid.</w:t>
      </w:r>
      <w:r w:rsidRPr="00EC5F14">
        <w:rPr>
          <w:vertAlign w:val="superscript"/>
          <w:lang w:val="et-EE"/>
        </w:rPr>
        <w:t xml:space="preserve">12 </w:t>
      </w:r>
    </w:p>
    <w:p w14:paraId="34E247F0" w14:textId="77777777" w:rsidR="004923D8" w:rsidRPr="00EC5F14" w:rsidRDefault="008077DF">
      <w:pPr>
        <w:spacing w:after="66"/>
        <w:ind w:left="-15" w:right="59" w:firstLine="720"/>
        <w:rPr>
          <w:lang w:val="et-EE"/>
        </w:rPr>
      </w:pPr>
      <w:r w:rsidRPr="00EC5F14">
        <w:rPr>
          <w:lang w:val="et-EE"/>
        </w:rPr>
        <w:t xml:space="preserve">Kohtumise lõpus märkis K. Briškens, et uurimistööd tuleks jätkata ja selleks koostatakse vastav lähteülesanne. Eraldi arutelu oleks vaja ka Riia lennujaamaga. Siin ilmub kindlasti küsimus lennu ja Riia kesklinna ühendamise kohta. Torņakalnsi ristmik ja raudteesilla läbilaskevõime on olulised. Koosolekul otsustati: </w:t>
      </w:r>
    </w:p>
    <w:p w14:paraId="67EE9AAD" w14:textId="77777777" w:rsidR="004923D8" w:rsidRPr="00EC5F14" w:rsidRDefault="008077DF">
      <w:pPr>
        <w:numPr>
          <w:ilvl w:val="1"/>
          <w:numId w:val="4"/>
        </w:numPr>
        <w:ind w:right="59" w:hanging="360"/>
        <w:rPr>
          <w:lang w:val="et-EE"/>
        </w:rPr>
      </w:pPr>
      <w:r w:rsidRPr="00EC5F14">
        <w:rPr>
          <w:lang w:val="et-EE"/>
        </w:rPr>
        <w:t xml:space="preserve">võtta teadmiseks kõnealuses küsimuses väljendatud seisukohad ja ettepanekud; </w:t>
      </w:r>
    </w:p>
    <w:p w14:paraId="47B0CC8B" w14:textId="77777777" w:rsidR="004923D8" w:rsidRPr="00EC5F14" w:rsidRDefault="008077DF">
      <w:pPr>
        <w:numPr>
          <w:ilvl w:val="1"/>
          <w:numId w:val="4"/>
        </w:numPr>
        <w:spacing w:after="68"/>
        <w:ind w:right="59" w:hanging="360"/>
        <w:rPr>
          <w:lang w:val="et-EE"/>
        </w:rPr>
      </w:pPr>
      <w:r w:rsidRPr="00EC5F14">
        <w:rPr>
          <w:lang w:val="et-EE"/>
        </w:rPr>
        <w:t xml:space="preserve">jätkata tööd volituste ettevalmistamiseks üksikasjalikuks uuringuks rail baltica kasutuselevõtu kohta Riias: ühendused Riia vabasadama ja Riia lennujaamaga, võttes arvesse väljendatud seisukohti; </w:t>
      </w:r>
    </w:p>
    <w:p w14:paraId="64A3C756" w14:textId="77777777" w:rsidR="004923D8" w:rsidRPr="00EC5F14" w:rsidRDefault="008077DF">
      <w:pPr>
        <w:numPr>
          <w:ilvl w:val="1"/>
          <w:numId w:val="4"/>
        </w:numPr>
        <w:spacing w:after="37"/>
        <w:ind w:right="59" w:hanging="360"/>
        <w:rPr>
          <w:lang w:val="et-EE"/>
        </w:rPr>
      </w:pPr>
      <w:r w:rsidRPr="00EC5F14">
        <w:rPr>
          <w:lang w:val="et-EE"/>
        </w:rPr>
        <w:t>rõhutada, et on vastuvõetamatu omistada kavandatava infrastruktuuri hoolduse kulud olemasolevale infrastruktuurile, mis võib kaasa tuua Läti ida-lääne transiidikoridori kulude suurenemise ja konkurentsivõime vähenemise.</w:t>
      </w:r>
      <w:r w:rsidRPr="00EC5F14">
        <w:rPr>
          <w:vertAlign w:val="superscript"/>
          <w:lang w:val="et-EE"/>
        </w:rPr>
        <w:t xml:space="preserve">13 </w:t>
      </w:r>
    </w:p>
    <w:p w14:paraId="7A231C15" w14:textId="77777777" w:rsidR="004923D8" w:rsidRPr="00EC5F14" w:rsidRDefault="008077DF">
      <w:pPr>
        <w:spacing w:after="19" w:line="259" w:lineRule="auto"/>
        <w:ind w:left="0" w:right="0" w:firstLine="0"/>
        <w:jc w:val="left"/>
        <w:rPr>
          <w:lang w:val="et-EE"/>
        </w:rPr>
      </w:pPr>
      <w:r w:rsidRPr="00EC5F14">
        <w:rPr>
          <w:lang w:val="et-EE"/>
        </w:rPr>
        <w:t xml:space="preserve"> </w:t>
      </w:r>
    </w:p>
    <w:p w14:paraId="2FF95CC6" w14:textId="77777777" w:rsidR="004923D8" w:rsidRPr="00EC5F14" w:rsidRDefault="008077DF">
      <w:pPr>
        <w:spacing w:after="56" w:line="269" w:lineRule="auto"/>
        <w:ind w:left="-15" w:right="60" w:firstLine="720"/>
        <w:rPr>
          <w:lang w:val="et-EE"/>
        </w:rPr>
      </w:pPr>
      <w:r w:rsidRPr="00EC5F14">
        <w:rPr>
          <w:b/>
          <w:lang w:val="et-EE"/>
        </w:rPr>
        <w:t xml:space="preserve">Uurimiskomisjon järeldab, et transpordiministeerium kaalus juba 2012. aasta jaanuaris Rail Baltica projekti käivitamist Riias laiemas ulatuses, kui AECOMi uuringus määratleti. </w:t>
      </w:r>
    </w:p>
    <w:p w14:paraId="0C68D73F" w14:textId="77777777" w:rsidR="004923D8" w:rsidRPr="00EC5F14" w:rsidRDefault="008077DF">
      <w:pPr>
        <w:spacing w:after="43" w:line="259" w:lineRule="auto"/>
        <w:ind w:left="0" w:right="0" w:firstLine="0"/>
        <w:jc w:val="left"/>
        <w:rPr>
          <w:lang w:val="et-EE"/>
        </w:rPr>
      </w:pPr>
      <w:r w:rsidRPr="00EC5F14">
        <w:rPr>
          <w:lang w:val="et-EE"/>
        </w:rPr>
        <w:t xml:space="preserve"> </w:t>
      </w:r>
    </w:p>
    <w:p w14:paraId="2D165205" w14:textId="77777777" w:rsidR="004923D8" w:rsidRPr="00EC5F14" w:rsidRDefault="008077DF">
      <w:pPr>
        <w:numPr>
          <w:ilvl w:val="0"/>
          <w:numId w:val="4"/>
        </w:numPr>
        <w:spacing w:after="64" w:line="320" w:lineRule="auto"/>
        <w:ind w:right="59"/>
        <w:rPr>
          <w:lang w:val="et-EE"/>
        </w:rPr>
      </w:pPr>
      <w:r w:rsidRPr="00EC5F14">
        <w:rPr>
          <w:lang w:val="et-EE"/>
        </w:rPr>
        <w:t>30. jaanuaril 2013 kuulutati välja hange uuringule "Euroopa standardse rööpmelaiusega raudteeliini "Rail Baltica" Läti lõigu detailne tehniline uuring".</w:t>
      </w:r>
      <w:r w:rsidRPr="00EC5F14">
        <w:rPr>
          <w:vertAlign w:val="superscript"/>
          <w:lang w:val="et-EE"/>
        </w:rPr>
        <w:t>14</w:t>
      </w:r>
      <w:r w:rsidRPr="00EC5F14">
        <w:rPr>
          <w:lang w:val="et-EE"/>
        </w:rPr>
        <w:t xml:space="preserve"> Üksikasjalik tehniline </w:t>
      </w:r>
    </w:p>
    <w:p w14:paraId="4C556441"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557472B2" wp14:editId="6F60EF60">
                <wp:extent cx="1829054" cy="9144"/>
                <wp:effectExtent l="0" t="0" r="0" b="0"/>
                <wp:docPr id="206791" name="Group 206791"/>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796" name="Shape 25379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06791" style="width:144.02pt;height:0.720001pt;mso-position-horizontal-relative:char;mso-position-vertical-relative:line" coordsize="18290,91">
                <v:shape id="Shape 253797"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02F3F4AC" w14:textId="77777777" w:rsidR="004923D8" w:rsidRPr="00EC5F14" w:rsidRDefault="008077DF">
      <w:pPr>
        <w:numPr>
          <w:ilvl w:val="0"/>
          <w:numId w:val="5"/>
        </w:numPr>
        <w:spacing w:after="13" w:line="266" w:lineRule="auto"/>
        <w:ind w:right="58"/>
        <w:rPr>
          <w:lang w:val="et-EE"/>
        </w:rPr>
      </w:pPr>
      <w:r w:rsidRPr="00EC5F14">
        <w:rPr>
          <w:sz w:val="20"/>
          <w:lang w:val="et-EE"/>
        </w:rPr>
        <w:t xml:space="preserve">Kohtumist juhib transpordiministri nõunik Kaspars Briškens ja kohtumisel osalevad: transpordiministri büroo juhataja Aivis Freidenfelds; Transpordiministeeriumi raudteeosakonna juhataja Jānis Eiduks; AC Consultingu esindaja Arthur Caune; AECOMi esindaja Arnis Kākulis; Aldis Zariņš, transpordiministeeriumi transiidipoliitika osakonna vanemraportöör; Anna Starikova, transpordiministeeriumi transiidipoliitika osakonna vanemraportöör; Riia linnavolikogu arendusosakonna juhataja Gvido Princis; Aivars Tauriņš, Läti Logistika Assotsiatsiooni esindaja; Ventspilsi juhi Imants Sarmulise vabasadam; transpordiministeeriumi investeeringute osakonna direktor Ilze Aleksandroviča; Transpordiministeeriumi investeeringute osakonna juhataja Egils Stoķis; transpordiministeeriumi rahanduse ja arengu planeerimise osakonna vanemraportöör Daiga Doļģe; Riia osakonna vabasadama direktor Vladimir Makarov; Läti Transiidiettevõtjate Liidu esindaja Ģirts Verners; AS-i "Baltijas Ekspresis" juhatuse esimees Jānis Blāze; VASABi sekretariaadi esindaja Tālis Linkaitis.  </w:t>
      </w:r>
    </w:p>
    <w:p w14:paraId="63FE22E7" w14:textId="77777777" w:rsidR="004923D8" w:rsidRPr="00EC5F14" w:rsidRDefault="008077DF">
      <w:pPr>
        <w:numPr>
          <w:ilvl w:val="0"/>
          <w:numId w:val="5"/>
        </w:numPr>
        <w:spacing w:after="13" w:line="266" w:lineRule="auto"/>
        <w:ind w:right="58"/>
        <w:rPr>
          <w:lang w:val="et-EE"/>
        </w:rPr>
      </w:pPr>
      <w:r w:rsidRPr="00EC5F14">
        <w:rPr>
          <w:sz w:val="20"/>
          <w:lang w:val="et-EE"/>
        </w:rPr>
        <w:t xml:space="preserve">Riias toimunud 12. jaanuari 2012. aasta koosoleku protokoll Rail Baltica kasutuselevõtu kohta: ühendus Riia vabasadamaga. </w:t>
      </w:r>
      <w:r w:rsidRPr="00EC5F14">
        <w:rPr>
          <w:rFonts w:ascii="Calibri" w:eastAsia="Calibri" w:hAnsi="Calibri" w:cs="Calibri"/>
          <w:sz w:val="20"/>
          <w:vertAlign w:val="superscript"/>
          <w:lang w:val="et-EE"/>
        </w:rPr>
        <w:t xml:space="preserve">12 </w:t>
      </w:r>
      <w:r w:rsidRPr="00EC5F14">
        <w:rPr>
          <w:sz w:val="20"/>
          <w:lang w:val="et-EE"/>
        </w:rPr>
        <w:t xml:space="preserve">Samas. </w:t>
      </w:r>
      <w:r w:rsidRPr="00EC5F14">
        <w:rPr>
          <w:rFonts w:ascii="Calibri" w:eastAsia="Calibri" w:hAnsi="Calibri" w:cs="Calibri"/>
          <w:sz w:val="20"/>
          <w:vertAlign w:val="superscript"/>
          <w:lang w:val="et-EE"/>
        </w:rPr>
        <w:t xml:space="preserve">13 </w:t>
      </w:r>
      <w:r w:rsidRPr="00EC5F14">
        <w:rPr>
          <w:sz w:val="20"/>
          <w:lang w:val="et-EE"/>
        </w:rPr>
        <w:t xml:space="preserve">Samas. </w:t>
      </w:r>
      <w:r w:rsidRPr="00EC5F14">
        <w:rPr>
          <w:sz w:val="20"/>
          <w:vertAlign w:val="superscript"/>
          <w:lang w:val="et-EE"/>
        </w:rPr>
        <w:t>14</w:t>
      </w:r>
      <w:r w:rsidRPr="00EC5F14">
        <w:rPr>
          <w:sz w:val="20"/>
          <w:lang w:val="et-EE"/>
        </w:rPr>
        <w:t xml:space="preserve"> Hankekomisjon on moodustatud Transpordiministeeriumi 15. augusti 2012. aasta määruse nr 01-03/157 "Hankekomisjoni moodustamise" alusel. Hankekomisjoni esimees: Jānis Eiduks, Transpordiministeeriumi raudteeosakonna juhataja; Hankekomisjoni aseesimees: transpordiministri büroo juhataja Aivis Freidenfelds, hankekomisjoni liikmed: Transpordiministeeriumi raudteeosakonna vanemraportöör </w:t>
      </w:r>
    </w:p>
    <w:p w14:paraId="278DEF82" w14:textId="77777777" w:rsidR="004923D8" w:rsidRPr="00EC5F14" w:rsidRDefault="008077DF">
      <w:pPr>
        <w:spacing w:after="13" w:line="266" w:lineRule="auto"/>
        <w:ind w:left="-5" w:right="58"/>
        <w:rPr>
          <w:lang w:val="et-EE"/>
        </w:rPr>
      </w:pPr>
      <w:r w:rsidRPr="00EC5F14">
        <w:rPr>
          <w:sz w:val="20"/>
          <w:lang w:val="et-EE"/>
        </w:rPr>
        <w:t xml:space="preserve">Juris Krastiņš; Christine Bondare, transpordiministeeriumi raudteeosakonna vanemraportöör; Daiga Dolģe, vanemraportöör, finants- ja arenguplaneerimise osakond, transpordiministeerium; Agnis Driksna, Transpordiministeeriumi õigusosakonna riigikapitali aktsiate haldamise ja riigihangete osakonna õigusnõunik. </w:t>
      </w:r>
    </w:p>
    <w:p w14:paraId="0B2A14D0" w14:textId="77777777" w:rsidR="004923D8" w:rsidRPr="00EC5F14" w:rsidRDefault="008077DF">
      <w:pPr>
        <w:spacing w:after="13" w:line="266" w:lineRule="auto"/>
        <w:ind w:left="-5" w:right="58"/>
        <w:rPr>
          <w:lang w:val="et-EE"/>
        </w:rPr>
      </w:pPr>
      <w:r w:rsidRPr="00EC5F14">
        <w:rPr>
          <w:sz w:val="20"/>
          <w:lang w:val="et-EE"/>
        </w:rPr>
        <w:t xml:space="preserve">Transpordiministeeriumi 22. juuli 2013. aasta määruse nr 01-03/112 "15. augusti 2012. aasta korralduse nr 01-03/157 "Hankekomisjoni moodustamise kohta" muutmise kohta alusel tehti 22. juulil 2013 muudatusi, et määrata hankekomisjon järgmises koosseisus: Transpordiministeeriumi raudtee hankekomisjoni esimees </w:t>
      </w:r>
    </w:p>
    <w:p w14:paraId="686D2715" w14:textId="77777777" w:rsidR="004923D8" w:rsidRPr="00EC5F14" w:rsidRDefault="008077DF">
      <w:pPr>
        <w:spacing w:after="47"/>
        <w:ind w:left="-5" w:right="59"/>
        <w:rPr>
          <w:lang w:val="et-EE"/>
        </w:rPr>
      </w:pPr>
      <w:r w:rsidRPr="00EC5F14">
        <w:rPr>
          <w:lang w:val="et-EE"/>
        </w:rPr>
        <w:t xml:space="preserve">uuring oli planeeritud valmida 2015. aasta lõpuks ja selle eesmärk oli välja selgitada kavandatava rail baltica raudteeliini täpne asukoht ning viia läbi vajalikud uuringud ja ettevalmistused raudteeliini ehituse alustamiseks.  Ülesande raames pidi esineja läbi viima ka uuringu kõigi võimalike rööbastee võimaluste kohta raudteeliini ühendamiseks Riia kesklinna, Riia </w:t>
      </w:r>
      <w:r w:rsidRPr="00EC5F14">
        <w:rPr>
          <w:lang w:val="et-EE"/>
        </w:rPr>
        <w:lastRenderedPageBreak/>
        <w:t xml:space="preserve">rahvusvahelise lennujaama ja Riia vabasadama territooriumidega Daugava paremal ja vasakul kaldal. Projekti raames oli kavas läbi viia kavandatava tegevuse keskkonnamõju hindamine.  </w:t>
      </w:r>
    </w:p>
    <w:p w14:paraId="3E814152" w14:textId="77777777" w:rsidR="004923D8" w:rsidRPr="00EC5F14" w:rsidRDefault="008077DF">
      <w:pPr>
        <w:spacing w:after="214"/>
        <w:ind w:left="-5" w:right="59"/>
        <w:rPr>
          <w:lang w:val="et-EE"/>
        </w:rPr>
      </w:pPr>
      <w:r w:rsidRPr="00EC5F14">
        <w:rPr>
          <w:lang w:val="et-EE"/>
        </w:rPr>
        <w:t xml:space="preserve"> Vastavalt riigihanke-eeskirjade15 punktile 4.4.1 tuleb tehniline ettepanek koostada vastavalt tehnilisele kirjeldusele. Tehnilise kirjelduse punktis 24 on sätestatud, et kui esitaja on kohustatud uurima kõiki raudteeliini asukoha variante, et ühendada põhimarsruut Riia kesklinna, Riia rahvusvahelise lennujaama ja Riia vabasadama territooriumidega Daugava vasakul ja paremal kaldal, ning koostada ettepanekuid võimalike variantide tehniliste, keskkonnaalaste, majanduslike ja õiguslike aspektide kohta, arvestatakse seda, võttes arvesse eelmises uuringus määratletud rööbastee võimalikku asukohta. koridor, mida peetakse raudteeliini rööbastee asukoha põhivariandiks (koridoriks), mida uuritakse üksikasjalikult allpool. Tehnilise kirjelduse punktis 31 on omakorda sätestatud, et kliendi määratletud variandid raudteeliini ühendamiseks Riia kesklinna, Riia rahvusvahelise lennujaama ja Riia vabasadama territooriumidega Daugava jõe vasakul ja paremal kaldal on järgmised: </w:t>
      </w:r>
    </w:p>
    <w:p w14:paraId="7FB3C7D1" w14:textId="77777777" w:rsidR="004923D8" w:rsidRPr="00EC5F14" w:rsidRDefault="008077DF">
      <w:pPr>
        <w:spacing w:after="96"/>
        <w:ind w:left="895" w:right="59" w:hanging="468"/>
        <w:rPr>
          <w:lang w:val="et-EE"/>
        </w:rPr>
      </w:pPr>
      <w:r w:rsidRPr="00EC5F14">
        <w:rPr>
          <w:rFonts w:ascii="Segoe UI Symbol" w:eastAsia="Segoe UI Symbol" w:hAnsi="Segoe UI Symbol" w:cs="Segoe UI Symbol"/>
          <w:lang w:val="et-EE"/>
        </w:rPr>
        <w:t xml:space="preserve">• </w:t>
      </w:r>
      <w:r w:rsidRPr="00EC5F14">
        <w:rPr>
          <w:lang w:val="et-EE"/>
        </w:rPr>
        <w:t xml:space="preserve">Ühendus Riia kesklinnaga (Riia jaam - reisija) raudteeliini põhipaigutuse kaudu (Riia Z3/D3 sissejuhatus) ja Riia kesklinna ühendamine Riia rahvusvahelise lennujaamaga 1520 mm standardse raudteeliini kaudu (vt joonis 2): </w:t>
      </w:r>
    </w:p>
    <w:p w14:paraId="2F05A5BF" w14:textId="77777777" w:rsidR="004923D8" w:rsidRPr="00EC5F14" w:rsidRDefault="008077DF">
      <w:pPr>
        <w:spacing w:after="127" w:line="259" w:lineRule="auto"/>
        <w:ind w:left="0" w:right="15" w:firstLine="0"/>
        <w:jc w:val="center"/>
        <w:rPr>
          <w:lang w:val="et-EE"/>
        </w:rPr>
      </w:pPr>
      <w:r w:rsidRPr="00EC5F14">
        <w:rPr>
          <w:noProof/>
          <w:lang w:val="et-EE"/>
        </w:rPr>
        <w:drawing>
          <wp:inline distT="0" distB="0" distL="0" distR="0" wp14:anchorId="74CC3879" wp14:editId="599F6ADF">
            <wp:extent cx="2438146" cy="3165475"/>
            <wp:effectExtent l="0" t="0" r="0" b="0"/>
            <wp:docPr id="2499" name="Picture 2499"/>
            <wp:cNvGraphicFramePr/>
            <a:graphic xmlns:a="http://schemas.openxmlformats.org/drawingml/2006/main">
              <a:graphicData uri="http://schemas.openxmlformats.org/drawingml/2006/picture">
                <pic:pic xmlns:pic="http://schemas.openxmlformats.org/drawingml/2006/picture">
                  <pic:nvPicPr>
                    <pic:cNvPr id="2499" name="Picture 2499"/>
                    <pic:cNvPicPr/>
                  </pic:nvPicPr>
                  <pic:blipFill>
                    <a:blip r:embed="rId12"/>
                    <a:stretch>
                      <a:fillRect/>
                    </a:stretch>
                  </pic:blipFill>
                  <pic:spPr>
                    <a:xfrm>
                      <a:off x="0" y="0"/>
                      <a:ext cx="2438146" cy="3165475"/>
                    </a:xfrm>
                    <a:prstGeom prst="rect">
                      <a:avLst/>
                    </a:prstGeom>
                  </pic:spPr>
                </pic:pic>
              </a:graphicData>
            </a:graphic>
          </wp:inline>
        </w:drawing>
      </w:r>
      <w:r w:rsidRPr="00EC5F14">
        <w:rPr>
          <w:rFonts w:ascii="Calibri" w:eastAsia="Calibri" w:hAnsi="Calibri" w:cs="Calibri"/>
          <w:lang w:val="et-EE"/>
        </w:rPr>
        <w:t xml:space="preserve"> </w:t>
      </w:r>
    </w:p>
    <w:p w14:paraId="06B45DF1" w14:textId="77777777" w:rsidR="004923D8" w:rsidRPr="00EC5F14" w:rsidRDefault="008077DF">
      <w:pPr>
        <w:spacing w:after="50" w:line="259" w:lineRule="auto"/>
        <w:ind w:left="784" w:right="781"/>
        <w:jc w:val="center"/>
        <w:rPr>
          <w:lang w:val="et-EE"/>
        </w:rPr>
      </w:pPr>
      <w:r w:rsidRPr="00EC5F14">
        <w:rPr>
          <w:i/>
          <w:lang w:val="et-EE"/>
        </w:rPr>
        <w:t xml:space="preserve">Joonis 2. Rail Baltica põhiliini ühendus Riia keskjaamaga Allikas: 2013. aasta avaliku konkursi eeskirjad ID nr SAM 2012/12 TEN-T </w:t>
      </w:r>
    </w:p>
    <w:p w14:paraId="508499F3"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53D3E306" wp14:editId="02B93A3F">
                <wp:extent cx="1829054" cy="9144"/>
                <wp:effectExtent l="0" t="0" r="0" b="0"/>
                <wp:docPr id="203867" name="Group 203867"/>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798" name="Shape 25379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03867" style="width:144.02pt;height:0.719971pt;mso-position-horizontal-relative:char;mso-position-vertical-relative:line" coordsize="18290,91">
                <v:shape id="Shape 253799"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0A12F059" w14:textId="77777777" w:rsidR="004923D8" w:rsidRPr="00EC5F14" w:rsidRDefault="008077DF">
      <w:pPr>
        <w:spacing w:after="13" w:line="266" w:lineRule="auto"/>
        <w:ind w:left="-5" w:right="58"/>
        <w:rPr>
          <w:lang w:val="et-EE"/>
        </w:rPr>
      </w:pPr>
      <w:r w:rsidRPr="00EC5F14">
        <w:rPr>
          <w:sz w:val="20"/>
          <w:lang w:val="et-EE"/>
        </w:rPr>
        <w:t xml:space="preserve">osakonnajuhataja Jānis Eiduks; hankekomisjoni aseesimees: transpordiministri nõunik Karina Korna; (nüüd Karin Plock); Hankekomisjoni liikmed: Juris Krastiņš, Transpordiministeeriumi raudteeosakonna vanemraportöör; Christine Bondare, transpordiministeeriumi raudteeosakonna vanemraportöör; Daiga Dolģe, vanemraportöör, finants- ja arenguplaneerimise osakond, transpordiministeerium; Transpordiministeeriumi kommunikatsiooniosakonna juhataja Aivis Freidenfelds, Transpordiministeeriumi õigusosakonna riigiosaluse halduse ja riigihangete talituse õigusnõunik Agnis Driksna. </w:t>
      </w:r>
    </w:p>
    <w:p w14:paraId="139B3D7B" w14:textId="77777777" w:rsidR="004923D8" w:rsidRPr="00EC5F14" w:rsidRDefault="008077DF">
      <w:pPr>
        <w:spacing w:after="13" w:line="266" w:lineRule="auto"/>
        <w:ind w:left="-5" w:right="58"/>
        <w:rPr>
          <w:lang w:val="et-EE"/>
        </w:rPr>
      </w:pPr>
      <w:r w:rsidRPr="00EC5F14">
        <w:rPr>
          <w:sz w:val="20"/>
          <w:vertAlign w:val="superscript"/>
          <w:lang w:val="et-EE"/>
        </w:rPr>
        <w:t>15</w:t>
      </w:r>
      <w:r w:rsidRPr="00EC5F14">
        <w:rPr>
          <w:sz w:val="20"/>
          <w:lang w:val="et-EE"/>
        </w:rPr>
        <w:t xml:space="preserve"> 2013. aasta avaliku hanke määrus Läti standardse rööpmelaiusega raudteeliini "Rail Baltica" Läti osa üksikasjalik tehniline uuring ja keskkonnamõju hindamine (koos muudatustega 27. veebruaril, 13. märtsil, 8. aprillil ja 16. aprillil 2013, IK 29. mai otsus), ID nr SAM 2012/12 TEN-T </w:t>
      </w:r>
    </w:p>
    <w:p w14:paraId="45926589" w14:textId="77777777" w:rsidR="004923D8" w:rsidRPr="00EC5F14" w:rsidRDefault="008077DF">
      <w:pPr>
        <w:spacing w:after="226" w:line="259" w:lineRule="auto"/>
        <w:ind w:left="0" w:right="15" w:firstLine="0"/>
        <w:jc w:val="center"/>
        <w:rPr>
          <w:lang w:val="et-EE"/>
        </w:rPr>
      </w:pPr>
      <w:r w:rsidRPr="00EC5F14">
        <w:rPr>
          <w:rFonts w:ascii="Calibri" w:eastAsia="Calibri" w:hAnsi="Calibri" w:cs="Calibri"/>
          <w:lang w:val="et-EE"/>
        </w:rPr>
        <w:t xml:space="preserve"> </w:t>
      </w:r>
    </w:p>
    <w:p w14:paraId="1C4E080C" w14:textId="77777777" w:rsidR="004923D8" w:rsidRPr="00EC5F14" w:rsidRDefault="008077DF">
      <w:pPr>
        <w:spacing w:after="100"/>
        <w:ind w:left="852" w:right="59" w:hanging="569"/>
        <w:rPr>
          <w:lang w:val="et-EE"/>
        </w:rPr>
      </w:pPr>
      <w:r w:rsidRPr="00EC5F14">
        <w:rPr>
          <w:rFonts w:ascii="Segoe UI Symbol" w:eastAsia="Segoe UI Symbol" w:hAnsi="Segoe UI Symbol" w:cs="Segoe UI Symbol"/>
          <w:lang w:val="et-EE"/>
        </w:rPr>
        <w:lastRenderedPageBreak/>
        <w:t xml:space="preserve">• </w:t>
      </w:r>
      <w:r w:rsidRPr="00EC5F14">
        <w:rPr>
          <w:lang w:val="et-EE"/>
        </w:rPr>
        <w:t xml:space="preserve">Ühendus Riia kesklinnaga (jaam Riia - reisija) raudteeliini rööbastee asukoha põhivariandi või muude variantide kaudu (sissejuhatus Riiga Z1, Z2 või Z3/D3 kaudu, väljasõit Riiast Z3/D3 või D1 kaudu) ja Riia kesklinna ühendamine Riia rahvusvahelise lennujaamaga vastvalminud 1435 mm standardraudteeliini kaudu ning ühendus Riia vabasadama territooriumidega Daugava paremal kaldal põhivariandi Z3/D3 või muude variantide kaudu (sissejuhatus Riias 21 või 22 ja väljund 22 või D1) ja seejärel piki L-d, samuti ühendust Riia vabasadama territooriumidega Daugava jõe vasakul kaldal piki D1 ja seejärel piki K-d (vt joonis 3): </w:t>
      </w:r>
    </w:p>
    <w:p w14:paraId="78976E93" w14:textId="77777777" w:rsidR="004923D8" w:rsidRPr="00EC5F14" w:rsidRDefault="008077DF">
      <w:pPr>
        <w:spacing w:after="127" w:line="259" w:lineRule="auto"/>
        <w:ind w:left="0" w:right="15" w:firstLine="0"/>
        <w:jc w:val="center"/>
        <w:rPr>
          <w:lang w:val="et-EE"/>
        </w:rPr>
      </w:pPr>
      <w:r w:rsidRPr="00EC5F14">
        <w:rPr>
          <w:noProof/>
          <w:lang w:val="et-EE"/>
        </w:rPr>
        <w:drawing>
          <wp:inline distT="0" distB="0" distL="0" distR="0" wp14:anchorId="16FC26EE" wp14:editId="626E3A19">
            <wp:extent cx="3291586" cy="4319270"/>
            <wp:effectExtent l="0" t="0" r="0" b="0"/>
            <wp:docPr id="2641" name="Picture 2641"/>
            <wp:cNvGraphicFramePr/>
            <a:graphic xmlns:a="http://schemas.openxmlformats.org/drawingml/2006/main">
              <a:graphicData uri="http://schemas.openxmlformats.org/drawingml/2006/picture">
                <pic:pic xmlns:pic="http://schemas.openxmlformats.org/drawingml/2006/picture">
                  <pic:nvPicPr>
                    <pic:cNvPr id="2641" name="Picture 2641"/>
                    <pic:cNvPicPr/>
                  </pic:nvPicPr>
                  <pic:blipFill>
                    <a:blip r:embed="rId13"/>
                    <a:stretch>
                      <a:fillRect/>
                    </a:stretch>
                  </pic:blipFill>
                  <pic:spPr>
                    <a:xfrm>
                      <a:off x="0" y="0"/>
                      <a:ext cx="3291586" cy="4319270"/>
                    </a:xfrm>
                    <a:prstGeom prst="rect">
                      <a:avLst/>
                    </a:prstGeom>
                  </pic:spPr>
                </pic:pic>
              </a:graphicData>
            </a:graphic>
          </wp:inline>
        </w:drawing>
      </w:r>
      <w:r w:rsidRPr="00EC5F14">
        <w:rPr>
          <w:rFonts w:ascii="Calibri" w:eastAsia="Calibri" w:hAnsi="Calibri" w:cs="Calibri"/>
          <w:lang w:val="et-EE"/>
        </w:rPr>
        <w:t xml:space="preserve"> </w:t>
      </w:r>
    </w:p>
    <w:p w14:paraId="647A02C6" w14:textId="77777777" w:rsidR="004923D8" w:rsidRPr="00EC5F14" w:rsidRDefault="008077DF">
      <w:pPr>
        <w:spacing w:after="53" w:line="259" w:lineRule="auto"/>
        <w:ind w:left="784" w:right="781"/>
        <w:jc w:val="center"/>
        <w:rPr>
          <w:lang w:val="et-EE"/>
        </w:rPr>
      </w:pPr>
      <w:r w:rsidRPr="00EC5F14">
        <w:rPr>
          <w:i/>
          <w:lang w:val="et-EE"/>
        </w:rPr>
        <w:t xml:space="preserve">Joonis 3. Rail Baltica põhiliini ühendus Riia keskjaamaga Allikas: 2013. aasta avaliku konkursi eeskirjad ID nr SAM 2012/12 TEN-T </w:t>
      </w:r>
    </w:p>
    <w:p w14:paraId="37C94C0F" w14:textId="77777777" w:rsidR="004923D8" w:rsidRPr="00EC5F14" w:rsidRDefault="008077DF">
      <w:pPr>
        <w:spacing w:after="196" w:line="259" w:lineRule="auto"/>
        <w:ind w:left="0" w:right="15" w:firstLine="0"/>
        <w:jc w:val="center"/>
        <w:rPr>
          <w:lang w:val="et-EE"/>
        </w:rPr>
      </w:pPr>
      <w:r w:rsidRPr="00EC5F14">
        <w:rPr>
          <w:rFonts w:ascii="Calibri" w:eastAsia="Calibri" w:hAnsi="Calibri" w:cs="Calibri"/>
          <w:lang w:val="et-EE"/>
        </w:rPr>
        <w:t xml:space="preserve"> </w:t>
      </w:r>
    </w:p>
    <w:p w14:paraId="4077A507" w14:textId="77777777" w:rsidR="004923D8" w:rsidRPr="00EC5F14" w:rsidRDefault="008077DF">
      <w:pPr>
        <w:numPr>
          <w:ilvl w:val="0"/>
          <w:numId w:val="6"/>
        </w:numPr>
        <w:spacing w:after="48"/>
        <w:ind w:right="59" w:firstLine="720"/>
        <w:rPr>
          <w:lang w:val="et-EE"/>
        </w:rPr>
      </w:pPr>
      <w:r w:rsidRPr="00EC5F14">
        <w:rPr>
          <w:lang w:val="et-EE"/>
        </w:rPr>
        <w:t>7. juunil esitati Transpordiministeeriumile 8 pakkumust, mida hinnati vastavalt avatud pakkumise põhimäärusele ja tehnilisele kirjeldusele. Pakkumise valiku kriteeriumiks on majanduslikult soodsaim pakkumine, kus 40% moodustab hind ja 60% - teenuse osutamise kirjelduse kvaliteet (tehniline pakkumine). Pakkujate pakutud lepinguhinnad jäid vahemikku 3 993 000–9 650 000</w:t>
      </w:r>
      <w:r w:rsidRPr="00EC5F14">
        <w:rPr>
          <w:i/>
          <w:lang w:val="et-EE"/>
        </w:rPr>
        <w:t xml:space="preserve"> eurot</w:t>
      </w:r>
      <w:r w:rsidRPr="00EC5F14">
        <w:rPr>
          <w:lang w:val="et-EE"/>
        </w:rPr>
        <w:t>.</w:t>
      </w:r>
      <w:r w:rsidRPr="00EC5F14">
        <w:rPr>
          <w:vertAlign w:val="superscript"/>
          <w:lang w:val="et-EE"/>
        </w:rPr>
        <w:footnoteReference w:id="8"/>
      </w:r>
      <w:r w:rsidRPr="00EC5F14">
        <w:rPr>
          <w:lang w:val="et-EE"/>
        </w:rPr>
        <w:t xml:space="preserve">  </w:t>
      </w:r>
    </w:p>
    <w:p w14:paraId="4902E59E" w14:textId="77777777" w:rsidR="004923D8" w:rsidRPr="00EC5F14" w:rsidRDefault="008077DF">
      <w:pPr>
        <w:numPr>
          <w:ilvl w:val="0"/>
          <w:numId w:val="6"/>
        </w:numPr>
        <w:spacing w:after="231"/>
        <w:ind w:right="59" w:firstLine="720"/>
        <w:rPr>
          <w:lang w:val="et-EE"/>
        </w:rPr>
      </w:pPr>
      <w:r w:rsidRPr="00EC5F14">
        <w:rPr>
          <w:lang w:val="et-EE"/>
        </w:rPr>
        <w:t xml:space="preserve">30. aprillil sõlmiti transpordiministeeriumi ja täisühingu RB Latvija vahel leping, kuhu kuuluvad «EPG Eisenbahn-und Bauplanungs-Gesellschaft mbH Erfurt», SIA «Grupa </w:t>
      </w:r>
    </w:p>
    <w:p w14:paraId="0F2FC3B4"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w:lastRenderedPageBreak/>
        <mc:AlternateContent>
          <mc:Choice Requires="wpg">
            <w:drawing>
              <wp:inline distT="0" distB="0" distL="0" distR="0" wp14:anchorId="39B7C66C" wp14:editId="5A43E1F1">
                <wp:extent cx="1829054" cy="9144"/>
                <wp:effectExtent l="0" t="0" r="0" b="0"/>
                <wp:docPr id="203961" name="Group 203961"/>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00" name="Shape 25380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03961" style="width:144.02pt;height:0.719971pt;mso-position-horizontal-relative:char;mso-position-vertical-relative:line" coordsize="18290,91">
                <v:shape id="Shape 253801"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36739A0C" w14:textId="77777777" w:rsidR="004923D8" w:rsidRPr="00EC5F14" w:rsidRDefault="008077DF">
      <w:pPr>
        <w:spacing w:after="54"/>
        <w:ind w:left="-5" w:right="59"/>
        <w:rPr>
          <w:lang w:val="et-EE"/>
        </w:rPr>
      </w:pPr>
      <w:r w:rsidRPr="00EC5F14">
        <w:rPr>
          <w:lang w:val="et-EE"/>
        </w:rPr>
        <w:t xml:space="preserve">93» ja SIA "Konstruktionsgruppe Bauen Latvija", mille kavandatav lepinguline hind on 3 993 000,00 </w:t>
      </w:r>
      <w:r w:rsidRPr="00EC5F14">
        <w:rPr>
          <w:i/>
          <w:lang w:val="et-EE"/>
        </w:rPr>
        <w:t xml:space="preserve"> eurot </w:t>
      </w:r>
      <w:r w:rsidRPr="00EC5F14">
        <w:rPr>
          <w:lang w:val="et-EE"/>
        </w:rPr>
        <w:t xml:space="preserve"> (ilma </w:t>
      </w:r>
    </w:p>
    <w:p w14:paraId="0BE9870B" w14:textId="77777777" w:rsidR="004923D8" w:rsidRPr="00EC5F14" w:rsidRDefault="008077DF">
      <w:pPr>
        <w:ind w:left="-5" w:right="59"/>
        <w:rPr>
          <w:lang w:val="et-EE"/>
        </w:rPr>
      </w:pPr>
      <w:r w:rsidRPr="00EC5F14">
        <w:rPr>
          <w:lang w:val="et-EE"/>
        </w:rPr>
        <w:t>käibemaks) ning alustatud on Rail Balticu Läti osa üksikasjalikku tehnilist uuringut.</w:t>
      </w:r>
      <w:r w:rsidRPr="00EC5F14">
        <w:rPr>
          <w:vertAlign w:val="superscript"/>
          <w:lang w:val="et-EE"/>
        </w:rPr>
        <w:t xml:space="preserve">17 </w:t>
      </w:r>
    </w:p>
    <w:p w14:paraId="18EE6BD1" w14:textId="77777777" w:rsidR="004923D8" w:rsidRPr="00EC5F14" w:rsidRDefault="008077DF">
      <w:pPr>
        <w:spacing w:after="20" w:line="269" w:lineRule="auto"/>
        <w:ind w:left="-15" w:right="60" w:firstLine="720"/>
        <w:rPr>
          <w:lang w:val="et-EE"/>
        </w:rPr>
      </w:pPr>
      <w:r w:rsidRPr="00EC5F14">
        <w:rPr>
          <w:b/>
          <w:lang w:val="et-EE"/>
        </w:rPr>
        <w:t>Uurimiskomisjon järeldab, et RB Latvija pakkumine leiti pakutud (madalaima) hinna alusel majanduslikult soodsaimaks, kuigi teenuse osutamise kirjelduse kvaliteedis sai täisühing «RB Latvija» kõigilt potentsiaalsetelt tarnijatelt halvima tulemuse.</w:t>
      </w:r>
      <w:r w:rsidRPr="00EC5F14">
        <w:rPr>
          <w:b/>
          <w:vertAlign w:val="superscript"/>
          <w:lang w:val="et-EE"/>
        </w:rPr>
        <w:t>18</w:t>
      </w:r>
      <w:r w:rsidRPr="00EC5F14">
        <w:rPr>
          <w:b/>
          <w:lang w:val="et-EE"/>
        </w:rPr>
        <w:t xml:space="preserve"> Uurimiskomisjon järeldab veel, et tehniliste uuringute riigihanke tingimused nõudsid juba tegelikult tarnijalt "Riia ringi" variandi esitamist. </w:t>
      </w:r>
    </w:p>
    <w:p w14:paraId="0DAAFAF5" w14:textId="77777777" w:rsidR="004923D8" w:rsidRPr="00EC5F14" w:rsidRDefault="008077DF">
      <w:pPr>
        <w:spacing w:after="60" w:line="259" w:lineRule="auto"/>
        <w:ind w:left="360" w:right="0" w:firstLine="0"/>
        <w:jc w:val="left"/>
        <w:rPr>
          <w:lang w:val="et-EE"/>
        </w:rPr>
      </w:pPr>
      <w:r w:rsidRPr="00EC5F14">
        <w:rPr>
          <w:b/>
          <w:lang w:val="et-EE"/>
        </w:rPr>
        <w:t xml:space="preserve"> </w:t>
      </w:r>
    </w:p>
    <w:p w14:paraId="736A4E29" w14:textId="77777777" w:rsidR="004923D8" w:rsidRPr="00EC5F14" w:rsidRDefault="008077DF">
      <w:pPr>
        <w:spacing w:after="56" w:line="269" w:lineRule="auto"/>
        <w:ind w:left="-5" w:right="60"/>
        <w:rPr>
          <w:lang w:val="et-EE"/>
        </w:rPr>
      </w:pPr>
      <w:r w:rsidRPr="00EC5F14">
        <w:rPr>
          <w:b/>
          <w:lang w:val="et-EE"/>
        </w:rPr>
        <w:t xml:space="preserve">[11]  </w:t>
      </w:r>
      <w:r w:rsidRPr="00EC5F14">
        <w:rPr>
          <w:lang w:val="et-EE"/>
        </w:rPr>
        <w:t xml:space="preserve">28. novembril 2014 otsustati Läti Vabariigi Transpordiministeeriumi Rail Baltica tehnilise uurimise riikliku juhtimisrühma koosolekul19 </w:t>
      </w:r>
      <w:r w:rsidRPr="00EC5F14">
        <w:rPr>
          <w:b/>
          <w:lang w:val="et-EE"/>
        </w:rPr>
        <w:t xml:space="preserve">kiita heaks Rail Baltica lähtejoone variandid keskkonnamõju hindamise protsessi jaoks (vt joonis 4), et jätkata Riia kasutuselevõtu uurimist, vähendades kaalutavate variantide arvu 8-lt 3-le (jättes variandid R5, R7 ja R8), jättes välja need variandid, mis ei vasta Rail Baltica projekti eesmärgile, on majanduslikult põhjendamatud või ei paku täielikku funktsionaalsust.  Väljajätmine edasistest hindamisvõimalustest, mis hõlmavad järgmist: </w:t>
      </w:r>
    </w:p>
    <w:p w14:paraId="50456DD5" w14:textId="77777777" w:rsidR="004923D8" w:rsidRPr="00EC5F14" w:rsidRDefault="008077DF">
      <w:pPr>
        <w:spacing w:after="4875" w:line="269" w:lineRule="auto"/>
        <w:ind w:left="-5" w:right="60"/>
        <w:rPr>
          <w:lang w:val="et-EE"/>
        </w:rPr>
      </w:pPr>
      <w:r w:rsidRPr="00EC5F14">
        <w:rPr>
          <w:b/>
          <w:lang w:val="et-EE"/>
        </w:rPr>
        <w:t>1520 mm rööbastee standardlahendused.</w:t>
      </w:r>
      <w:r w:rsidRPr="00EC5F14">
        <w:rPr>
          <w:vertAlign w:val="superscript"/>
          <w:lang w:val="et-EE"/>
        </w:rPr>
        <w:t xml:space="preserve">20 </w:t>
      </w:r>
    </w:p>
    <w:p w14:paraId="129376CC"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793FCA0A" wp14:editId="1F36ECA1">
                <wp:extent cx="1829054" cy="9144"/>
                <wp:effectExtent l="0" t="0" r="0" b="0"/>
                <wp:docPr id="204058" name="Group 204058"/>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02" name="Shape 25380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04058" style="width:144.02pt;height:0.719971pt;mso-position-horizontal-relative:char;mso-position-vertical-relative:line" coordsize="18290,91">
                <v:shape id="Shape 253803"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3E413199" w14:textId="77777777" w:rsidR="004923D8" w:rsidRPr="00EC5F14" w:rsidRDefault="008077DF">
      <w:pPr>
        <w:numPr>
          <w:ilvl w:val="0"/>
          <w:numId w:val="7"/>
        </w:numPr>
        <w:spacing w:after="13" w:line="266" w:lineRule="auto"/>
        <w:ind w:right="58" w:hanging="180"/>
        <w:rPr>
          <w:lang w:val="et-EE"/>
        </w:rPr>
      </w:pPr>
      <w:r w:rsidRPr="00EC5F14">
        <w:rPr>
          <w:sz w:val="20"/>
          <w:lang w:val="et-EE"/>
        </w:rPr>
        <w:t xml:space="preserve">Transpordiministeeriumi 12. augusti 2014. aasta teabearuanne "Balti riikide ühisettevõtte asutamise kohta Rail Baltica avalikult kasutatava raudteetaristu ehitusprojekti elluviimiseks ja piiratud vastutusega äriühingu "European Railway Lines" asutamiseks (2014-TA1754). </w:t>
      </w:r>
    </w:p>
    <w:p w14:paraId="66188AFA" w14:textId="77777777" w:rsidR="004923D8" w:rsidRPr="00EC5F14" w:rsidRDefault="008077DF">
      <w:pPr>
        <w:numPr>
          <w:ilvl w:val="0"/>
          <w:numId w:val="7"/>
        </w:numPr>
        <w:spacing w:after="13" w:line="266" w:lineRule="auto"/>
        <w:ind w:right="58" w:hanging="180"/>
        <w:rPr>
          <w:lang w:val="et-EE"/>
        </w:rPr>
      </w:pPr>
      <w:r w:rsidRPr="00EC5F14">
        <w:rPr>
          <w:sz w:val="20"/>
          <w:lang w:val="et-EE"/>
        </w:rPr>
        <w:t xml:space="preserve">Transpordiministeeriumi 11. veebruari 2014. aasta hankemenetluse aruanne. </w:t>
      </w:r>
    </w:p>
    <w:p w14:paraId="56989533" w14:textId="77777777" w:rsidR="004923D8" w:rsidRPr="00EC5F14" w:rsidRDefault="008077DF">
      <w:pPr>
        <w:numPr>
          <w:ilvl w:val="0"/>
          <w:numId w:val="7"/>
        </w:numPr>
        <w:spacing w:after="13" w:line="266" w:lineRule="auto"/>
        <w:ind w:right="58" w:hanging="180"/>
        <w:rPr>
          <w:lang w:val="et-EE"/>
        </w:rPr>
      </w:pPr>
      <w:r w:rsidRPr="00EC5F14">
        <w:rPr>
          <w:sz w:val="20"/>
          <w:lang w:val="et-EE"/>
        </w:rPr>
        <w:t xml:space="preserve">riikliku haldusgrupi juht Kaspars Ozoliņš, transpordiministeeriumi riigisekretär; riikliku juhtrühma asejuht Din Merirand, transpordiministeeriumi aseriigisekretär; Riikliku juhtrühma liikmed: Ilze Aleksandroviča, transpordiministeeriumi aseriigisekretär; Ligita Austrupe, transpordiministeeriumi investeeringute osakonna juhataja; Baiba Vilipa transpordiministeeriumi finants- ja arengu planeerimise osakonna direktor; Transpordiministeeriumi raudteeosakonna asedirektor Maris Riekstiņš ning kutsutud osalejad: Transpordiministeeriumi raudteeosakonna projektijuht Agnis Driksna, transpordiministri nõunik Kaspars Briškens; Uģis Magonis, juhatuse esimees, SJSC Latvijas dzelzceļš president; Edvins Bērziņš, SJSC Latvijas dzelzceļši juhatuse liige, kinnisvara-, haldus- ja õigusküsimuste asepresident; Guntars Jansons, SJSC Latvijas dzelzceļši peainseneri asetäitja, arengu planeerimise osakonna juhataja; Artūrs Caune, SIA "AC Consulting" juhatuse liige ja RB "Latvija" esindajad: Neils Balgalis, ruumilise arengu planeerimise dokumentide arendamise juht; Nauris Kļava, </w:t>
      </w:r>
      <w:r w:rsidRPr="00EC5F14">
        <w:rPr>
          <w:sz w:val="20"/>
          <w:lang w:val="et-EE"/>
        </w:rPr>
        <w:lastRenderedPageBreak/>
        <w:t xml:space="preserve">tasuvusanalüüsi arendusjuht; Inese Haite, projektibüroo juht; Jānis Strautmanis, tasuvusanalüüsi arendusspetsialist; Juri Kondratenko, kulude-tulude analüüsi väljatöötamise spetsialist. </w:t>
      </w:r>
    </w:p>
    <w:p w14:paraId="36A0B373" w14:textId="77777777" w:rsidR="004923D8" w:rsidRPr="00EC5F14" w:rsidRDefault="008077DF">
      <w:pPr>
        <w:numPr>
          <w:ilvl w:val="0"/>
          <w:numId w:val="7"/>
        </w:numPr>
        <w:spacing w:after="13" w:line="266" w:lineRule="auto"/>
        <w:ind w:right="58" w:hanging="180"/>
        <w:rPr>
          <w:lang w:val="et-EE"/>
        </w:rPr>
      </w:pPr>
      <w:r w:rsidRPr="00EC5F14">
        <w:rPr>
          <w:sz w:val="20"/>
          <w:lang w:val="et-EE"/>
        </w:rPr>
        <w:t xml:space="preserve">Läti Vabariigi Transpordiministeeriumi Rail Baltica tehnilise uurimistöö riikliku juhtimisrühma (laiendatud koosseisus) 28. novembri 2014. aasta koosoleku protokoll nr 4. </w:t>
      </w:r>
    </w:p>
    <w:p w14:paraId="4E110829" w14:textId="77777777" w:rsidR="004923D8" w:rsidRPr="00EC5F14" w:rsidRDefault="008077DF">
      <w:pPr>
        <w:spacing w:after="1" w:line="259" w:lineRule="auto"/>
        <w:ind w:left="0" w:right="1414" w:firstLine="0"/>
        <w:jc w:val="right"/>
        <w:rPr>
          <w:lang w:val="et-EE"/>
        </w:rPr>
      </w:pPr>
      <w:r w:rsidRPr="00EC5F14">
        <w:rPr>
          <w:noProof/>
          <w:lang w:val="et-EE"/>
        </w:rPr>
        <w:drawing>
          <wp:inline distT="0" distB="0" distL="0" distR="0" wp14:anchorId="19208DDE" wp14:editId="10EF4C07">
            <wp:extent cx="4154170" cy="7708138"/>
            <wp:effectExtent l="0" t="0" r="0" b="0"/>
            <wp:docPr id="2867" name="Picture 2867"/>
            <wp:cNvGraphicFramePr/>
            <a:graphic xmlns:a="http://schemas.openxmlformats.org/drawingml/2006/main">
              <a:graphicData uri="http://schemas.openxmlformats.org/drawingml/2006/picture">
                <pic:pic xmlns:pic="http://schemas.openxmlformats.org/drawingml/2006/picture">
                  <pic:nvPicPr>
                    <pic:cNvPr id="2867" name="Picture 2867"/>
                    <pic:cNvPicPr/>
                  </pic:nvPicPr>
                  <pic:blipFill>
                    <a:blip r:embed="rId14"/>
                    <a:stretch>
                      <a:fillRect/>
                    </a:stretch>
                  </pic:blipFill>
                  <pic:spPr>
                    <a:xfrm>
                      <a:off x="0" y="0"/>
                      <a:ext cx="4154170" cy="7708138"/>
                    </a:xfrm>
                    <a:prstGeom prst="rect">
                      <a:avLst/>
                    </a:prstGeom>
                  </pic:spPr>
                </pic:pic>
              </a:graphicData>
            </a:graphic>
          </wp:inline>
        </w:drawing>
      </w:r>
      <w:r w:rsidRPr="00EC5F14">
        <w:rPr>
          <w:lang w:val="et-EE"/>
        </w:rPr>
        <w:t xml:space="preserve"> </w:t>
      </w:r>
    </w:p>
    <w:p w14:paraId="7E72EE5F" w14:textId="77777777" w:rsidR="004923D8" w:rsidRPr="00EC5F14" w:rsidRDefault="008077DF">
      <w:pPr>
        <w:spacing w:after="19" w:line="261" w:lineRule="auto"/>
        <w:ind w:left="2149" w:right="0"/>
        <w:jc w:val="left"/>
        <w:rPr>
          <w:lang w:val="et-EE"/>
        </w:rPr>
      </w:pPr>
      <w:r w:rsidRPr="00EC5F14">
        <w:rPr>
          <w:i/>
          <w:lang w:val="et-EE"/>
        </w:rPr>
        <w:t xml:space="preserve">Joonis 4. Rail Baltica baasvariandid KMH protsessi jaoks </w:t>
      </w:r>
    </w:p>
    <w:p w14:paraId="1A2FBEC8" w14:textId="77777777" w:rsidR="004923D8" w:rsidRPr="00EC5F14" w:rsidRDefault="008077DF">
      <w:pPr>
        <w:spacing w:after="19" w:line="261" w:lineRule="auto"/>
        <w:ind w:left="1380" w:right="0"/>
        <w:jc w:val="left"/>
        <w:rPr>
          <w:lang w:val="et-EE"/>
        </w:rPr>
      </w:pPr>
      <w:r w:rsidRPr="00EC5F14">
        <w:rPr>
          <w:i/>
          <w:lang w:val="et-EE"/>
        </w:rPr>
        <w:t xml:space="preserve">Allikas: riikliku juhtrühma 28. novembri 2014. aasta protokoll nr 4 </w:t>
      </w:r>
    </w:p>
    <w:p w14:paraId="34B6B355" w14:textId="77777777" w:rsidR="004923D8" w:rsidRPr="00EC5F14" w:rsidRDefault="008077DF">
      <w:pPr>
        <w:spacing w:after="59" w:line="259" w:lineRule="auto"/>
        <w:ind w:left="720" w:right="0" w:firstLine="0"/>
        <w:jc w:val="left"/>
        <w:rPr>
          <w:lang w:val="et-EE"/>
        </w:rPr>
      </w:pPr>
      <w:r w:rsidRPr="00EC5F14">
        <w:rPr>
          <w:lang w:val="et-EE"/>
        </w:rPr>
        <w:t xml:space="preserve"> </w:t>
      </w:r>
    </w:p>
    <w:p w14:paraId="600A91F4" w14:textId="77777777" w:rsidR="004923D8" w:rsidRPr="00EC5F14" w:rsidRDefault="008077DF">
      <w:pPr>
        <w:numPr>
          <w:ilvl w:val="0"/>
          <w:numId w:val="8"/>
        </w:numPr>
        <w:spacing w:after="79"/>
        <w:ind w:right="59"/>
        <w:rPr>
          <w:lang w:val="et-EE"/>
        </w:rPr>
      </w:pPr>
      <w:r w:rsidRPr="00EC5F14">
        <w:rPr>
          <w:lang w:val="et-EE"/>
        </w:rPr>
        <w:lastRenderedPageBreak/>
        <w:t xml:space="preserve">23. detsembril 2014 otsustati Läti Vabariigi Transpordiministeeriumi tehniliste uuringute riikliku juhtimisrühma koosolekul </w:t>
      </w:r>
      <w:r w:rsidRPr="00EC5F14">
        <w:rPr>
          <w:vertAlign w:val="superscript"/>
          <w:lang w:val="et-EE"/>
        </w:rPr>
        <w:footnoteReference w:id="9"/>
      </w:r>
      <w:r w:rsidRPr="00EC5F14">
        <w:rPr>
          <w:lang w:val="et-EE"/>
        </w:rPr>
        <w:t xml:space="preserve">kiita heaks Rail Baltica kasutuselevõtt </w:t>
      </w:r>
      <w:r w:rsidRPr="00EC5F14">
        <w:rPr>
          <w:b/>
          <w:lang w:val="et-EE"/>
        </w:rPr>
        <w:t xml:space="preserve"> </w:t>
      </w:r>
    </w:p>
    <w:p w14:paraId="108E21D3"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47445BDE" wp14:editId="24853DC0">
                <wp:extent cx="1829054" cy="9144"/>
                <wp:effectExtent l="0" t="0" r="0" b="0"/>
                <wp:docPr id="204444" name="Group 204444"/>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04" name="Shape 25380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04444" style="width:144.02pt;height:0.719971pt;mso-position-horizontal-relative:char;mso-position-vertical-relative:line" coordsize="18290,91">
                <v:shape id="Shape 253805"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37B44982" w14:textId="77777777" w:rsidR="004923D8" w:rsidRPr="00EC5F14" w:rsidRDefault="008077DF">
      <w:pPr>
        <w:spacing w:after="56" w:line="269" w:lineRule="auto"/>
        <w:ind w:left="-5" w:right="60"/>
        <w:rPr>
          <w:lang w:val="et-EE"/>
        </w:rPr>
      </w:pPr>
      <w:r w:rsidRPr="00EC5F14">
        <w:rPr>
          <w:b/>
          <w:lang w:val="et-EE"/>
        </w:rPr>
        <w:t>Riias variant R7 KMH protsessi jaoks, mida vajaduse korral täiendatakse alamvariantidega</w:t>
      </w:r>
      <w:r w:rsidRPr="00EC5F14">
        <w:rPr>
          <w:vertAlign w:val="superscript"/>
          <w:lang w:val="et-EE"/>
        </w:rPr>
        <w:footnoteReference w:id="10"/>
      </w:r>
      <w:r w:rsidRPr="00EC5F14">
        <w:rPr>
          <w:lang w:val="et-EE"/>
        </w:rPr>
        <w:t xml:space="preserve"> </w:t>
      </w:r>
    </w:p>
    <w:p w14:paraId="1A74E05D" w14:textId="77777777" w:rsidR="004923D8" w:rsidRPr="00EC5F14" w:rsidRDefault="008077DF">
      <w:pPr>
        <w:ind w:left="-5" w:right="59"/>
        <w:rPr>
          <w:lang w:val="et-EE"/>
        </w:rPr>
      </w:pPr>
      <w:r w:rsidRPr="00EC5F14">
        <w:rPr>
          <w:lang w:val="et-EE"/>
        </w:rPr>
        <w:t xml:space="preserve">(vt joonis 5). </w:t>
      </w:r>
    </w:p>
    <w:p w14:paraId="10D004FD" w14:textId="77777777" w:rsidR="004923D8" w:rsidRPr="00EC5F14" w:rsidRDefault="008077DF">
      <w:pPr>
        <w:spacing w:after="0" w:line="259" w:lineRule="auto"/>
        <w:ind w:left="0" w:right="0" w:firstLine="0"/>
        <w:jc w:val="left"/>
        <w:rPr>
          <w:lang w:val="et-EE"/>
        </w:rPr>
      </w:pPr>
      <w:r w:rsidRPr="00EC5F14">
        <w:rPr>
          <w:lang w:val="et-EE"/>
        </w:rPr>
        <w:t xml:space="preserve"> </w:t>
      </w:r>
    </w:p>
    <w:p w14:paraId="175C100A" w14:textId="77777777" w:rsidR="004923D8" w:rsidRPr="00EC5F14" w:rsidRDefault="008077DF">
      <w:pPr>
        <w:spacing w:after="1" w:line="259" w:lineRule="auto"/>
        <w:ind w:left="0" w:right="595" w:firstLine="0"/>
        <w:jc w:val="right"/>
        <w:rPr>
          <w:lang w:val="et-EE"/>
        </w:rPr>
      </w:pPr>
      <w:r w:rsidRPr="00EC5F14">
        <w:rPr>
          <w:noProof/>
          <w:lang w:val="et-EE"/>
        </w:rPr>
        <w:drawing>
          <wp:inline distT="0" distB="0" distL="0" distR="0" wp14:anchorId="269EAA05" wp14:editId="2FED4F4B">
            <wp:extent cx="4731385" cy="5861812"/>
            <wp:effectExtent l="0" t="0" r="0" b="0"/>
            <wp:docPr id="3020" name="Picture 3020"/>
            <wp:cNvGraphicFramePr/>
            <a:graphic xmlns:a="http://schemas.openxmlformats.org/drawingml/2006/main">
              <a:graphicData uri="http://schemas.openxmlformats.org/drawingml/2006/picture">
                <pic:pic xmlns:pic="http://schemas.openxmlformats.org/drawingml/2006/picture">
                  <pic:nvPicPr>
                    <pic:cNvPr id="3020" name="Picture 3020"/>
                    <pic:cNvPicPr/>
                  </pic:nvPicPr>
                  <pic:blipFill>
                    <a:blip r:embed="rId15"/>
                    <a:stretch>
                      <a:fillRect/>
                    </a:stretch>
                  </pic:blipFill>
                  <pic:spPr>
                    <a:xfrm>
                      <a:off x="0" y="0"/>
                      <a:ext cx="4731385" cy="5861812"/>
                    </a:xfrm>
                    <a:prstGeom prst="rect">
                      <a:avLst/>
                    </a:prstGeom>
                  </pic:spPr>
                </pic:pic>
              </a:graphicData>
            </a:graphic>
          </wp:inline>
        </w:drawing>
      </w:r>
      <w:r w:rsidRPr="00EC5F14">
        <w:rPr>
          <w:lang w:val="et-EE"/>
        </w:rPr>
        <w:t xml:space="preserve"> </w:t>
      </w:r>
    </w:p>
    <w:p w14:paraId="41E016F7" w14:textId="77777777" w:rsidR="004923D8" w:rsidRPr="00EC5F14" w:rsidRDefault="008077DF">
      <w:pPr>
        <w:spacing w:after="19" w:line="261" w:lineRule="auto"/>
        <w:ind w:left="2173" w:right="0"/>
        <w:jc w:val="left"/>
        <w:rPr>
          <w:lang w:val="et-EE"/>
        </w:rPr>
      </w:pPr>
      <w:r w:rsidRPr="00EC5F14">
        <w:rPr>
          <w:i/>
          <w:lang w:val="et-EE"/>
        </w:rPr>
        <w:t xml:space="preserve">Joonis 5. Rail Balticu tutvustuste variandid Riias KMH protsessi jaoks </w:t>
      </w:r>
    </w:p>
    <w:p w14:paraId="4CDDD892" w14:textId="77777777" w:rsidR="004923D8" w:rsidRPr="00EC5F14" w:rsidRDefault="008077DF">
      <w:pPr>
        <w:spacing w:after="19" w:line="261" w:lineRule="auto"/>
        <w:ind w:left="1383" w:right="0"/>
        <w:jc w:val="left"/>
        <w:rPr>
          <w:lang w:val="et-EE"/>
        </w:rPr>
      </w:pPr>
      <w:r w:rsidRPr="00EC5F14">
        <w:rPr>
          <w:i/>
          <w:lang w:val="et-EE"/>
        </w:rPr>
        <w:t xml:space="preserve">Allikas: Riikliku juhtrühma nr 5 23. detsembri 2014. aasta protokoll </w:t>
      </w:r>
    </w:p>
    <w:p w14:paraId="75CA46E2" w14:textId="77777777" w:rsidR="004923D8" w:rsidRPr="00EC5F14" w:rsidRDefault="008077DF">
      <w:pPr>
        <w:spacing w:after="55" w:line="259" w:lineRule="auto"/>
        <w:ind w:left="710" w:right="0" w:firstLine="0"/>
        <w:jc w:val="center"/>
        <w:rPr>
          <w:lang w:val="et-EE"/>
        </w:rPr>
      </w:pPr>
      <w:r w:rsidRPr="00EC5F14">
        <w:rPr>
          <w:i/>
          <w:lang w:val="et-EE"/>
        </w:rPr>
        <w:t xml:space="preserve"> </w:t>
      </w:r>
    </w:p>
    <w:p w14:paraId="6C0E30E1" w14:textId="77777777" w:rsidR="004923D8" w:rsidRPr="00EC5F14" w:rsidRDefault="008077DF">
      <w:pPr>
        <w:numPr>
          <w:ilvl w:val="0"/>
          <w:numId w:val="8"/>
        </w:numPr>
        <w:spacing w:after="32"/>
        <w:ind w:right="59"/>
        <w:rPr>
          <w:lang w:val="et-EE"/>
        </w:rPr>
      </w:pPr>
      <w:r w:rsidRPr="00EC5F14">
        <w:rPr>
          <w:lang w:val="et-EE"/>
        </w:rPr>
        <w:t xml:space="preserve">6. jaanuaril 2015 esitas RB Latvija täisühing Transpordiministeeriumile Rail Balticu Läti osa üksikasjaliku tehnilise uuringu ja keskkonnamõju hindamise esimese vahearuande, milles </w:t>
      </w:r>
      <w:r w:rsidRPr="00EC5F14">
        <w:rPr>
          <w:lang w:val="et-EE"/>
        </w:rPr>
        <w:lastRenderedPageBreak/>
        <w:t xml:space="preserve">märgiti, et mitme kriteeriumiga analüüsi raames kaaluti 8 Riia sissejuhatuse varianti koos täiendavate variantidega (vt joonis 6). Täisühing «RB Latvija», teostamine </w:t>
      </w:r>
    </w:p>
    <w:p w14:paraId="77760D6A"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3E07C30B" wp14:editId="4AD24BD2">
                <wp:extent cx="1829054" cy="9144"/>
                <wp:effectExtent l="0" t="0" r="0" b="0"/>
                <wp:docPr id="204488" name="Group 204488"/>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06" name="Shape 25380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04488" style="width:144.02pt;height:0.719971pt;mso-position-horizontal-relative:char;mso-position-vertical-relative:line" coordsize="18290,91">
                <v:shape id="Shape 253807"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06ED8815" w14:textId="77777777" w:rsidR="004923D8" w:rsidRPr="00EC5F14" w:rsidRDefault="008077DF">
      <w:pPr>
        <w:spacing w:after="13" w:line="266" w:lineRule="auto"/>
        <w:ind w:left="-5" w:right="58"/>
        <w:rPr>
          <w:lang w:val="et-EE"/>
        </w:rPr>
      </w:pPr>
      <w:r w:rsidRPr="00EC5F14">
        <w:rPr>
          <w:sz w:val="20"/>
          <w:lang w:val="et-EE"/>
        </w:rPr>
        <w:t xml:space="preserve">liikmed: parlamendisekretär Karin Korn (praegu Plock); transpordiministeeriumi raudteeosakonna asedirektor Māris Riekstiņš; Kutsutud osalejad: Agnis Driksna, Transpordiministeeriumi raudteeosakonna projektijuht, Kaspars Briškens, transpordiministri nõunik, Artūrs Caune, AC Consultancy juhatuse liige, RB Läti esindajad: ruumiplaneerijad – kohaliku planeeringu arendusjuht Līga Ozoliņa, tasuvusanalüüsi arendusjuht Nauris Kļava, projektibüroo juht Inese Haite, tasuvusanalüüsi arendusspetsialist Jānis Strautmanis, tasuvusanalüüsi arendusspetsialist spetsialist Juri Kondratenko. </w:t>
      </w:r>
    </w:p>
    <w:p w14:paraId="618A48BF" w14:textId="77777777" w:rsidR="004923D8" w:rsidRPr="00EC5F14" w:rsidRDefault="008077DF">
      <w:pPr>
        <w:ind w:left="-5" w:right="59"/>
        <w:rPr>
          <w:lang w:val="et-EE"/>
        </w:rPr>
      </w:pPr>
      <w:r w:rsidRPr="00EC5F14">
        <w:rPr>
          <w:lang w:val="et-EE"/>
        </w:rPr>
        <w:t xml:space="preserve">tehnilised uuringud ja keskkonnamõju hindamine põhinesid AECOMi 2011. aasta aruandel ja selles märgitud Rail Baltica rööbastee variandil. </w:t>
      </w:r>
    </w:p>
    <w:p w14:paraId="1115AD4B" w14:textId="77777777" w:rsidR="004923D8" w:rsidRPr="00EC5F14" w:rsidRDefault="008077DF">
      <w:pPr>
        <w:spacing w:after="7" w:line="259" w:lineRule="auto"/>
        <w:ind w:left="0" w:right="0" w:firstLine="0"/>
        <w:jc w:val="left"/>
        <w:rPr>
          <w:lang w:val="et-EE"/>
        </w:rPr>
      </w:pPr>
      <w:r w:rsidRPr="00EC5F14">
        <w:rPr>
          <w:lang w:val="et-EE"/>
        </w:rPr>
        <w:t xml:space="preserve"> </w:t>
      </w:r>
    </w:p>
    <w:p w14:paraId="07A5CAED" w14:textId="77777777" w:rsidR="004923D8" w:rsidRPr="00EC5F14" w:rsidRDefault="008077DF">
      <w:pPr>
        <w:spacing w:after="0" w:line="259" w:lineRule="auto"/>
        <w:ind w:left="0" w:right="1275" w:firstLine="0"/>
        <w:jc w:val="right"/>
        <w:rPr>
          <w:lang w:val="et-EE"/>
        </w:rPr>
      </w:pPr>
      <w:r w:rsidRPr="00EC5F14">
        <w:rPr>
          <w:noProof/>
          <w:lang w:val="et-EE"/>
        </w:rPr>
        <w:lastRenderedPageBreak/>
        <w:drawing>
          <wp:inline distT="0" distB="0" distL="0" distR="0" wp14:anchorId="00B3946E" wp14:editId="0451EAF9">
            <wp:extent cx="4330700" cy="7785100"/>
            <wp:effectExtent l="0" t="0" r="0" b="0"/>
            <wp:docPr id="3053" name="Picture 3053"/>
            <wp:cNvGraphicFramePr/>
            <a:graphic xmlns:a="http://schemas.openxmlformats.org/drawingml/2006/main">
              <a:graphicData uri="http://schemas.openxmlformats.org/drawingml/2006/picture">
                <pic:pic xmlns:pic="http://schemas.openxmlformats.org/drawingml/2006/picture">
                  <pic:nvPicPr>
                    <pic:cNvPr id="3053" name="Picture 3053"/>
                    <pic:cNvPicPr/>
                  </pic:nvPicPr>
                  <pic:blipFill>
                    <a:blip r:embed="rId16"/>
                    <a:stretch>
                      <a:fillRect/>
                    </a:stretch>
                  </pic:blipFill>
                  <pic:spPr>
                    <a:xfrm>
                      <a:off x="0" y="0"/>
                      <a:ext cx="4330700" cy="7785100"/>
                    </a:xfrm>
                    <a:prstGeom prst="rect">
                      <a:avLst/>
                    </a:prstGeom>
                  </pic:spPr>
                </pic:pic>
              </a:graphicData>
            </a:graphic>
          </wp:inline>
        </w:drawing>
      </w:r>
      <w:r w:rsidRPr="00EC5F14">
        <w:rPr>
          <w:lang w:val="et-EE"/>
        </w:rPr>
        <w:t xml:space="preserve"> </w:t>
      </w:r>
    </w:p>
    <w:p w14:paraId="7E668DCE" w14:textId="77777777" w:rsidR="004923D8" w:rsidRPr="00EC5F14" w:rsidRDefault="008077DF">
      <w:pPr>
        <w:spacing w:after="44" w:line="259" w:lineRule="auto"/>
        <w:ind w:left="784" w:right="124"/>
        <w:jc w:val="center"/>
        <w:rPr>
          <w:lang w:val="et-EE"/>
        </w:rPr>
      </w:pPr>
      <w:r w:rsidRPr="00EC5F14">
        <w:rPr>
          <w:i/>
          <w:lang w:val="et-EE"/>
        </w:rPr>
        <w:t xml:space="preserve">Joonis 6. Riia tutvustuste variandid </w:t>
      </w:r>
    </w:p>
    <w:p w14:paraId="3F5B2261" w14:textId="77777777" w:rsidR="004923D8" w:rsidRPr="00EC5F14" w:rsidRDefault="008077DF">
      <w:pPr>
        <w:spacing w:after="19" w:line="261" w:lineRule="auto"/>
        <w:ind w:left="1188" w:right="0"/>
        <w:jc w:val="left"/>
        <w:rPr>
          <w:lang w:val="et-EE"/>
        </w:rPr>
      </w:pPr>
      <w:r w:rsidRPr="00EC5F14">
        <w:rPr>
          <w:i/>
          <w:lang w:val="et-EE"/>
        </w:rPr>
        <w:t xml:space="preserve">Allikas: RB Latvija täisühingu 31. augusti 2016. aasta lõpparuanne </w:t>
      </w:r>
    </w:p>
    <w:p w14:paraId="2642B789" w14:textId="77777777" w:rsidR="004923D8" w:rsidRPr="00EC5F14" w:rsidRDefault="008077DF">
      <w:pPr>
        <w:spacing w:after="0" w:line="259" w:lineRule="auto"/>
        <w:ind w:left="710" w:right="0" w:firstLine="0"/>
        <w:jc w:val="center"/>
        <w:rPr>
          <w:lang w:val="et-EE"/>
        </w:rPr>
      </w:pPr>
      <w:r w:rsidRPr="00EC5F14">
        <w:rPr>
          <w:i/>
          <w:lang w:val="et-EE"/>
        </w:rPr>
        <w:t xml:space="preserve"> </w:t>
      </w:r>
    </w:p>
    <w:p w14:paraId="6887C381" w14:textId="77777777" w:rsidR="004923D8" w:rsidRPr="00EC5F14" w:rsidRDefault="008077DF">
      <w:pPr>
        <w:spacing w:after="131"/>
        <w:ind w:left="-15" w:right="59" w:firstLine="720"/>
        <w:rPr>
          <w:lang w:val="et-EE"/>
        </w:rPr>
      </w:pPr>
      <w:r w:rsidRPr="00EC5F14">
        <w:rPr>
          <w:lang w:val="et-EE"/>
        </w:rPr>
        <w:t xml:space="preserve">RB Läti vahearuandes analüüsiti ka kõigi Riias pakutud sisendite maksumust miljonites </w:t>
      </w:r>
      <w:r w:rsidRPr="00EC5F14">
        <w:rPr>
          <w:i/>
          <w:lang w:val="et-EE"/>
        </w:rPr>
        <w:t>eurodes</w:t>
      </w:r>
      <w:r w:rsidRPr="00EC5F14">
        <w:rPr>
          <w:lang w:val="et-EE"/>
        </w:rPr>
        <w:t xml:space="preserve"> (vt joonis 7). </w:t>
      </w:r>
    </w:p>
    <w:p w14:paraId="3B6429AB" w14:textId="77777777" w:rsidR="004923D8" w:rsidRPr="00EC5F14" w:rsidRDefault="008077DF">
      <w:pPr>
        <w:spacing w:after="142" w:line="259" w:lineRule="auto"/>
        <w:ind w:left="-1" w:right="0" w:firstLine="0"/>
        <w:jc w:val="right"/>
        <w:rPr>
          <w:lang w:val="et-EE"/>
        </w:rPr>
      </w:pPr>
      <w:r w:rsidRPr="00EC5F14">
        <w:rPr>
          <w:noProof/>
          <w:lang w:val="et-EE"/>
        </w:rPr>
        <w:lastRenderedPageBreak/>
        <w:drawing>
          <wp:inline distT="0" distB="0" distL="0" distR="0" wp14:anchorId="55B00FF9" wp14:editId="5E61ADA9">
            <wp:extent cx="5939791" cy="1280160"/>
            <wp:effectExtent l="0" t="0" r="0" b="0"/>
            <wp:docPr id="3176" name="Picture 3176"/>
            <wp:cNvGraphicFramePr/>
            <a:graphic xmlns:a="http://schemas.openxmlformats.org/drawingml/2006/main">
              <a:graphicData uri="http://schemas.openxmlformats.org/drawingml/2006/picture">
                <pic:pic xmlns:pic="http://schemas.openxmlformats.org/drawingml/2006/picture">
                  <pic:nvPicPr>
                    <pic:cNvPr id="3176" name="Picture 3176"/>
                    <pic:cNvPicPr/>
                  </pic:nvPicPr>
                  <pic:blipFill>
                    <a:blip r:embed="rId17"/>
                    <a:stretch>
                      <a:fillRect/>
                    </a:stretch>
                  </pic:blipFill>
                  <pic:spPr>
                    <a:xfrm>
                      <a:off x="0" y="0"/>
                      <a:ext cx="5939791" cy="1280160"/>
                    </a:xfrm>
                    <a:prstGeom prst="rect">
                      <a:avLst/>
                    </a:prstGeom>
                  </pic:spPr>
                </pic:pic>
              </a:graphicData>
            </a:graphic>
          </wp:inline>
        </w:drawing>
      </w:r>
      <w:r w:rsidRPr="00EC5F14">
        <w:rPr>
          <w:lang w:val="et-EE"/>
        </w:rPr>
        <w:t xml:space="preserve"> </w:t>
      </w:r>
    </w:p>
    <w:p w14:paraId="0C9F5DFD" w14:textId="77777777" w:rsidR="004923D8" w:rsidRPr="00EC5F14" w:rsidRDefault="008077DF">
      <w:pPr>
        <w:spacing w:after="40" w:line="261" w:lineRule="auto"/>
        <w:ind w:left="1724" w:right="0"/>
        <w:jc w:val="left"/>
        <w:rPr>
          <w:lang w:val="et-EE"/>
        </w:rPr>
      </w:pPr>
      <w:r w:rsidRPr="00EC5F14">
        <w:rPr>
          <w:i/>
          <w:lang w:val="et-EE"/>
        </w:rPr>
        <w:t xml:space="preserve">Joonis 7. "Rail Baltica" tutvustuste kulude võrdlus Riias, mln eurot Euro </w:t>
      </w:r>
    </w:p>
    <w:p w14:paraId="58E576B8" w14:textId="77777777" w:rsidR="004923D8" w:rsidRPr="00EC5F14" w:rsidRDefault="008077DF">
      <w:pPr>
        <w:spacing w:after="42" w:line="261" w:lineRule="auto"/>
        <w:ind w:left="958" w:right="0"/>
        <w:jc w:val="left"/>
        <w:rPr>
          <w:lang w:val="et-EE"/>
        </w:rPr>
      </w:pPr>
      <w:r w:rsidRPr="00EC5F14">
        <w:rPr>
          <w:i/>
          <w:lang w:val="et-EE"/>
        </w:rPr>
        <w:t xml:space="preserve">Allikas: RB Latvija täisühingu 6. jaanuari 2015. aasta esimene vahearuanne koos </w:t>
      </w:r>
    </w:p>
    <w:p w14:paraId="76085971" w14:textId="77777777" w:rsidR="004923D8" w:rsidRPr="00EC5F14" w:rsidRDefault="008077DF">
      <w:pPr>
        <w:spacing w:after="201" w:line="261" w:lineRule="auto"/>
        <w:ind w:left="5060" w:right="2748" w:hanging="1553"/>
        <w:jc w:val="left"/>
        <w:rPr>
          <w:lang w:val="et-EE"/>
        </w:rPr>
      </w:pPr>
      <w:r w:rsidRPr="00EC5F14">
        <w:rPr>
          <w:i/>
          <w:lang w:val="et-EE"/>
        </w:rPr>
        <w:t xml:space="preserve">Uurimiskomisjoni märkused  </w:t>
      </w:r>
    </w:p>
    <w:p w14:paraId="395C33C5" w14:textId="77777777" w:rsidR="004923D8" w:rsidRPr="00EC5F14" w:rsidRDefault="008077DF">
      <w:pPr>
        <w:ind w:left="-15" w:right="59" w:firstLine="720"/>
        <w:rPr>
          <w:lang w:val="et-EE"/>
        </w:rPr>
      </w:pPr>
      <w:r w:rsidRPr="00EC5F14">
        <w:rPr>
          <w:lang w:val="et-EE"/>
        </w:rPr>
        <w:t xml:space="preserve">Tuleb märkida, et riikliku uuringu vahearuande kohaselt ei ole Riia sissejuhatav variant R7 mitte ainult üks kallimaid, vaid ka üks halvimalt hinnatud variante üldhinnangus (vt joonis 8). </w:t>
      </w:r>
    </w:p>
    <w:p w14:paraId="213ADFD0" w14:textId="77777777" w:rsidR="004923D8" w:rsidRPr="00EC5F14" w:rsidRDefault="008077DF">
      <w:pPr>
        <w:spacing w:after="142" w:line="259" w:lineRule="auto"/>
        <w:ind w:left="-1" w:right="0" w:firstLine="0"/>
        <w:jc w:val="right"/>
        <w:rPr>
          <w:lang w:val="et-EE"/>
        </w:rPr>
      </w:pPr>
      <w:r w:rsidRPr="00EC5F14">
        <w:rPr>
          <w:noProof/>
          <w:lang w:val="et-EE"/>
        </w:rPr>
        <w:drawing>
          <wp:inline distT="0" distB="0" distL="0" distR="0" wp14:anchorId="6450240E" wp14:editId="718409FF">
            <wp:extent cx="5939791" cy="3346450"/>
            <wp:effectExtent l="0" t="0" r="0" b="0"/>
            <wp:docPr id="3178" name="Picture 3178"/>
            <wp:cNvGraphicFramePr/>
            <a:graphic xmlns:a="http://schemas.openxmlformats.org/drawingml/2006/main">
              <a:graphicData uri="http://schemas.openxmlformats.org/drawingml/2006/picture">
                <pic:pic xmlns:pic="http://schemas.openxmlformats.org/drawingml/2006/picture">
                  <pic:nvPicPr>
                    <pic:cNvPr id="3178" name="Picture 3178"/>
                    <pic:cNvPicPr/>
                  </pic:nvPicPr>
                  <pic:blipFill>
                    <a:blip r:embed="rId18"/>
                    <a:stretch>
                      <a:fillRect/>
                    </a:stretch>
                  </pic:blipFill>
                  <pic:spPr>
                    <a:xfrm>
                      <a:off x="0" y="0"/>
                      <a:ext cx="5939791" cy="3346450"/>
                    </a:xfrm>
                    <a:prstGeom prst="rect">
                      <a:avLst/>
                    </a:prstGeom>
                  </pic:spPr>
                </pic:pic>
              </a:graphicData>
            </a:graphic>
          </wp:inline>
        </w:drawing>
      </w:r>
      <w:r w:rsidRPr="00EC5F14">
        <w:rPr>
          <w:i/>
          <w:lang w:val="et-EE"/>
        </w:rPr>
        <w:t xml:space="preserve"> </w:t>
      </w:r>
    </w:p>
    <w:p w14:paraId="6AA900D5" w14:textId="77777777" w:rsidR="004923D8" w:rsidRPr="00EC5F14" w:rsidRDefault="008077DF">
      <w:pPr>
        <w:spacing w:after="40" w:line="261" w:lineRule="auto"/>
        <w:ind w:left="1724" w:right="0"/>
        <w:jc w:val="left"/>
        <w:rPr>
          <w:lang w:val="et-EE"/>
        </w:rPr>
      </w:pPr>
      <w:r w:rsidRPr="00EC5F14">
        <w:rPr>
          <w:i/>
          <w:lang w:val="et-EE"/>
        </w:rPr>
        <w:t xml:space="preserve">Joonis 8. "Rail Baltica" tutvustuste kulude võrdlus Riias, mln eurot Euro </w:t>
      </w:r>
    </w:p>
    <w:p w14:paraId="7091D626" w14:textId="77777777" w:rsidR="004923D8" w:rsidRPr="00EC5F14" w:rsidRDefault="008077DF">
      <w:pPr>
        <w:spacing w:after="42" w:line="261" w:lineRule="auto"/>
        <w:ind w:left="958" w:right="0"/>
        <w:jc w:val="left"/>
        <w:rPr>
          <w:lang w:val="et-EE"/>
        </w:rPr>
      </w:pPr>
      <w:r w:rsidRPr="00EC5F14">
        <w:rPr>
          <w:i/>
          <w:lang w:val="et-EE"/>
        </w:rPr>
        <w:t xml:space="preserve">Allikas: RB Latvija täisühingu 6. jaanuari 2015. aasta esimene vahearuanne koos </w:t>
      </w:r>
    </w:p>
    <w:p w14:paraId="25D169CA" w14:textId="77777777" w:rsidR="004923D8" w:rsidRPr="00EC5F14" w:rsidRDefault="008077DF">
      <w:pPr>
        <w:spacing w:after="158" w:line="259" w:lineRule="auto"/>
        <w:ind w:left="784" w:right="77"/>
        <w:jc w:val="center"/>
        <w:rPr>
          <w:lang w:val="et-EE"/>
        </w:rPr>
      </w:pPr>
      <w:r w:rsidRPr="00EC5F14">
        <w:rPr>
          <w:i/>
          <w:lang w:val="et-EE"/>
        </w:rPr>
        <w:t xml:space="preserve">Uurimiskomisjoni märkused </w:t>
      </w:r>
    </w:p>
    <w:p w14:paraId="6DD43921" w14:textId="77777777" w:rsidR="004923D8" w:rsidRPr="00EC5F14" w:rsidRDefault="008077DF">
      <w:pPr>
        <w:spacing w:after="0" w:line="259" w:lineRule="auto"/>
        <w:ind w:left="0" w:right="0" w:firstLine="0"/>
        <w:jc w:val="left"/>
        <w:rPr>
          <w:lang w:val="et-EE"/>
        </w:rPr>
      </w:pPr>
      <w:r w:rsidRPr="00EC5F14">
        <w:rPr>
          <w:lang w:val="et-EE"/>
        </w:rPr>
        <w:t xml:space="preserve"> </w:t>
      </w:r>
    </w:p>
    <w:p w14:paraId="01A0A386" w14:textId="77777777" w:rsidR="004923D8" w:rsidRPr="00EC5F14" w:rsidRDefault="008077DF">
      <w:pPr>
        <w:spacing w:after="137"/>
        <w:ind w:left="-15" w:right="59" w:firstLine="720"/>
        <w:rPr>
          <w:lang w:val="et-EE"/>
        </w:rPr>
      </w:pPr>
      <w:r w:rsidRPr="00EC5F14">
        <w:rPr>
          <w:lang w:val="et-EE"/>
        </w:rPr>
        <w:t>R7 varianti nimetasid Riia jaoks parimaks sobivaks sissejuhatavaks võimaluseks riiklik aktsiaselts "Latvijas dzelzceļš" ja SJSC "Riia rahvusvaheline lennujaam". Riiklik aktsiaselts "Latvijas dzelzceļš" märkis 11. novembri 2014. aasta kirjas, et R7 variant vastab kõige paremini Läti raudteetranspordi pikaajalise arengu huvidele, ning kutsus üles lisama selle tulevikus uuritavate võimaluste hulka.</w:t>
      </w:r>
      <w:r w:rsidRPr="00EC5F14">
        <w:rPr>
          <w:vertAlign w:val="superscript"/>
          <w:lang w:val="et-EE"/>
        </w:rPr>
        <w:footnoteReference w:id="11"/>
      </w:r>
      <w:r w:rsidRPr="00EC5F14">
        <w:rPr>
          <w:lang w:val="et-EE"/>
        </w:rPr>
        <w:t xml:space="preserve"> SJSC "Riia rahvusvaheline lennujaam" omakorda märkis, et "Rail Baltica" põhiliini edendamine läbi Riia reisijaama ja lennujaama oleks Riia linnale kasulik. </w:t>
      </w:r>
    </w:p>
    <w:p w14:paraId="0AADFAF7"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71805E77" wp14:editId="64B4EB8C">
                <wp:extent cx="1829054" cy="9144"/>
                <wp:effectExtent l="0" t="0" r="0" b="0"/>
                <wp:docPr id="205677" name="Group 205677"/>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08" name="Shape 25380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05677" style="width:144.02pt;height:0.720032pt;mso-position-horizontal-relative:char;mso-position-vertical-relative:line" coordsize="18290,91">
                <v:shape id="Shape 253809"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4F817A72" w14:textId="77777777" w:rsidR="004923D8" w:rsidRPr="00EC5F14" w:rsidRDefault="008077DF">
      <w:pPr>
        <w:spacing w:after="58"/>
        <w:ind w:left="-5" w:right="59"/>
        <w:rPr>
          <w:lang w:val="et-EE"/>
        </w:rPr>
      </w:pPr>
      <w:r w:rsidRPr="00EC5F14">
        <w:rPr>
          <w:lang w:val="et-EE"/>
        </w:rPr>
        <w:lastRenderedPageBreak/>
        <w:t>areng ja rahvastik nii Lätis kui ka Balti riikides ja Euroopas, seetõttu paluti selline võimalus lisada prioriteedina mitme kriteeriumi analüüsiks valitud valikute hulka.</w:t>
      </w:r>
      <w:r w:rsidRPr="00EC5F14">
        <w:rPr>
          <w:vertAlign w:val="superscript"/>
          <w:lang w:val="et-EE"/>
        </w:rPr>
        <w:footnoteReference w:id="12"/>
      </w:r>
      <w:r w:rsidRPr="00EC5F14">
        <w:rPr>
          <w:lang w:val="et-EE"/>
        </w:rPr>
        <w:t xml:space="preserve">  </w:t>
      </w:r>
    </w:p>
    <w:p w14:paraId="35434CE8" w14:textId="77777777" w:rsidR="004923D8" w:rsidRPr="00EC5F14" w:rsidRDefault="008077DF">
      <w:pPr>
        <w:spacing w:after="41"/>
        <w:ind w:left="-15" w:right="59" w:firstLine="720"/>
        <w:rPr>
          <w:lang w:val="et-EE"/>
        </w:rPr>
      </w:pPr>
      <w:r w:rsidRPr="00EC5F14">
        <w:rPr>
          <w:lang w:val="et-EE"/>
        </w:rPr>
        <w:t>Uurimiskomisjon on kindlaks teinud, et Rail Baltica projekti esialgne avalik konsultatsioon toimus 2015. aasta märtsis.</w:t>
      </w:r>
      <w:r w:rsidRPr="00EC5F14">
        <w:rPr>
          <w:vertAlign w:val="superscript"/>
          <w:lang w:val="et-EE"/>
        </w:rPr>
        <w:footnoteReference w:id="13"/>
      </w:r>
      <w:r w:rsidRPr="00EC5F14">
        <w:rPr>
          <w:lang w:val="et-EE"/>
        </w:rPr>
        <w:t xml:space="preserve"> </w:t>
      </w:r>
    </w:p>
    <w:p w14:paraId="71EA2836" w14:textId="77777777" w:rsidR="004923D8" w:rsidRPr="00EC5F14" w:rsidRDefault="008077DF">
      <w:pPr>
        <w:spacing w:after="6" w:line="269" w:lineRule="auto"/>
        <w:ind w:left="-15" w:right="60" w:firstLine="720"/>
        <w:rPr>
          <w:lang w:val="et-EE"/>
        </w:rPr>
      </w:pPr>
      <w:r w:rsidRPr="00EC5F14">
        <w:rPr>
          <w:b/>
          <w:lang w:val="et-EE"/>
        </w:rPr>
        <w:t xml:space="preserve">Uurimiskomisjon jõuab järeldusele, et riikliku juhtimisrühma 28. novembri 2014. aasta koosolekul otsustati jätkata Riia sissejuhatuse variantide R5, R7 ja R8 uurimist, kuid 23. detsembril 2014 otsustas riiklik juhtimisrühm juba enne üldühingu «RB Latvija» vahearuande üleandmist transpordiministeeriumile 6. jaanuaril 2015 kiita heaks Riia sissejuhatuse R7 variandi keskkonnamõju hindamise,  arvestamata, et R7 ei ole teistega võrreldes kõige optimaalsem ja on ka üks kõige kallimaid võimalusi. </w:t>
      </w:r>
    </w:p>
    <w:p w14:paraId="3F1587D8" w14:textId="77777777" w:rsidR="004923D8" w:rsidRPr="00EC5F14" w:rsidRDefault="008077DF">
      <w:pPr>
        <w:spacing w:after="32" w:line="259" w:lineRule="auto"/>
        <w:ind w:left="720" w:right="0" w:firstLine="0"/>
        <w:jc w:val="left"/>
        <w:rPr>
          <w:lang w:val="et-EE"/>
        </w:rPr>
      </w:pPr>
      <w:r w:rsidRPr="00EC5F14">
        <w:rPr>
          <w:b/>
          <w:lang w:val="et-EE"/>
        </w:rPr>
        <w:t xml:space="preserve"> </w:t>
      </w:r>
    </w:p>
    <w:p w14:paraId="3809366C" w14:textId="77777777" w:rsidR="004923D8" w:rsidRPr="00EC5F14" w:rsidRDefault="008077DF">
      <w:pPr>
        <w:spacing w:after="38"/>
        <w:ind w:left="-5" w:right="59"/>
        <w:rPr>
          <w:lang w:val="et-EE"/>
        </w:rPr>
      </w:pPr>
      <w:r w:rsidRPr="00EC5F14">
        <w:rPr>
          <w:b/>
          <w:lang w:val="et-EE"/>
        </w:rPr>
        <w:t xml:space="preserve">[14] </w:t>
      </w:r>
      <w:r w:rsidRPr="00EC5F14">
        <w:rPr>
          <w:lang w:val="et-EE"/>
        </w:rPr>
        <w:t>17. veebruaril 2015 arutas ministrite kabinet transpordiministeeriumi esitatud teabearuannet</w:t>
      </w:r>
      <w:r w:rsidRPr="00EC5F14">
        <w:rPr>
          <w:vertAlign w:val="superscript"/>
          <w:lang w:val="et-EE"/>
        </w:rPr>
        <w:footnoteReference w:id="14"/>
      </w:r>
      <w:r w:rsidRPr="00EC5F14">
        <w:rPr>
          <w:lang w:val="et-EE"/>
        </w:rPr>
        <w:t xml:space="preserve"> tegevuste kohta, mis tuleks lisada CEF 1 projektikonkurssi, ja keskkonnamõju hindamise protsessi jaoks valitud võimaluste kohta ning võttis selle teadmiseks. See otsus tehti poolteist aastat enne riikliku uuringuaruande üleandmist ja 2 aastat enne 2017. aasta E&amp;Y CBA-d, nii et otsus tehti tegelikult teadmata Rail Baltica projekti kogukuludest ja üldistest eelistest.  Informatiivsest aruandest nähtub, et riiklik juhtimisrühm otsustas mitme kriteeriumiga analüüsi tulemusi arvesse võttes viia läbi Riia sissejuhatuse R7 variandi keskkonnamõju hindamise menetluse</w:t>
      </w:r>
      <w:r w:rsidRPr="00EC5F14">
        <w:rPr>
          <w:vertAlign w:val="superscript"/>
          <w:lang w:val="et-EE"/>
        </w:rPr>
        <w:footnoteReference w:id="15"/>
      </w:r>
      <w:r w:rsidRPr="00EC5F14">
        <w:rPr>
          <w:lang w:val="et-EE"/>
        </w:rPr>
        <w:t xml:space="preserve"> (vt joonis 9).  </w:t>
      </w:r>
    </w:p>
    <w:p w14:paraId="5479959D" w14:textId="77777777" w:rsidR="004923D8" w:rsidRPr="00EC5F14" w:rsidRDefault="008077DF">
      <w:pPr>
        <w:spacing w:after="3" w:line="269" w:lineRule="auto"/>
        <w:ind w:left="-15" w:right="60" w:firstLine="720"/>
        <w:rPr>
          <w:lang w:val="et-EE"/>
        </w:rPr>
      </w:pPr>
      <w:r w:rsidRPr="00EC5F14">
        <w:rPr>
          <w:b/>
          <w:lang w:val="et-EE"/>
        </w:rPr>
        <w:t xml:space="preserve">Sellele teabearuandele vastu vaidlemata tugines ministrite kabinet juba kaalutlusele, et "Rail Baltica" kasutuselevõtt Riias ei puuduta ainult Riia keskraudteejaama, nagu on märgitud AECOMi 2011. aasta aruandes, vaid et Riia sisselaskeava läbib Riia keskraudteejaama ja Riia lennujaama, kuni see järgib põhirada. </w:t>
      </w:r>
    </w:p>
    <w:p w14:paraId="576D93B5" w14:textId="77777777" w:rsidR="004923D8" w:rsidRPr="00EC5F14" w:rsidRDefault="008077DF">
      <w:pPr>
        <w:spacing w:after="0" w:line="259" w:lineRule="auto"/>
        <w:ind w:left="0" w:right="0" w:firstLine="0"/>
        <w:jc w:val="left"/>
        <w:rPr>
          <w:lang w:val="et-EE"/>
        </w:rPr>
      </w:pPr>
      <w:r w:rsidRPr="00EC5F14">
        <w:rPr>
          <w:b/>
          <w:lang w:val="et-EE"/>
        </w:rPr>
        <w:t xml:space="preserve"> </w:t>
      </w:r>
    </w:p>
    <w:p w14:paraId="21C86145" w14:textId="77777777" w:rsidR="004923D8" w:rsidRPr="00EC5F14" w:rsidRDefault="008077DF">
      <w:pPr>
        <w:spacing w:after="0" w:line="259" w:lineRule="auto"/>
        <w:ind w:left="0" w:right="869" w:firstLine="0"/>
        <w:jc w:val="right"/>
        <w:rPr>
          <w:lang w:val="et-EE"/>
        </w:rPr>
      </w:pPr>
      <w:r w:rsidRPr="00EC5F14">
        <w:rPr>
          <w:noProof/>
          <w:lang w:val="et-EE"/>
        </w:rPr>
        <w:drawing>
          <wp:inline distT="0" distB="0" distL="0" distR="0" wp14:anchorId="0BBD3E7E" wp14:editId="76131913">
            <wp:extent cx="4846956" cy="2400300"/>
            <wp:effectExtent l="0" t="0" r="0" b="0"/>
            <wp:docPr id="3348" name="Picture 3348"/>
            <wp:cNvGraphicFramePr/>
            <a:graphic xmlns:a="http://schemas.openxmlformats.org/drawingml/2006/main">
              <a:graphicData uri="http://schemas.openxmlformats.org/drawingml/2006/picture">
                <pic:pic xmlns:pic="http://schemas.openxmlformats.org/drawingml/2006/picture">
                  <pic:nvPicPr>
                    <pic:cNvPr id="3348" name="Picture 3348"/>
                    <pic:cNvPicPr/>
                  </pic:nvPicPr>
                  <pic:blipFill>
                    <a:blip r:embed="rId19"/>
                    <a:stretch>
                      <a:fillRect/>
                    </a:stretch>
                  </pic:blipFill>
                  <pic:spPr>
                    <a:xfrm>
                      <a:off x="0" y="0"/>
                      <a:ext cx="4846956" cy="2400300"/>
                    </a:xfrm>
                    <a:prstGeom prst="rect">
                      <a:avLst/>
                    </a:prstGeom>
                  </pic:spPr>
                </pic:pic>
              </a:graphicData>
            </a:graphic>
          </wp:inline>
        </w:drawing>
      </w:r>
      <w:r w:rsidRPr="00EC5F14">
        <w:rPr>
          <w:lang w:val="et-EE"/>
        </w:rPr>
        <w:t xml:space="preserve"> </w:t>
      </w:r>
    </w:p>
    <w:p w14:paraId="1F4857BB" w14:textId="77777777" w:rsidR="004923D8" w:rsidRPr="00EC5F14" w:rsidRDefault="008077DF">
      <w:pPr>
        <w:spacing w:after="60" w:line="261" w:lineRule="auto"/>
        <w:ind w:left="1914" w:right="0"/>
        <w:jc w:val="left"/>
        <w:rPr>
          <w:lang w:val="et-EE"/>
        </w:rPr>
      </w:pPr>
      <w:r w:rsidRPr="00EC5F14">
        <w:rPr>
          <w:i/>
          <w:lang w:val="et-EE"/>
        </w:rPr>
        <w:t xml:space="preserve">Joonis 9. Riia sissejuhatuse R7 variandi keskkonnamõju hindamine </w:t>
      </w:r>
    </w:p>
    <w:p w14:paraId="355A553C" w14:textId="77777777" w:rsidR="004923D8" w:rsidRPr="00EC5F14" w:rsidRDefault="008077DF">
      <w:pPr>
        <w:spacing w:after="0" w:line="259" w:lineRule="auto"/>
        <w:ind w:right="67"/>
        <w:jc w:val="center"/>
        <w:rPr>
          <w:lang w:val="et-EE"/>
        </w:rPr>
      </w:pPr>
      <w:r w:rsidRPr="00EC5F14">
        <w:rPr>
          <w:i/>
          <w:lang w:val="et-EE"/>
        </w:rPr>
        <w:t xml:space="preserve">Allikas: transpordiministeeriumi teabearuanne 2015-TA-298, 16. veebruar 2015 </w:t>
      </w:r>
    </w:p>
    <w:p w14:paraId="6584B064" w14:textId="77777777" w:rsidR="004923D8" w:rsidRPr="00EC5F14" w:rsidRDefault="008077DF">
      <w:pPr>
        <w:spacing w:after="484" w:line="259" w:lineRule="auto"/>
        <w:ind w:left="0" w:right="10" w:firstLine="0"/>
        <w:jc w:val="center"/>
        <w:rPr>
          <w:lang w:val="et-EE"/>
        </w:rPr>
      </w:pPr>
      <w:r w:rsidRPr="00EC5F14">
        <w:rPr>
          <w:i/>
          <w:lang w:val="et-EE"/>
        </w:rPr>
        <w:lastRenderedPageBreak/>
        <w:t xml:space="preserve"> </w:t>
      </w:r>
    </w:p>
    <w:p w14:paraId="2E6FE51D"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55B5DBAC" wp14:editId="3CB9335F">
                <wp:extent cx="1829054" cy="9144"/>
                <wp:effectExtent l="0" t="0" r="0" b="0"/>
                <wp:docPr id="205396" name="Group 205396"/>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10" name="Shape 25381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05396" style="width:144.02pt;height:0.720032pt;mso-position-horizontal-relative:char;mso-position-vertical-relative:line" coordsize="18290,91">
                <v:shape id="Shape 253811"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15B55BE2" w14:textId="77777777" w:rsidR="004923D8" w:rsidRPr="00EC5F14" w:rsidRDefault="008077DF">
      <w:pPr>
        <w:spacing w:after="56" w:line="269" w:lineRule="auto"/>
        <w:ind w:left="-15" w:right="60" w:firstLine="720"/>
        <w:rPr>
          <w:lang w:val="et-EE"/>
        </w:rPr>
      </w:pPr>
      <w:r w:rsidRPr="00EC5F14">
        <w:rPr>
          <w:b/>
          <w:lang w:val="et-EE"/>
        </w:rPr>
        <w:t xml:space="preserve">Uurimiskomisjon järeldab, et 17. veebruari 2015. aasta koosolekul ei olnud ministrite kabinet vastu sellele, et Rail Baltica keskkonnamõju hindamiseks reklaamitakse ainult ühte Riia sissejuhatuse versiooni (R7), kuigi ministrite kabinet ei näidanud selgelt teisi võimalusi Riia sissejuhatuseks ja kõigi Riia sissejuhatuste kulude võrdlemiseks. </w:t>
      </w:r>
    </w:p>
    <w:p w14:paraId="6992B87A" w14:textId="77777777" w:rsidR="004923D8" w:rsidRPr="00EC5F14" w:rsidRDefault="008077DF">
      <w:pPr>
        <w:spacing w:after="34"/>
        <w:ind w:left="-15" w:right="59" w:firstLine="720"/>
        <w:rPr>
          <w:lang w:val="et-EE"/>
        </w:rPr>
      </w:pPr>
      <w:r w:rsidRPr="00EC5F14">
        <w:rPr>
          <w:lang w:val="et-EE"/>
        </w:rPr>
        <w:t xml:space="preserve">Ehitustööde (RCS ja RIX) varajast alustamist juba 1. etapis õigustab asjaolu, et arvestades vajalike ehituslubade saamise keerukust, maa saamist ja ehitustööde keerukust, on oluline alustada ehitustöödega võimalikult kiiresti. CEF1 käsitlevas teabearuandes, mille ministrite kabinet 17. veebruaril 2015 läbi vaatas, märgiti samuti, et AECOMi uuring ei hõlmanud ühendust lennujaamaga mööda 1435 mm rööpmelaiusega rööpaid, säilitades seega ohu, </w:t>
      </w:r>
      <w:r w:rsidRPr="00EC5F14">
        <w:rPr>
          <w:b/>
          <w:lang w:val="et-EE"/>
        </w:rPr>
        <w:t>et Euroopa Komisjon ei pruugi heaks kiita Riia rahvusvahelises lennujaamas asuva "Rail Baltica" jaama tegevust ning "raudteeühendust Riia rahvusvahelise lennujaama ja Riia keskraudteejaama vahel".</w:t>
      </w:r>
      <w:r w:rsidRPr="00EC5F14">
        <w:rPr>
          <w:b/>
          <w:vertAlign w:val="superscript"/>
          <w:lang w:val="et-EE"/>
        </w:rPr>
        <w:footnoteReference w:id="16"/>
      </w:r>
      <w:r w:rsidRPr="00EC5F14">
        <w:rPr>
          <w:lang w:val="et-EE"/>
        </w:rPr>
        <w:t xml:space="preserve"> Tuleb märkida, et Euroopa Komisjon toetas tegevust osaliselt, eraldades ehitustööde projekteerimiseks ja 1. etapiks rahalisi vahendeid nii RCS-ile kui ka RIX-ile. Tuleb siiski arvesse võtta, et need tegevused ei hõlmanud kaugeltki Rail Baltica üldist ulatust Lätis ja katmata kohaldamisala rakendamiseks puudusid rahalised vahendid. Euroopa ühendamise rahastu 1. rahastu rahastamisleping allkirjastati 19. novembril 2015.  </w:t>
      </w:r>
    </w:p>
    <w:p w14:paraId="3CBC162F" w14:textId="77777777" w:rsidR="004923D8" w:rsidRPr="00EC5F14" w:rsidRDefault="008077DF">
      <w:pPr>
        <w:spacing w:after="56" w:line="269" w:lineRule="auto"/>
        <w:ind w:left="-15" w:right="60" w:firstLine="720"/>
        <w:rPr>
          <w:lang w:val="et-EE"/>
        </w:rPr>
      </w:pPr>
      <w:r w:rsidRPr="00EC5F14">
        <w:rPr>
          <w:b/>
          <w:lang w:val="et-EE"/>
        </w:rPr>
        <w:t>CEF1 projektitaotlusele kirjutas alla Edvīns Bērziņš aktsiaseltsi RB Rail nimel. Volitusele esitada projekt Läti toetusesaaja nimel allkirjastas tolleaegne ministeeriumi riigisekretär Kaspars Ozoliņš. Baiba Rubesa allkirjastas CEF1 rahastamislepingu kõigi toetusesaajate nimel vastavalt 3 riigi (LV – VS Kaspars Ozoliņš) antud volitustele.</w:t>
      </w:r>
      <w:r w:rsidRPr="00EC5F14">
        <w:rPr>
          <w:b/>
          <w:vertAlign w:val="superscript"/>
          <w:lang w:val="et-EE"/>
        </w:rPr>
        <w:footnoteReference w:id="17"/>
      </w:r>
      <w:r w:rsidRPr="00EC5F14">
        <w:rPr>
          <w:b/>
          <w:lang w:val="et-EE"/>
        </w:rPr>
        <w:t xml:space="preserve"> </w:t>
      </w:r>
    </w:p>
    <w:p w14:paraId="16ABD834" w14:textId="77777777" w:rsidR="004923D8" w:rsidRPr="00EC5F14" w:rsidRDefault="008077DF">
      <w:pPr>
        <w:spacing w:after="64" w:line="259" w:lineRule="auto"/>
        <w:ind w:left="720" w:right="0" w:firstLine="0"/>
        <w:jc w:val="left"/>
        <w:rPr>
          <w:lang w:val="et-EE"/>
        </w:rPr>
      </w:pPr>
      <w:r w:rsidRPr="00EC5F14">
        <w:rPr>
          <w:b/>
          <w:lang w:val="et-EE"/>
        </w:rPr>
        <w:t xml:space="preserve"> </w:t>
      </w:r>
    </w:p>
    <w:p w14:paraId="5991EF2C" w14:textId="77777777" w:rsidR="004923D8" w:rsidRPr="00EC5F14" w:rsidRDefault="008077DF">
      <w:pPr>
        <w:spacing w:after="5604"/>
        <w:ind w:left="-5" w:right="59"/>
        <w:rPr>
          <w:lang w:val="et-EE"/>
        </w:rPr>
      </w:pPr>
      <w:r w:rsidRPr="00EC5F14">
        <w:rPr>
          <w:b/>
          <w:lang w:val="et-EE"/>
        </w:rPr>
        <w:lastRenderedPageBreak/>
        <w:t xml:space="preserve">[15] </w:t>
      </w:r>
      <w:r w:rsidRPr="00EC5F14">
        <w:rPr>
          <w:lang w:val="et-EE"/>
        </w:rPr>
        <w:t>13. augustil 2015 saatis transpordiministeeriumi aseriigisekretär Gineta Innusa riiklikule keskkonnaseire büroole kirja, milles palus lisada kavandatava tegevuse keskkonnamõju hindamisse alternatiivid C3, C4 ja CS</w:t>
      </w:r>
      <w:r w:rsidRPr="00EC5F14">
        <w:rPr>
          <w:vertAlign w:val="superscript"/>
          <w:lang w:val="et-EE"/>
        </w:rPr>
        <w:footnoteReference w:id="18"/>
      </w:r>
      <w:r w:rsidRPr="00EC5F14">
        <w:rPr>
          <w:lang w:val="et-EE"/>
        </w:rPr>
        <w:t xml:space="preserve"> (vt joonis 10). </w:t>
      </w:r>
    </w:p>
    <w:p w14:paraId="4E91523C"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27F48DD8" wp14:editId="6BF25223">
                <wp:extent cx="1829054" cy="9449"/>
                <wp:effectExtent l="0" t="0" r="0" b="0"/>
                <wp:docPr id="205804" name="Group 205804"/>
                <wp:cNvGraphicFramePr/>
                <a:graphic xmlns:a="http://schemas.openxmlformats.org/drawingml/2006/main">
                  <a:graphicData uri="http://schemas.microsoft.com/office/word/2010/wordprocessingGroup">
                    <wpg:wgp>
                      <wpg:cNvGrpSpPr/>
                      <wpg:grpSpPr>
                        <a:xfrm>
                          <a:off x="0" y="0"/>
                          <a:ext cx="1829054" cy="9449"/>
                          <a:chOff x="0" y="0"/>
                          <a:chExt cx="1829054" cy="9449"/>
                        </a:xfrm>
                      </wpg:grpSpPr>
                      <wps:wsp>
                        <wps:cNvPr id="253812" name="Shape 253812"/>
                        <wps:cNvSpPr/>
                        <wps:spPr>
                          <a:xfrm>
                            <a:off x="0" y="0"/>
                            <a:ext cx="1829054" cy="9449"/>
                          </a:xfrm>
                          <a:custGeom>
                            <a:avLst/>
                            <a:gdLst/>
                            <a:ahLst/>
                            <a:cxnLst/>
                            <a:rect l="0" t="0" r="0" b="0"/>
                            <a:pathLst>
                              <a:path w="1829054" h="9449">
                                <a:moveTo>
                                  <a:pt x="0" y="0"/>
                                </a:moveTo>
                                <a:lnTo>
                                  <a:pt x="1829054" y="0"/>
                                </a:lnTo>
                                <a:lnTo>
                                  <a:pt x="1829054" y="9449"/>
                                </a:lnTo>
                                <a:lnTo>
                                  <a:pt x="0" y="944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05804" style="width:144.02pt;height:0.744019pt;mso-position-horizontal-relative:char;mso-position-vertical-relative:line" coordsize="18290,94">
                <v:shape id="Shape 253813" style="position:absolute;width:18290;height:94;left:0;top:0;" coordsize="1829054,9449" path="m0,0l1829054,0l1829054,9449l0,9449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380CAD2D" w14:textId="77777777" w:rsidR="004923D8" w:rsidRPr="00EC5F14" w:rsidRDefault="008077DF">
      <w:pPr>
        <w:spacing w:after="13" w:line="259" w:lineRule="auto"/>
        <w:ind w:left="0" w:right="9" w:firstLine="0"/>
        <w:jc w:val="center"/>
        <w:rPr>
          <w:lang w:val="et-EE"/>
        </w:rPr>
      </w:pPr>
      <w:r w:rsidRPr="00EC5F14">
        <w:rPr>
          <w:noProof/>
          <w:lang w:val="et-EE"/>
        </w:rPr>
        <w:lastRenderedPageBreak/>
        <w:drawing>
          <wp:inline distT="0" distB="0" distL="0" distR="0" wp14:anchorId="4A45EB2C" wp14:editId="775BC488">
            <wp:extent cx="2489835" cy="5393182"/>
            <wp:effectExtent l="0" t="0" r="0" b="0"/>
            <wp:docPr id="3579" name="Picture 3579"/>
            <wp:cNvGraphicFramePr/>
            <a:graphic xmlns:a="http://schemas.openxmlformats.org/drawingml/2006/main">
              <a:graphicData uri="http://schemas.openxmlformats.org/drawingml/2006/picture">
                <pic:pic xmlns:pic="http://schemas.openxmlformats.org/drawingml/2006/picture">
                  <pic:nvPicPr>
                    <pic:cNvPr id="3579" name="Picture 3579"/>
                    <pic:cNvPicPr/>
                  </pic:nvPicPr>
                  <pic:blipFill>
                    <a:blip r:embed="rId20"/>
                    <a:stretch>
                      <a:fillRect/>
                    </a:stretch>
                  </pic:blipFill>
                  <pic:spPr>
                    <a:xfrm>
                      <a:off x="0" y="0"/>
                      <a:ext cx="2489835" cy="5393182"/>
                    </a:xfrm>
                    <a:prstGeom prst="rect">
                      <a:avLst/>
                    </a:prstGeom>
                  </pic:spPr>
                </pic:pic>
              </a:graphicData>
            </a:graphic>
          </wp:inline>
        </w:drawing>
      </w:r>
      <w:r w:rsidRPr="00EC5F14">
        <w:rPr>
          <w:lang w:val="et-EE"/>
        </w:rPr>
        <w:t xml:space="preserve"> </w:t>
      </w:r>
    </w:p>
    <w:p w14:paraId="595C67F8" w14:textId="77777777" w:rsidR="004923D8" w:rsidRPr="00EC5F14" w:rsidRDefault="008077DF">
      <w:pPr>
        <w:spacing w:after="41" w:line="259" w:lineRule="auto"/>
        <w:ind w:left="784" w:right="845"/>
        <w:jc w:val="center"/>
        <w:rPr>
          <w:lang w:val="et-EE"/>
        </w:rPr>
      </w:pPr>
      <w:r w:rsidRPr="00EC5F14">
        <w:rPr>
          <w:i/>
          <w:lang w:val="et-EE"/>
        </w:rPr>
        <w:t xml:space="preserve">Joonis 10. Rail Baltica rööbastee keskkonnamõju hindamise protsessi alternatiivid </w:t>
      </w:r>
    </w:p>
    <w:p w14:paraId="490D8004" w14:textId="77777777" w:rsidR="004923D8" w:rsidRPr="00EC5F14" w:rsidRDefault="008077DF">
      <w:pPr>
        <w:spacing w:after="0" w:line="259" w:lineRule="auto"/>
        <w:ind w:left="784" w:right="844"/>
        <w:jc w:val="center"/>
        <w:rPr>
          <w:lang w:val="et-EE"/>
        </w:rPr>
      </w:pPr>
      <w:r w:rsidRPr="00EC5F14">
        <w:rPr>
          <w:i/>
          <w:lang w:val="et-EE"/>
        </w:rPr>
        <w:t xml:space="preserve">Allikas: Transpordiministeeriumi 13. augusti 2015. aasta kiri nr.09-01/3212 </w:t>
      </w:r>
    </w:p>
    <w:p w14:paraId="25F4FB03" w14:textId="77777777" w:rsidR="004923D8" w:rsidRPr="00EC5F14" w:rsidRDefault="008077DF">
      <w:pPr>
        <w:spacing w:after="16" w:line="259" w:lineRule="auto"/>
        <w:ind w:left="0" w:right="10" w:firstLine="0"/>
        <w:jc w:val="center"/>
        <w:rPr>
          <w:lang w:val="et-EE"/>
        </w:rPr>
      </w:pPr>
      <w:r w:rsidRPr="00EC5F14">
        <w:rPr>
          <w:lang w:val="et-EE"/>
        </w:rPr>
        <w:t xml:space="preserve"> </w:t>
      </w:r>
    </w:p>
    <w:p w14:paraId="424E6899" w14:textId="77777777" w:rsidR="004923D8" w:rsidRPr="00EC5F14" w:rsidRDefault="008077DF">
      <w:pPr>
        <w:spacing w:after="3311"/>
        <w:ind w:left="-15" w:right="59" w:firstLine="720"/>
        <w:rPr>
          <w:lang w:val="et-EE"/>
        </w:rPr>
      </w:pPr>
      <w:r w:rsidRPr="00EC5F14">
        <w:rPr>
          <w:lang w:val="et-EE"/>
        </w:rPr>
        <w:t>Alternatiivi C3 pikkus on 12,4 km ja see tagab, et see ei mõjuta Vētra küla ning et raudteeinfrastruktuuri arendatakse ühes transpordikoridoris kiirteega A5 (Riia ringtee) juba kiirteede A5 ja P132 ristmikust alates (vt fotot). Joonis 11). Enne kiirteede A5 ja P132 ristmikku läbib Rail Baltica põllumajanduspiirkondi ja metsamaid.</w:t>
      </w:r>
      <w:r w:rsidRPr="00EC5F14">
        <w:rPr>
          <w:vertAlign w:val="superscript"/>
          <w:lang w:val="et-EE"/>
        </w:rPr>
        <w:t xml:space="preserve">31 </w:t>
      </w:r>
    </w:p>
    <w:p w14:paraId="550F8C7F"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w:lastRenderedPageBreak/>
        <mc:AlternateContent>
          <mc:Choice Requires="wpg">
            <w:drawing>
              <wp:inline distT="0" distB="0" distL="0" distR="0" wp14:anchorId="168F9589" wp14:editId="1D6873A0">
                <wp:extent cx="1829054" cy="9144"/>
                <wp:effectExtent l="0" t="0" r="0" b="0"/>
                <wp:docPr id="206337" name="Group 206337"/>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14" name="Shape 25381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06337" style="width:144.02pt;height:0.719971pt;mso-position-horizontal-relative:char;mso-position-vertical-relative:line" coordsize="18290,91">
                <v:shape id="Shape 253815"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508DD8F3" w14:textId="77777777" w:rsidR="004923D8" w:rsidRPr="00EC5F14" w:rsidRDefault="008077DF">
      <w:pPr>
        <w:spacing w:after="13" w:line="266" w:lineRule="auto"/>
        <w:ind w:left="-5" w:right="58"/>
        <w:rPr>
          <w:lang w:val="et-EE"/>
        </w:rPr>
      </w:pPr>
      <w:r w:rsidRPr="00EC5F14">
        <w:rPr>
          <w:rFonts w:ascii="Calibri" w:eastAsia="Calibri" w:hAnsi="Calibri" w:cs="Calibri"/>
          <w:sz w:val="20"/>
          <w:vertAlign w:val="superscript"/>
          <w:lang w:val="et-EE"/>
        </w:rPr>
        <w:t xml:space="preserve">31 </w:t>
      </w:r>
      <w:r w:rsidRPr="00EC5F14">
        <w:rPr>
          <w:sz w:val="20"/>
          <w:lang w:val="et-EE"/>
        </w:rPr>
        <w:t xml:space="preserve">Transpordiministeeriumi 13. augusti 2015. aasta kiri nr.09-01/3212 Riiklikule Keskkonnaseire Büroole. </w:t>
      </w:r>
    </w:p>
    <w:p w14:paraId="6CC8C2EF" w14:textId="77777777" w:rsidR="004923D8" w:rsidRPr="00EC5F14" w:rsidRDefault="008077DF">
      <w:pPr>
        <w:spacing w:after="11" w:line="259" w:lineRule="auto"/>
        <w:ind w:left="2533" w:right="0" w:firstLine="0"/>
        <w:jc w:val="left"/>
        <w:rPr>
          <w:lang w:val="et-EE"/>
        </w:rPr>
      </w:pPr>
      <w:r w:rsidRPr="00EC5F14">
        <w:rPr>
          <w:noProof/>
          <w:lang w:val="et-EE"/>
        </w:rPr>
        <w:drawing>
          <wp:inline distT="0" distB="0" distL="0" distR="0" wp14:anchorId="4B288635" wp14:editId="6CB18B39">
            <wp:extent cx="3178810" cy="4589018"/>
            <wp:effectExtent l="0" t="0" r="0" b="0"/>
            <wp:docPr id="3676" name="Picture 3676"/>
            <wp:cNvGraphicFramePr/>
            <a:graphic xmlns:a="http://schemas.openxmlformats.org/drawingml/2006/main">
              <a:graphicData uri="http://schemas.openxmlformats.org/drawingml/2006/picture">
                <pic:pic xmlns:pic="http://schemas.openxmlformats.org/drawingml/2006/picture">
                  <pic:nvPicPr>
                    <pic:cNvPr id="3676" name="Picture 3676"/>
                    <pic:cNvPicPr/>
                  </pic:nvPicPr>
                  <pic:blipFill>
                    <a:blip r:embed="rId21"/>
                    <a:stretch>
                      <a:fillRect/>
                    </a:stretch>
                  </pic:blipFill>
                  <pic:spPr>
                    <a:xfrm>
                      <a:off x="0" y="0"/>
                      <a:ext cx="3178810" cy="4589018"/>
                    </a:xfrm>
                    <a:prstGeom prst="rect">
                      <a:avLst/>
                    </a:prstGeom>
                  </pic:spPr>
                </pic:pic>
              </a:graphicData>
            </a:graphic>
          </wp:inline>
        </w:drawing>
      </w:r>
      <w:r w:rsidRPr="00EC5F14">
        <w:rPr>
          <w:lang w:val="et-EE"/>
        </w:rPr>
        <w:t xml:space="preserve"> </w:t>
      </w:r>
    </w:p>
    <w:p w14:paraId="6CEB30CD" w14:textId="77777777" w:rsidR="004923D8" w:rsidRPr="00EC5F14" w:rsidRDefault="008077DF">
      <w:pPr>
        <w:spacing w:after="54" w:line="259" w:lineRule="auto"/>
        <w:ind w:left="784" w:right="846"/>
        <w:jc w:val="center"/>
        <w:rPr>
          <w:lang w:val="et-EE"/>
        </w:rPr>
      </w:pPr>
      <w:r w:rsidRPr="00EC5F14">
        <w:rPr>
          <w:i/>
          <w:lang w:val="et-EE"/>
        </w:rPr>
        <w:t xml:space="preserve">Joonis 11. Rail Baltica rööbastee keskkonnamõju hindamise protsessi alternatiivid </w:t>
      </w:r>
    </w:p>
    <w:p w14:paraId="15BC0A8F" w14:textId="77777777" w:rsidR="004923D8" w:rsidRPr="00EC5F14" w:rsidRDefault="008077DF">
      <w:pPr>
        <w:spacing w:after="19" w:line="261" w:lineRule="auto"/>
        <w:ind w:left="1428" w:right="0"/>
        <w:jc w:val="left"/>
        <w:rPr>
          <w:lang w:val="et-EE"/>
        </w:rPr>
      </w:pPr>
      <w:r w:rsidRPr="00EC5F14">
        <w:rPr>
          <w:i/>
          <w:lang w:val="et-EE"/>
        </w:rPr>
        <w:t xml:space="preserve">Allikas: Transpordiministeeriumi 13. augusti 2015. aasta kiri nr.09-01/3212 </w:t>
      </w:r>
    </w:p>
    <w:p w14:paraId="69EDBA95" w14:textId="77777777" w:rsidR="004923D8" w:rsidRPr="00EC5F14" w:rsidRDefault="008077DF">
      <w:pPr>
        <w:spacing w:after="16" w:line="259" w:lineRule="auto"/>
        <w:ind w:left="710" w:right="0" w:firstLine="0"/>
        <w:jc w:val="center"/>
        <w:rPr>
          <w:lang w:val="et-EE"/>
        </w:rPr>
      </w:pPr>
      <w:r w:rsidRPr="00EC5F14">
        <w:rPr>
          <w:lang w:val="et-EE"/>
        </w:rPr>
        <w:t xml:space="preserve"> </w:t>
      </w:r>
    </w:p>
    <w:p w14:paraId="601BCD87" w14:textId="77777777" w:rsidR="004923D8" w:rsidRPr="00EC5F14" w:rsidRDefault="008077DF">
      <w:pPr>
        <w:spacing w:after="56" w:line="269" w:lineRule="auto"/>
        <w:ind w:left="-15" w:right="60" w:firstLine="720"/>
        <w:rPr>
          <w:lang w:val="et-EE"/>
        </w:rPr>
      </w:pPr>
      <w:r w:rsidRPr="00EC5F14">
        <w:rPr>
          <w:b/>
          <w:lang w:val="et-EE"/>
        </w:rPr>
        <w:t xml:space="preserve">Uurimiskomisjon jõuab järeldusele, et alternatiivseid võimalusi Riia kasutuselevõtuks keskkonnamõju hindamiseks ei hinnatud ja propageeriti ainult ühte varianti – R7. </w:t>
      </w:r>
    </w:p>
    <w:p w14:paraId="25A8A75C" w14:textId="77777777" w:rsidR="004923D8" w:rsidRPr="00EC5F14" w:rsidRDefault="008077DF">
      <w:pPr>
        <w:spacing w:after="59" w:line="259" w:lineRule="auto"/>
        <w:ind w:left="0" w:right="0" w:firstLine="0"/>
        <w:jc w:val="left"/>
        <w:rPr>
          <w:lang w:val="et-EE"/>
        </w:rPr>
      </w:pPr>
      <w:r w:rsidRPr="00EC5F14">
        <w:rPr>
          <w:b/>
          <w:lang w:val="et-EE"/>
        </w:rPr>
        <w:t xml:space="preserve"> </w:t>
      </w:r>
    </w:p>
    <w:p w14:paraId="52293CCD" w14:textId="77777777" w:rsidR="004923D8" w:rsidRPr="00EC5F14" w:rsidRDefault="008077DF">
      <w:pPr>
        <w:spacing w:after="92"/>
        <w:ind w:left="-5" w:right="59"/>
        <w:rPr>
          <w:lang w:val="et-EE"/>
        </w:rPr>
      </w:pPr>
      <w:r w:rsidRPr="00EC5F14">
        <w:rPr>
          <w:b/>
          <w:lang w:val="et-EE"/>
        </w:rPr>
        <w:t xml:space="preserve">[16] </w:t>
      </w:r>
      <w:r w:rsidRPr="00EC5F14">
        <w:rPr>
          <w:lang w:val="et-EE"/>
        </w:rPr>
        <w:t>Täisühingu "RB Latvija" 31. oktoobri 2016. aasta lõpparuandes transpordiministeeriumile märgiti, et variandid R5, R5 ja R7 vastavad ajakohastatud uurimisülesannetele. R5 variandi puhul juhib täisühing «RB Latvija» tähelepanu sellele, et see tagaks optimaalse investeeringute summa koos võimalusega varieerida Rail Baltica projekti arendamist etappide kaupa, näiteks ehitades esimeses etapis lõigu (Riia keskraudteejaam – Riia rahvusvaheline lennujaam), mida perspektiivis saab täiendada lõiguga (Riia rahvusvaheline lennujaam – põhiliin) (variant R7). Kuid 2014. aasta detsembris kiitis transpordiministeerium heaks variandi R7 edasisteks uuringuteks ja keskkonnamõju hindamiseks.</w:t>
      </w:r>
      <w:r w:rsidRPr="00EC5F14">
        <w:rPr>
          <w:vertAlign w:val="superscript"/>
          <w:lang w:val="et-EE"/>
        </w:rPr>
        <w:footnoteReference w:id="19"/>
      </w:r>
      <w:r w:rsidRPr="00EC5F14">
        <w:rPr>
          <w:lang w:val="et-EE"/>
        </w:rPr>
        <w:t xml:space="preserve"> </w:t>
      </w:r>
    </w:p>
    <w:p w14:paraId="130E7026" w14:textId="77777777" w:rsidR="004923D8" w:rsidRPr="00EC5F14" w:rsidRDefault="008077DF">
      <w:pPr>
        <w:spacing w:after="299" w:line="269" w:lineRule="auto"/>
        <w:ind w:left="-15" w:right="60" w:firstLine="720"/>
        <w:rPr>
          <w:lang w:val="et-EE"/>
        </w:rPr>
      </w:pPr>
      <w:r w:rsidRPr="00EC5F14">
        <w:rPr>
          <w:b/>
          <w:lang w:val="et-EE"/>
        </w:rPr>
        <w:lastRenderedPageBreak/>
        <w:t xml:space="preserve">Uurimiskomisjon järeldab, et võttes arvesse, et riiklik juhtimisrühm otsustas juba 23. detsembril 2014 viia läbi R7 rööpmevariandi keskkonnamõju hindamise ning 17. veebruaril 2015 otsustas ministrite kabinet informatiivse aruande "Rail Baltica projekti riikliku uuringu edenemise ja Balti riikide ühistaotluse ettevalmistamise kohta" esimesele Euroopa ühendamise rahastule esitamiseks </w:t>
      </w:r>
    </w:p>
    <w:p w14:paraId="2BF115F5"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72370017" wp14:editId="430B7242">
                <wp:extent cx="1829054" cy="9144"/>
                <wp:effectExtent l="0" t="0" r="0" b="0"/>
                <wp:docPr id="206622" name="Group 206622"/>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16" name="Shape 25381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06622" style="width:144.02pt;height:0.719971pt;mso-position-horizontal-relative:char;mso-position-vertical-relative:line" coordsize="18290,91">
                <v:shape id="Shape 253817"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5AE41BAA" w14:textId="77777777" w:rsidR="004923D8" w:rsidRPr="00EC5F14" w:rsidRDefault="008077DF">
      <w:pPr>
        <w:spacing w:after="330" w:line="269" w:lineRule="auto"/>
        <w:ind w:left="-5" w:right="60"/>
        <w:rPr>
          <w:lang w:val="et-EE"/>
        </w:rPr>
      </w:pPr>
      <w:r w:rsidRPr="00EC5F14">
        <w:rPr>
          <w:b/>
          <w:lang w:val="et-EE"/>
        </w:rPr>
        <w:t xml:space="preserve">üleskutse», mis tegelikult tähistas R7 varianti, Riia täiendavate sissejuhatavate versioonide analüüs, mis sisaldus täisühingu «RB Latvija» lõpparuandes 31. oktoobril 2016, kaotas märkimisväärselt oma tähenduse ning võib järeldada, et riikliku juhtimisrühma ja ministrite kabineti korraldus Riia sissejuhatava variandi R7 kohta oli ette valmistatud ja otsustatud enne täielikku uuringut. </w:t>
      </w:r>
    </w:p>
    <w:p w14:paraId="7C06236B" w14:textId="77777777" w:rsidR="004923D8" w:rsidRPr="00EC5F14" w:rsidRDefault="008077DF">
      <w:pPr>
        <w:pStyle w:val="Heading3"/>
        <w:ind w:left="370" w:right="60"/>
        <w:rPr>
          <w:lang w:val="et-EE"/>
        </w:rPr>
      </w:pPr>
      <w:bookmarkStart w:id="6" w:name="_Toc251837"/>
      <w:r w:rsidRPr="00EC5F14">
        <w:rPr>
          <w:lang w:val="et-EE"/>
        </w:rPr>
        <w:t xml:space="preserve">1.3 Valitsuse määrused </w:t>
      </w:r>
      <w:bookmarkEnd w:id="6"/>
    </w:p>
    <w:p w14:paraId="1289B7D6" w14:textId="77777777" w:rsidR="004923D8" w:rsidRPr="00EC5F14" w:rsidRDefault="008077DF">
      <w:pPr>
        <w:spacing w:after="220" w:line="259" w:lineRule="auto"/>
        <w:ind w:left="0" w:right="0" w:firstLine="0"/>
        <w:jc w:val="left"/>
        <w:rPr>
          <w:lang w:val="et-EE"/>
        </w:rPr>
      </w:pPr>
      <w:r w:rsidRPr="00EC5F14">
        <w:rPr>
          <w:rFonts w:ascii="Calibri" w:eastAsia="Calibri" w:hAnsi="Calibri" w:cs="Calibri"/>
          <w:sz w:val="22"/>
          <w:lang w:val="et-EE"/>
        </w:rPr>
        <w:t xml:space="preserve"> </w:t>
      </w:r>
    </w:p>
    <w:p w14:paraId="485E38E0" w14:textId="77777777" w:rsidR="004923D8" w:rsidRPr="00EC5F14" w:rsidRDefault="008077DF">
      <w:pPr>
        <w:numPr>
          <w:ilvl w:val="0"/>
          <w:numId w:val="9"/>
        </w:numPr>
        <w:ind w:right="59"/>
        <w:rPr>
          <w:lang w:val="et-EE"/>
        </w:rPr>
      </w:pPr>
      <w:r w:rsidRPr="00EC5F14">
        <w:rPr>
          <w:lang w:val="et-EE"/>
        </w:rPr>
        <w:t xml:space="preserve">24. augustil 2016 võttis ministrite kabinet vastu korralduse nr 467 "Euroopa standardse rööpmelaiusega avaliku kasutusega raudteetaristu liini "Rail Baltica" ehitamiseks kavandatud tegevuse heakskiitmise kohta".  Käesoleva korralduse punktiga 5.1 kiitis ministrite kabinet heaks tegevuse, mis oli suunatud Euroopa standardse rööpmelaiusega avaliku kasutusega raudteeinfrastruktuuriliini "Rail Baltica" ehitamisele, määrates kindlaks kavandatava tegevuse koha (vt joonis 12). </w:t>
      </w:r>
    </w:p>
    <w:p w14:paraId="61B8C2B0" w14:textId="77777777" w:rsidR="004923D8" w:rsidRPr="00EC5F14" w:rsidRDefault="008077DF">
      <w:pPr>
        <w:spacing w:after="8" w:line="259" w:lineRule="auto"/>
        <w:ind w:left="0" w:right="8" w:firstLine="0"/>
        <w:jc w:val="center"/>
        <w:rPr>
          <w:lang w:val="et-EE"/>
        </w:rPr>
      </w:pPr>
      <w:r w:rsidRPr="00EC5F14">
        <w:rPr>
          <w:noProof/>
          <w:lang w:val="et-EE"/>
        </w:rPr>
        <w:lastRenderedPageBreak/>
        <w:drawing>
          <wp:inline distT="0" distB="0" distL="0" distR="0" wp14:anchorId="292B2A37" wp14:editId="77FF4A75">
            <wp:extent cx="2933700" cy="5029200"/>
            <wp:effectExtent l="0" t="0" r="0" b="0"/>
            <wp:docPr id="3741" name="Picture 3741"/>
            <wp:cNvGraphicFramePr/>
            <a:graphic xmlns:a="http://schemas.openxmlformats.org/drawingml/2006/main">
              <a:graphicData uri="http://schemas.openxmlformats.org/drawingml/2006/picture">
                <pic:pic xmlns:pic="http://schemas.openxmlformats.org/drawingml/2006/picture">
                  <pic:nvPicPr>
                    <pic:cNvPr id="3741" name="Picture 3741"/>
                    <pic:cNvPicPr/>
                  </pic:nvPicPr>
                  <pic:blipFill>
                    <a:blip r:embed="rId22"/>
                    <a:stretch>
                      <a:fillRect/>
                    </a:stretch>
                  </pic:blipFill>
                  <pic:spPr>
                    <a:xfrm>
                      <a:off x="0" y="0"/>
                      <a:ext cx="2933700" cy="5029200"/>
                    </a:xfrm>
                    <a:prstGeom prst="rect">
                      <a:avLst/>
                    </a:prstGeom>
                  </pic:spPr>
                </pic:pic>
              </a:graphicData>
            </a:graphic>
          </wp:inline>
        </w:drawing>
      </w:r>
      <w:r w:rsidRPr="00EC5F14">
        <w:rPr>
          <w:lang w:val="et-EE"/>
        </w:rPr>
        <w:t xml:space="preserve"> </w:t>
      </w:r>
    </w:p>
    <w:p w14:paraId="0811C790" w14:textId="77777777" w:rsidR="004923D8" w:rsidRPr="00EC5F14" w:rsidRDefault="008077DF">
      <w:pPr>
        <w:spacing w:after="0" w:line="259" w:lineRule="auto"/>
        <w:ind w:left="784" w:right="847"/>
        <w:jc w:val="center"/>
        <w:rPr>
          <w:lang w:val="et-EE"/>
        </w:rPr>
      </w:pPr>
      <w:r w:rsidRPr="00EC5F14">
        <w:rPr>
          <w:i/>
          <w:lang w:val="et-EE"/>
        </w:rPr>
        <w:t xml:space="preserve">Joonis 12. Rail Balticu ehitamise tegevuskoht </w:t>
      </w:r>
    </w:p>
    <w:p w14:paraId="2D2188D3" w14:textId="77777777" w:rsidR="004923D8" w:rsidRPr="00EC5F14" w:rsidRDefault="008077DF">
      <w:pPr>
        <w:spacing w:after="0" w:line="259" w:lineRule="auto"/>
        <w:ind w:left="784" w:right="842"/>
        <w:jc w:val="center"/>
        <w:rPr>
          <w:lang w:val="et-EE"/>
        </w:rPr>
      </w:pPr>
      <w:r w:rsidRPr="00EC5F14">
        <w:rPr>
          <w:i/>
          <w:lang w:val="et-EE"/>
        </w:rPr>
        <w:t xml:space="preserve">Allikas: valitsuse 24. augusti 2016. aasta määrus nr 467 </w:t>
      </w:r>
    </w:p>
    <w:p w14:paraId="7A8AD240" w14:textId="77777777" w:rsidR="004923D8" w:rsidRPr="00EC5F14" w:rsidRDefault="008077DF">
      <w:pPr>
        <w:spacing w:after="57" w:line="259" w:lineRule="auto"/>
        <w:ind w:left="710" w:right="0" w:firstLine="0"/>
        <w:jc w:val="center"/>
        <w:rPr>
          <w:lang w:val="et-EE"/>
        </w:rPr>
      </w:pPr>
      <w:r w:rsidRPr="00EC5F14">
        <w:rPr>
          <w:i/>
          <w:lang w:val="et-EE"/>
        </w:rPr>
        <w:t xml:space="preserve"> </w:t>
      </w:r>
    </w:p>
    <w:p w14:paraId="3AB0EC05" w14:textId="77777777" w:rsidR="004923D8" w:rsidRPr="00EC5F14" w:rsidRDefault="008077DF">
      <w:pPr>
        <w:spacing w:after="32" w:line="269" w:lineRule="auto"/>
        <w:ind w:left="-15" w:right="60" w:firstLine="720"/>
        <w:rPr>
          <w:lang w:val="et-EE"/>
        </w:rPr>
      </w:pPr>
      <w:r w:rsidRPr="00EC5F14">
        <w:rPr>
          <w:lang w:val="et-EE"/>
        </w:rPr>
        <w:t xml:space="preserve">Transpordiministeeriumi 19. jaanuari 2017. aasta teabearuandest nähtub, et </w:t>
      </w:r>
      <w:r w:rsidRPr="00EC5F14">
        <w:rPr>
          <w:b/>
          <w:lang w:val="et-EE"/>
        </w:rPr>
        <w:t xml:space="preserve"> raudtee asukoht Läti territooriumil on heaks kiidetud valitsuse 24. augusti 2016. aasta korraldusega nr 467 "Euroopa standardse rööpmelaiusega avaliku kasutusega raudteetaristu liini "Rail Baltica" ehitamiseks kavandatud tegevuse heakskiitmise kohta". Seega sai Lätist esimene Balti riikide seas, kes määras kindlaks raja konkreetse asukoha riigi territooriumil ja jätkas tööd vastavalt "Rail Baltica" rakendamise 1. voorule, mis tuleb rakendada 2022</w:t>
      </w:r>
      <w:r w:rsidRPr="00EC5F14">
        <w:rPr>
          <w:lang w:val="et-EE"/>
        </w:rPr>
        <w:t>. aastaks.</w:t>
      </w:r>
      <w:r w:rsidRPr="00EC5F14">
        <w:rPr>
          <w:vertAlign w:val="superscript"/>
          <w:lang w:val="et-EE"/>
        </w:rPr>
        <w:footnoteReference w:id="20"/>
      </w:r>
      <w:r w:rsidRPr="00EC5F14">
        <w:rPr>
          <w:lang w:val="et-EE"/>
        </w:rPr>
        <w:t xml:space="preserve"> </w:t>
      </w:r>
    </w:p>
    <w:p w14:paraId="305B3E94" w14:textId="77777777" w:rsidR="004923D8" w:rsidRPr="00EC5F14" w:rsidRDefault="008077DF">
      <w:pPr>
        <w:spacing w:after="42"/>
        <w:ind w:left="-15" w:right="59" w:firstLine="720"/>
        <w:rPr>
          <w:lang w:val="et-EE"/>
        </w:rPr>
      </w:pPr>
      <w:r w:rsidRPr="00EC5F14">
        <w:rPr>
          <w:lang w:val="et-EE"/>
        </w:rPr>
        <w:t xml:space="preserve">Korralduses ja selle lisas on mainitud ainult kahte Rail Baltica jaama – Riia reisijaam ja Riia rahvusvaheline lennujaam. </w:t>
      </w:r>
    </w:p>
    <w:p w14:paraId="377C8789" w14:textId="77777777" w:rsidR="004923D8" w:rsidRPr="00EC5F14" w:rsidRDefault="008077DF">
      <w:pPr>
        <w:spacing w:after="67" w:line="259" w:lineRule="auto"/>
        <w:ind w:left="0" w:right="0" w:firstLine="0"/>
        <w:jc w:val="left"/>
        <w:rPr>
          <w:lang w:val="et-EE"/>
        </w:rPr>
      </w:pPr>
      <w:r w:rsidRPr="00EC5F14">
        <w:rPr>
          <w:lang w:val="et-EE"/>
        </w:rPr>
        <w:t xml:space="preserve"> </w:t>
      </w:r>
    </w:p>
    <w:p w14:paraId="3F686F75" w14:textId="77777777" w:rsidR="004923D8" w:rsidRPr="00EC5F14" w:rsidRDefault="008077DF">
      <w:pPr>
        <w:numPr>
          <w:ilvl w:val="0"/>
          <w:numId w:val="9"/>
        </w:numPr>
        <w:spacing w:after="31"/>
        <w:ind w:right="59"/>
        <w:rPr>
          <w:lang w:val="et-EE"/>
        </w:rPr>
      </w:pPr>
      <w:r w:rsidRPr="00EC5F14">
        <w:rPr>
          <w:lang w:val="et-EE"/>
        </w:rPr>
        <w:t xml:space="preserve">24. augustil 2016 võttis ministrite kabinet vastu korralduse nr 468 "Euroopa standardse rööpmelaiusega avaliku kasutusega raudteetaristu "Rail Baltica" riikliku huvi objekti staatuse kindlaksmääramise kohta, millega määrati kindlaks, et vastavalt ruumilise arengu planeerimise seaduse § 7 lõike 11 punktile 11 ja § 17 lõigetele üks ja kaks ning Läti riikliku arengukava (2014–2020) ja transpordi arendamise suuniste (2014–2020) rakendamisel  </w:t>
      </w:r>
      <w:r w:rsidRPr="00EC5F14">
        <w:rPr>
          <w:b/>
          <w:lang w:val="et-EE"/>
        </w:rPr>
        <w:t xml:space="preserve">määrata kindlaks riikliku </w:t>
      </w:r>
      <w:r w:rsidRPr="00EC5F14">
        <w:rPr>
          <w:b/>
          <w:lang w:val="et-EE"/>
        </w:rPr>
        <w:lastRenderedPageBreak/>
        <w:t xml:space="preserve">huvi pakkuva objekti staatus Euroopa standardse rööpmelaiusega avalikus kasutuses oleva raudteeinfrastruktuuri «Rail Baltica» ja selle ehitamisega seotud ehitiste jaoks.  </w:t>
      </w:r>
    </w:p>
    <w:p w14:paraId="2488A96E" w14:textId="77777777" w:rsidR="004923D8" w:rsidRPr="00EC5F14" w:rsidRDefault="008077DF">
      <w:pPr>
        <w:spacing w:after="56" w:line="269" w:lineRule="auto"/>
        <w:ind w:left="-15" w:right="60" w:firstLine="720"/>
        <w:rPr>
          <w:lang w:val="et-EE"/>
        </w:rPr>
      </w:pPr>
      <w:r w:rsidRPr="00EC5F14">
        <w:rPr>
          <w:b/>
          <w:lang w:val="et-EE"/>
        </w:rPr>
        <w:t xml:space="preserve">Uurimiskomisjon järeldab, et selles järjekorras määrati Rail Baltica raudtee kindlaks samamoodi nagu valitsuse 24. augusti 2016. aasta määruses nr 467. Uurimiskomisjon järeldab ka, et 24. augustil 2016 kiitis ministrite kabinet heaks Rail Baltica projektiraja asukoha Läti territooriumil 1. etapi tööde teostamiseks, mis tuleb ellu viia 2022. aastaks, ning need korraldused on vastu võetud enne RB Latvija täisühingut </w:t>
      </w:r>
    </w:p>
    <w:p w14:paraId="29D8B735" w14:textId="77777777" w:rsidR="004923D8" w:rsidRPr="00EC5F14" w:rsidRDefault="008077DF">
      <w:pPr>
        <w:spacing w:after="7" w:line="269" w:lineRule="auto"/>
        <w:ind w:left="-5" w:right="60"/>
        <w:rPr>
          <w:lang w:val="et-EE"/>
        </w:rPr>
      </w:pPr>
      <w:r w:rsidRPr="00EC5F14">
        <w:rPr>
          <w:b/>
          <w:lang w:val="et-EE"/>
        </w:rPr>
        <w:t xml:space="preserve">31. oktoobri 2016. aasta lõpparuande esitamine. </w:t>
      </w:r>
    </w:p>
    <w:p w14:paraId="79F92259" w14:textId="77777777" w:rsidR="004923D8" w:rsidRPr="00EC5F14" w:rsidRDefault="008077DF">
      <w:pPr>
        <w:spacing w:after="60" w:line="259" w:lineRule="auto"/>
        <w:ind w:left="0" w:right="0" w:firstLine="0"/>
        <w:jc w:val="left"/>
        <w:rPr>
          <w:lang w:val="et-EE"/>
        </w:rPr>
      </w:pPr>
      <w:r w:rsidRPr="00EC5F14">
        <w:rPr>
          <w:b/>
          <w:lang w:val="et-EE"/>
        </w:rPr>
        <w:t xml:space="preserve"> </w:t>
      </w:r>
    </w:p>
    <w:p w14:paraId="65A7B614" w14:textId="77777777" w:rsidR="004923D8" w:rsidRPr="00EC5F14" w:rsidRDefault="008077DF">
      <w:pPr>
        <w:spacing w:after="47"/>
        <w:ind w:left="-5" w:right="59"/>
        <w:rPr>
          <w:lang w:val="et-EE"/>
        </w:rPr>
      </w:pPr>
      <w:r w:rsidRPr="00EC5F14">
        <w:rPr>
          <w:b/>
          <w:lang w:val="et-EE"/>
        </w:rPr>
        <w:t xml:space="preserve">[19] </w:t>
      </w:r>
      <w:r w:rsidRPr="00EC5F14">
        <w:rPr>
          <w:lang w:val="et-EE"/>
        </w:rPr>
        <w:t xml:space="preserve"> 17. septembril 2021 arutas ministrite kabinet valitsuse 24. augusti 2016. aasta määruse nr 468 "Euroopa standardse rööpmelaiusega avalikult kasutatava raudteetaristu "Rail Baltica" riikliku huvi objekti staatuse kindlaksmääramise kohta, millega määrati kindlaks, et 17 (st 16 1435 mm raudteetaristut ja üks 1520 mm raudteetaristu) kavandatakse Rail Baltica projekti raudtee põhiliini projekteerimistööde raames Lätis infrastruktuur) piirkondlikud peatuspaigad (vt joonis 13).  </w:t>
      </w:r>
    </w:p>
    <w:p w14:paraId="6E00FFF2" w14:textId="77777777" w:rsidR="004923D8" w:rsidRPr="00EC5F14" w:rsidRDefault="008077DF">
      <w:pPr>
        <w:spacing w:after="0" w:line="319" w:lineRule="auto"/>
        <w:ind w:left="-15" w:right="60" w:firstLine="360"/>
        <w:rPr>
          <w:lang w:val="et-EE"/>
        </w:rPr>
      </w:pPr>
      <w:r w:rsidRPr="00EC5F14">
        <w:rPr>
          <w:b/>
          <w:lang w:val="et-EE"/>
        </w:rPr>
        <w:t xml:space="preserve">Need muudatusettepanekud lükkas ministrite kabinetti toonane transpordiminister Tālis Linkaits, kuid need kiitis heaks aseriigisekretär Ligita Austrupe. </w:t>
      </w:r>
    </w:p>
    <w:p w14:paraId="3767C939" w14:textId="77777777" w:rsidR="004923D8" w:rsidRPr="00EC5F14" w:rsidRDefault="008077DF">
      <w:pPr>
        <w:spacing w:after="4729" w:line="259" w:lineRule="auto"/>
        <w:ind w:left="360" w:right="0" w:firstLine="0"/>
        <w:jc w:val="left"/>
        <w:rPr>
          <w:lang w:val="et-EE"/>
        </w:rPr>
      </w:pPr>
      <w:r w:rsidRPr="00EC5F14">
        <w:rPr>
          <w:b/>
          <w:lang w:val="et-EE"/>
        </w:rPr>
        <w:t xml:space="preserve"> </w:t>
      </w:r>
    </w:p>
    <w:p w14:paraId="239F4F2C"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17D8597A" wp14:editId="61ED513E">
                <wp:extent cx="1829054" cy="9144"/>
                <wp:effectExtent l="0" t="0" r="0" b="0"/>
                <wp:docPr id="207033" name="Group 207033"/>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18" name="Shape 25381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07033" style="width:144.02pt;height:0.719971pt;mso-position-horizontal-relative:char;mso-position-vertical-relative:line" coordsize="18290,91">
                <v:shape id="Shape 253819"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31AD1F0E" w14:textId="77777777" w:rsidR="004923D8" w:rsidRPr="00EC5F14" w:rsidRDefault="008077DF">
      <w:pPr>
        <w:spacing w:after="8" w:line="259" w:lineRule="auto"/>
        <w:ind w:left="0" w:right="9" w:firstLine="0"/>
        <w:jc w:val="center"/>
        <w:rPr>
          <w:lang w:val="et-EE"/>
        </w:rPr>
      </w:pPr>
      <w:r w:rsidRPr="00EC5F14">
        <w:rPr>
          <w:noProof/>
          <w:lang w:val="et-EE"/>
        </w:rPr>
        <w:lastRenderedPageBreak/>
        <w:drawing>
          <wp:inline distT="0" distB="0" distL="0" distR="0" wp14:anchorId="6852B301" wp14:editId="47AA1464">
            <wp:extent cx="3259455" cy="4619879"/>
            <wp:effectExtent l="0" t="0" r="0" b="0"/>
            <wp:docPr id="4006" name="Picture 4006"/>
            <wp:cNvGraphicFramePr/>
            <a:graphic xmlns:a="http://schemas.openxmlformats.org/drawingml/2006/main">
              <a:graphicData uri="http://schemas.openxmlformats.org/drawingml/2006/picture">
                <pic:pic xmlns:pic="http://schemas.openxmlformats.org/drawingml/2006/picture">
                  <pic:nvPicPr>
                    <pic:cNvPr id="4006" name="Picture 4006"/>
                    <pic:cNvPicPr/>
                  </pic:nvPicPr>
                  <pic:blipFill>
                    <a:blip r:embed="rId23"/>
                    <a:stretch>
                      <a:fillRect/>
                    </a:stretch>
                  </pic:blipFill>
                  <pic:spPr>
                    <a:xfrm>
                      <a:off x="0" y="0"/>
                      <a:ext cx="3259455" cy="4619879"/>
                    </a:xfrm>
                    <a:prstGeom prst="rect">
                      <a:avLst/>
                    </a:prstGeom>
                  </pic:spPr>
                </pic:pic>
              </a:graphicData>
            </a:graphic>
          </wp:inline>
        </w:drawing>
      </w:r>
      <w:r w:rsidRPr="00EC5F14">
        <w:rPr>
          <w:b/>
          <w:lang w:val="et-EE"/>
        </w:rPr>
        <w:t xml:space="preserve"> </w:t>
      </w:r>
    </w:p>
    <w:p w14:paraId="598D2E48" w14:textId="77777777" w:rsidR="004923D8" w:rsidRPr="00EC5F14" w:rsidRDefault="008077DF">
      <w:pPr>
        <w:spacing w:after="19" w:line="261" w:lineRule="auto"/>
        <w:ind w:left="1836" w:right="0" w:hanging="977"/>
        <w:jc w:val="left"/>
        <w:rPr>
          <w:lang w:val="et-EE"/>
        </w:rPr>
      </w:pPr>
      <w:r w:rsidRPr="00EC5F14">
        <w:rPr>
          <w:i/>
          <w:lang w:val="et-EE"/>
        </w:rPr>
        <w:t xml:space="preserve">Joonis 13. Rail Balticu graafiline asukoht ja selle ehitamisega seotud ehitised Allikas: valitsuse 24. augusti 2016. aasta määrus nr 468 </w:t>
      </w:r>
    </w:p>
    <w:p w14:paraId="183563F7" w14:textId="77777777" w:rsidR="004923D8" w:rsidRPr="00EC5F14" w:rsidRDefault="008077DF">
      <w:pPr>
        <w:spacing w:after="64" w:line="259" w:lineRule="auto"/>
        <w:ind w:left="0" w:right="0" w:firstLine="0"/>
        <w:jc w:val="left"/>
        <w:rPr>
          <w:lang w:val="et-EE"/>
        </w:rPr>
      </w:pPr>
      <w:r w:rsidRPr="00EC5F14">
        <w:rPr>
          <w:b/>
          <w:lang w:val="et-EE"/>
        </w:rPr>
        <w:t xml:space="preserve"> </w:t>
      </w:r>
    </w:p>
    <w:p w14:paraId="5348AC1B" w14:textId="77777777" w:rsidR="004923D8" w:rsidRPr="00EC5F14" w:rsidRDefault="008077DF">
      <w:pPr>
        <w:spacing w:after="56" w:line="269" w:lineRule="auto"/>
        <w:ind w:left="-15" w:right="60" w:firstLine="720"/>
        <w:rPr>
          <w:lang w:val="et-EE"/>
        </w:rPr>
      </w:pPr>
      <w:r w:rsidRPr="00EC5F14">
        <w:rPr>
          <w:b/>
          <w:lang w:val="et-EE"/>
        </w:rPr>
        <w:t xml:space="preserve">Uurimiskomisjon järeldab, et valitsuse 24. augusti 2016. aasta määruse "Valitsuse 24. augusti 2016. aasta määruse nr 468 "Euroopa standardse rööpmelaiusega avaliku kasutusega raudteetaristu "Rail Baltica" riikliku huvi objekti staatuse kindlaksmääramise kohta) esialgne mõju hindamise aruanne (annotatsioon) näitab, et 17 piirkondliku jaamaga tellimuse lisamise muudatuste eelnõu ei mõjuta riigi ega kohalike omavalitsuste eelarvet. Kui ministrite kabinet selle korralduse muudatused heaks kiitis, võttis ta vastu olulised muudatused kogu projekti ulatuses, nägemata isegi ette nende muudatuste maksumuse arvutamist. </w:t>
      </w:r>
    </w:p>
    <w:p w14:paraId="25FF7C8C" w14:textId="77777777" w:rsidR="004923D8" w:rsidRPr="00EC5F14" w:rsidRDefault="008077DF">
      <w:pPr>
        <w:spacing w:after="354" w:line="269" w:lineRule="auto"/>
        <w:ind w:left="-15" w:right="60" w:firstLine="720"/>
        <w:rPr>
          <w:lang w:val="et-EE"/>
        </w:rPr>
      </w:pPr>
      <w:r w:rsidRPr="00EC5F14">
        <w:rPr>
          <w:b/>
          <w:lang w:val="et-EE"/>
        </w:rPr>
        <w:t>Oluline on märkida, et lõpparuande heakskiitmise kuupäeval sisaldab valitsuse 24. augusti 2016. aasta määrus nr 468 endiselt 17 piirkondlikku jaama, kuigi on teada, et Euroopa Komisjon ei rahasta piirkondlike jaamade ehituskulusid.</w:t>
      </w:r>
      <w:r w:rsidRPr="00EC5F14">
        <w:rPr>
          <w:b/>
          <w:vertAlign w:val="superscript"/>
          <w:lang w:val="et-EE"/>
        </w:rPr>
        <w:footnoteReference w:id="21"/>
      </w:r>
      <w:r w:rsidRPr="00EC5F14">
        <w:rPr>
          <w:b/>
          <w:lang w:val="et-EE"/>
        </w:rPr>
        <w:t xml:space="preserve"> </w:t>
      </w:r>
    </w:p>
    <w:p w14:paraId="5559E08C" w14:textId="77777777" w:rsidR="004923D8" w:rsidRPr="00EC5F14" w:rsidRDefault="008077DF">
      <w:pPr>
        <w:pStyle w:val="Heading3"/>
        <w:ind w:left="370" w:right="60"/>
        <w:rPr>
          <w:lang w:val="et-EE"/>
        </w:rPr>
      </w:pPr>
      <w:bookmarkStart w:id="7" w:name="_Toc251838"/>
      <w:r w:rsidRPr="00EC5F14">
        <w:rPr>
          <w:lang w:val="et-EE"/>
        </w:rPr>
        <w:t xml:space="preserve">1.4 Ratifitseerimine seimi poolt </w:t>
      </w:r>
      <w:bookmarkEnd w:id="7"/>
    </w:p>
    <w:p w14:paraId="740844F4" w14:textId="77777777" w:rsidR="004923D8" w:rsidRPr="00EC5F14" w:rsidRDefault="008077DF">
      <w:pPr>
        <w:spacing w:after="215" w:line="259" w:lineRule="auto"/>
        <w:ind w:left="0" w:right="0" w:firstLine="0"/>
        <w:jc w:val="left"/>
        <w:rPr>
          <w:lang w:val="et-EE"/>
        </w:rPr>
      </w:pPr>
      <w:r w:rsidRPr="00EC5F14">
        <w:rPr>
          <w:rFonts w:ascii="Calibri" w:eastAsia="Calibri" w:hAnsi="Calibri" w:cs="Calibri"/>
          <w:sz w:val="22"/>
          <w:lang w:val="et-EE"/>
        </w:rPr>
        <w:t xml:space="preserve"> </w:t>
      </w:r>
    </w:p>
    <w:p w14:paraId="7C4A4CA2" w14:textId="77777777" w:rsidR="004923D8" w:rsidRPr="00EC5F14" w:rsidRDefault="008077DF">
      <w:pPr>
        <w:spacing w:after="220"/>
        <w:ind w:left="-5" w:right="59"/>
        <w:rPr>
          <w:lang w:val="et-EE"/>
        </w:rPr>
      </w:pPr>
      <w:r w:rsidRPr="00EC5F14">
        <w:rPr>
          <w:b/>
          <w:lang w:val="et-EE"/>
        </w:rPr>
        <w:lastRenderedPageBreak/>
        <w:t xml:space="preserve">[20] </w:t>
      </w:r>
      <w:r w:rsidRPr="00EC5F14">
        <w:rPr>
          <w:lang w:val="et-EE"/>
        </w:rPr>
        <w:t xml:space="preserve">22. juunil 2017 ratifitseeris ja võttis Läti Vabariigi seim vastu seaduse Eesti Vabariigi, Läti Vabariigi valitsuse ja Leedu Vabariigi valitsuse vahelise Rail Balticu ja Rail Baltica raudteeühenduse loomise kohta (riikidevaheline leping). </w:t>
      </w:r>
    </w:p>
    <w:p w14:paraId="496AD6C4"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62DD10CD" wp14:editId="55DA6575">
                <wp:extent cx="1829054" cy="9144"/>
                <wp:effectExtent l="0" t="0" r="0" b="0"/>
                <wp:docPr id="207174" name="Group 207174"/>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20" name="Shape 25382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07174" style="width:144.02pt;height:0.719971pt;mso-position-horizontal-relative:char;mso-position-vertical-relative:line" coordsize="18290,91">
                <v:shape id="Shape 253821"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22BDF70B" w14:textId="77777777" w:rsidR="004923D8" w:rsidRPr="00EC5F14" w:rsidRDefault="008077DF">
      <w:pPr>
        <w:spacing w:after="41"/>
        <w:ind w:left="-15" w:right="59" w:firstLine="720"/>
        <w:rPr>
          <w:lang w:val="et-EE"/>
        </w:rPr>
      </w:pPr>
      <w:r w:rsidRPr="00EC5F14">
        <w:rPr>
          <w:lang w:val="et-EE"/>
        </w:rPr>
        <w:t xml:space="preserve">Riikidevahelise lepingu preambulis on öeldud, et leping on koostatud, võttes arvesse OÜ "Rail Baltic Estonia", SIA "European Railway Lines" ja UAB "Rail Baltica statyba" vahel 28. oktoobril 2014 sõlmitud aktsionäride kokkulepet ühisettevõtte "RB Rail" loomiseks. </w:t>
      </w:r>
    </w:p>
    <w:p w14:paraId="6CBB32AA" w14:textId="77777777" w:rsidR="004923D8" w:rsidRPr="00EC5F14" w:rsidRDefault="008077DF">
      <w:pPr>
        <w:ind w:left="-15" w:right="59" w:firstLine="720"/>
        <w:rPr>
          <w:lang w:val="et-EE"/>
        </w:rPr>
      </w:pPr>
      <w:r w:rsidRPr="00EC5F14">
        <w:rPr>
          <w:lang w:val="et-EE"/>
        </w:rPr>
        <w:t xml:space="preserve">Seaduse märkus näitab, et riikidevaheline leping on kooskõlas Balti riikide ühtse lähenemisviisiga Rail Baltica projekti elluviimisel ja on kooskõlas Balti riikide ühisettevõtte "RB Rail" aktsionäride kokkuleppega. </w:t>
      </w:r>
    </w:p>
    <w:p w14:paraId="6493A382" w14:textId="77777777" w:rsidR="004923D8" w:rsidRPr="00EC5F14" w:rsidRDefault="008077DF">
      <w:pPr>
        <w:ind w:left="-15" w:right="59" w:firstLine="720"/>
        <w:rPr>
          <w:lang w:val="et-EE"/>
        </w:rPr>
      </w:pPr>
      <w:r w:rsidRPr="00EC5F14">
        <w:rPr>
          <w:lang w:val="et-EE"/>
        </w:rPr>
        <w:t xml:space="preserve">Aktsionäride lepinguga määratakse kindlaks raudteeliin, mis algab Tallinnast ja jätkub läbi Pärnu, Riia, Panevėžyse ja Kaunase Leedu-Poola piirini, nagu on välja pakutud AECOMi uuringus, koos ühendusega Vilniuse–Kaunasega raudtee osana ning sellise aktsionäride lepingu sõnastust ei ole muudetud, seetõttu märgiti 2014. aastal Rail Baltica rööbastee variant vastavalt AECOMi aruandes näidatud rajale,  täiendades seda Vilniuse-Kaunase ühendusega. </w:t>
      </w:r>
    </w:p>
    <w:p w14:paraId="0EF4A6E5" w14:textId="77777777" w:rsidR="004923D8" w:rsidRPr="00EC5F14" w:rsidRDefault="008077DF">
      <w:pPr>
        <w:ind w:left="-15" w:right="59" w:firstLine="720"/>
        <w:rPr>
          <w:lang w:val="et-EE"/>
        </w:rPr>
      </w:pPr>
      <w:r w:rsidRPr="00EC5F14">
        <w:rPr>
          <w:lang w:val="et-EE"/>
        </w:rPr>
        <w:t xml:space="preserve">Aktsionäride kokkuleppes on samuti sätestatud, et aktsionärid, sealhulgas strateegiline innovatsioonikava "European Railway Lines" ja RB Rail AS, viivad kõigepealt ellu tegevusi (sealhulgas Euroopa ühendamise rahastu taotluste ettevalmistamine ja esitamine ning raudtee-ehitus) seoses AECOMi aruandes osutatud etappidega, mis on asjaomaste ELi õigusaktide alusel ELi rahastamise tingimustele vastavad. </w:t>
      </w:r>
    </w:p>
    <w:p w14:paraId="5AB34B8C" w14:textId="77777777" w:rsidR="004923D8" w:rsidRPr="00EC5F14" w:rsidRDefault="008077DF">
      <w:pPr>
        <w:spacing w:after="20" w:line="269" w:lineRule="auto"/>
        <w:ind w:left="-15" w:right="60" w:firstLine="720"/>
        <w:rPr>
          <w:lang w:val="et-EE"/>
        </w:rPr>
      </w:pPr>
      <w:r w:rsidRPr="00EC5F14">
        <w:rPr>
          <w:b/>
          <w:lang w:val="et-EE"/>
        </w:rPr>
        <w:t xml:space="preserve">Uurimiskomisjon leiab, et AS-i "RB Rail" aktsionäride kokkuleppes on täpsustatud AECOMi uuringus välja pakutud "Rail Baltica" projekti rööbastee koos ühendusega Vilniuse – Kaunasega raudtee osana, kuid AECOMi uuringus näidatud "Rail Baltica" rööbastee versioon on ilma Riia keskjaamata ja ühenduseta Riia lennujaamaga. </w:t>
      </w:r>
    </w:p>
    <w:p w14:paraId="2B662815" w14:textId="77777777" w:rsidR="004923D8" w:rsidRPr="00EC5F14" w:rsidRDefault="008077DF">
      <w:pPr>
        <w:spacing w:after="345" w:line="259" w:lineRule="auto"/>
        <w:ind w:left="0" w:right="0" w:firstLine="0"/>
        <w:jc w:val="left"/>
        <w:rPr>
          <w:lang w:val="et-EE"/>
        </w:rPr>
      </w:pPr>
      <w:r w:rsidRPr="00EC5F14">
        <w:rPr>
          <w:b/>
          <w:lang w:val="et-EE"/>
        </w:rPr>
        <w:t xml:space="preserve"> </w:t>
      </w:r>
    </w:p>
    <w:p w14:paraId="091C6887" w14:textId="77777777" w:rsidR="004923D8" w:rsidRPr="00EC5F14" w:rsidRDefault="008077DF">
      <w:pPr>
        <w:pStyle w:val="Heading3"/>
        <w:ind w:left="370" w:right="60"/>
        <w:rPr>
          <w:lang w:val="et-EE"/>
        </w:rPr>
      </w:pPr>
      <w:bookmarkStart w:id="8" w:name="_Toc251839"/>
      <w:r w:rsidRPr="00EC5F14">
        <w:rPr>
          <w:lang w:val="et-EE"/>
        </w:rPr>
        <w:t xml:space="preserve">1.5 Muudatused kujunduses </w:t>
      </w:r>
      <w:bookmarkEnd w:id="8"/>
    </w:p>
    <w:p w14:paraId="21E2ADAE" w14:textId="77777777" w:rsidR="004923D8" w:rsidRPr="00EC5F14" w:rsidRDefault="008077DF">
      <w:pPr>
        <w:spacing w:after="223" w:line="259" w:lineRule="auto"/>
        <w:ind w:left="0" w:right="0" w:firstLine="0"/>
        <w:jc w:val="left"/>
        <w:rPr>
          <w:lang w:val="et-EE"/>
        </w:rPr>
      </w:pPr>
      <w:r w:rsidRPr="00EC5F14">
        <w:rPr>
          <w:rFonts w:ascii="Calibri" w:eastAsia="Calibri" w:hAnsi="Calibri" w:cs="Calibri"/>
          <w:sz w:val="22"/>
          <w:lang w:val="et-EE"/>
        </w:rPr>
        <w:t xml:space="preserve"> </w:t>
      </w:r>
    </w:p>
    <w:p w14:paraId="102DAD40" w14:textId="77777777" w:rsidR="004923D8" w:rsidRPr="00EC5F14" w:rsidRDefault="008077DF">
      <w:pPr>
        <w:spacing w:after="33"/>
        <w:ind w:left="-5" w:right="59"/>
        <w:rPr>
          <w:lang w:val="et-EE"/>
        </w:rPr>
      </w:pPr>
      <w:r w:rsidRPr="00EC5F14">
        <w:rPr>
          <w:b/>
          <w:lang w:val="et-EE"/>
        </w:rPr>
        <w:t xml:space="preserve">[21] </w:t>
      </w:r>
      <w:r w:rsidRPr="00EC5F14">
        <w:rPr>
          <w:lang w:val="et-EE"/>
        </w:rPr>
        <w:t>2018. aastal kiitsid Läti Vabariigi Transpordiministeerium, Eesti Vabariigi Majandus- ja Kommunikatsiooniministeerium ning Leedu Vabariigi Transpordi- ja Kommunikatsiooniministeerium heaks Rail Baltica ehitusprojekti juhendid – Rail Baltica taristu projekteerimise, ehitamise ja hooldamise kohustuslikud ühised standardid, mille on välja töötanud Rail Baltica globaalse avaliku hanke võitnud Prantsuse konsultatsiooni- ja insenerifirma SYSTRA S.A projekti jaoks ühtsete ehitusprojekti suuniste väljatöötamine.</w:t>
      </w:r>
      <w:r w:rsidRPr="00EC5F14">
        <w:rPr>
          <w:vertAlign w:val="superscript"/>
          <w:lang w:val="et-EE"/>
        </w:rPr>
        <w:footnoteReference w:id="22"/>
      </w:r>
      <w:r w:rsidRPr="00EC5F14">
        <w:rPr>
          <w:lang w:val="et-EE"/>
        </w:rPr>
        <w:t xml:space="preserve"> Suuniseid rakendati konsultant SYSTRA S.A. poolt läbi viidud uuringute tulemusena, kuid suuniseid ei ole kunagi hinnatud, et teha kindlaks nende majanduslik panus. Lisaks on loogiline järeldada, et tehniliste standardite suurenemine ei võimalda projektil sobituda kulude-tulude analüüsis näidatud rahalise summaga. Suuniste kasutamine RB rajatistes ja rööbasteedel on kohustuslik, vastasel juhul ei ole täidetud Euroopa ühendamise rahastu vahendite rahastamiskõlblikkuse tingimused.  </w:t>
      </w:r>
    </w:p>
    <w:p w14:paraId="435C3D34" w14:textId="77777777" w:rsidR="004923D8" w:rsidRPr="00EC5F14" w:rsidRDefault="008077DF">
      <w:pPr>
        <w:spacing w:after="299"/>
        <w:ind w:left="-15" w:right="59" w:firstLine="720"/>
        <w:rPr>
          <w:lang w:val="et-EE"/>
        </w:rPr>
      </w:pPr>
      <w:r w:rsidRPr="00EC5F14">
        <w:rPr>
          <w:lang w:val="et-EE"/>
        </w:rPr>
        <w:t xml:space="preserve">Muudatused ligipääsetavuse ja ohutuse tagamise tehnilistes standardites, asjaomaste omavalitsuste lisanõuded, kasvavad keskkonnanõuded, sõjalise komponendi täiendamine ja muud asjaolud on toonud kaasa projekti ulatuse suurenemise. Näiteks on raudtee pikkus suurenenud </w:t>
      </w:r>
      <w:r w:rsidRPr="00EC5F14">
        <w:rPr>
          <w:lang w:val="et-EE"/>
        </w:rPr>
        <w:lastRenderedPageBreak/>
        <w:t xml:space="preserve">ligikaudu 6 km võrra, parema operatiivplaani jaoks on ette nähtud täiendav infrastruktuur, nagu pöörangud, möödasõidualad, täiendavad rööbasteed teenindusrajatistes, projekteeritud on meeskonna ja paralleelsete rööbasteede võrgustik, mis vastab kõigi osapoolte vajadustele, rööbaste ja konstruktsioonide kandevõimet on suurendatud 22,5 tonnilt 25 tonnile rattapaari telje kohta (kõrgeim vastavus sõjaväelisele liikuvusele),  Kavas on 16 piirkondlikku jaama (esialgses eelnõus märgiti, et väljavaade võib olla võimalik </w:t>
      </w:r>
    </w:p>
    <w:p w14:paraId="44A4BC45"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3673234E" wp14:editId="7A1E2D17">
                <wp:extent cx="1829054" cy="9144"/>
                <wp:effectExtent l="0" t="0" r="0" b="0"/>
                <wp:docPr id="207173" name="Group 207173"/>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22" name="Shape 25382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07173" style="width:144.02pt;height:0.719971pt;mso-position-horizontal-relative:char;mso-position-vertical-relative:line" coordsize="18290,91">
                <v:shape id="Shape 253823"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7ED78EBC" w14:textId="77777777" w:rsidR="004923D8" w:rsidRPr="00EC5F14" w:rsidRDefault="008077DF">
      <w:pPr>
        <w:spacing w:after="47"/>
        <w:ind w:left="-5" w:right="59"/>
        <w:rPr>
          <w:lang w:val="et-EE"/>
        </w:rPr>
      </w:pPr>
      <w:r w:rsidRPr="00EC5F14">
        <w:rPr>
          <w:lang w:val="et-EE"/>
        </w:rPr>
        <w:t>piirkondlike jaamade ehitamiseks, kuid juba töötatakse välja 16 piirkondliku jaama ehitusprojekt), mõlema rahvusvahelise jaama kontseptsiooni on oluliselt täiustatud (</w:t>
      </w:r>
      <w:r w:rsidRPr="00EC5F14">
        <w:rPr>
          <w:i/>
          <w:lang w:val="et-EE"/>
        </w:rPr>
        <w:t>õhk-raudtee</w:t>
      </w:r>
      <w:r w:rsidRPr="00EC5F14">
        <w:rPr>
          <w:lang w:val="et-EE"/>
        </w:rPr>
        <w:t xml:space="preserve"> pagasisüsteem), raudteeplatvormide laiendamine 200-lt meetrilt 400-le, raudteeplatvormide kõrguse muutused jne. Näiteks Riia keskraudteejaamas oli algselt planeeritud vaid 2 uut lisaplatvormi. Praegu ehitatakse ümber ja kohandatakse kogu Riia keskraudteejaam 4 uue Rail Baltica rööbastee ja </w:t>
      </w:r>
    </w:p>
    <w:p w14:paraId="2E8BC32D" w14:textId="77777777" w:rsidR="004923D8" w:rsidRPr="00EC5F14" w:rsidRDefault="008077DF">
      <w:pPr>
        <w:spacing w:after="35"/>
        <w:ind w:left="-5" w:right="59"/>
        <w:rPr>
          <w:lang w:val="et-EE"/>
        </w:rPr>
      </w:pPr>
      <w:r w:rsidRPr="00EC5F14">
        <w:rPr>
          <w:lang w:val="et-EE"/>
        </w:rPr>
        <w:t>.10 olemasolevad ümberehitatavad rööbasteed, katusekate, kaasaegsed turvaelemendid jne.</w:t>
      </w:r>
      <w:r w:rsidRPr="00EC5F14">
        <w:rPr>
          <w:vertAlign w:val="superscript"/>
          <w:lang w:val="et-EE"/>
        </w:rPr>
        <w:footnoteReference w:id="23"/>
      </w:r>
      <w:r w:rsidRPr="00EC5F14">
        <w:rPr>
          <w:lang w:val="et-EE"/>
        </w:rPr>
        <w:t xml:space="preserve"> (vt joonis 14). </w:t>
      </w:r>
    </w:p>
    <w:p w14:paraId="42CB5902" w14:textId="77777777" w:rsidR="004923D8" w:rsidRPr="00EC5F14" w:rsidRDefault="008077DF">
      <w:pPr>
        <w:spacing w:after="8" w:line="259" w:lineRule="auto"/>
        <w:ind w:left="720" w:right="0" w:firstLine="0"/>
        <w:jc w:val="left"/>
        <w:rPr>
          <w:lang w:val="et-EE"/>
        </w:rPr>
      </w:pPr>
      <w:r w:rsidRPr="00EC5F14">
        <w:rPr>
          <w:lang w:val="et-EE"/>
        </w:rPr>
        <w:t xml:space="preserve"> </w:t>
      </w:r>
    </w:p>
    <w:p w14:paraId="0E227C65" w14:textId="77777777" w:rsidR="004923D8" w:rsidRPr="00EC5F14" w:rsidRDefault="008077DF">
      <w:pPr>
        <w:spacing w:after="8" w:line="259" w:lineRule="auto"/>
        <w:ind w:left="0" w:right="454" w:firstLine="0"/>
        <w:jc w:val="right"/>
        <w:rPr>
          <w:lang w:val="et-EE"/>
        </w:rPr>
      </w:pPr>
      <w:r w:rsidRPr="00EC5F14">
        <w:rPr>
          <w:noProof/>
          <w:lang w:val="et-EE"/>
        </w:rPr>
        <w:drawing>
          <wp:inline distT="0" distB="0" distL="0" distR="0" wp14:anchorId="72B4CFAD" wp14:editId="1D9017A9">
            <wp:extent cx="4914138" cy="2889885"/>
            <wp:effectExtent l="0" t="0" r="0" b="0"/>
            <wp:docPr id="4322" name="Picture 4322"/>
            <wp:cNvGraphicFramePr/>
            <a:graphic xmlns:a="http://schemas.openxmlformats.org/drawingml/2006/main">
              <a:graphicData uri="http://schemas.openxmlformats.org/drawingml/2006/picture">
                <pic:pic xmlns:pic="http://schemas.openxmlformats.org/drawingml/2006/picture">
                  <pic:nvPicPr>
                    <pic:cNvPr id="4322" name="Picture 4322"/>
                    <pic:cNvPicPr/>
                  </pic:nvPicPr>
                  <pic:blipFill>
                    <a:blip r:embed="rId24"/>
                    <a:stretch>
                      <a:fillRect/>
                    </a:stretch>
                  </pic:blipFill>
                  <pic:spPr>
                    <a:xfrm>
                      <a:off x="0" y="0"/>
                      <a:ext cx="4914138" cy="2889885"/>
                    </a:xfrm>
                    <a:prstGeom prst="rect">
                      <a:avLst/>
                    </a:prstGeom>
                  </pic:spPr>
                </pic:pic>
              </a:graphicData>
            </a:graphic>
          </wp:inline>
        </w:drawing>
      </w:r>
      <w:r w:rsidRPr="00EC5F14">
        <w:rPr>
          <w:lang w:val="et-EE"/>
        </w:rPr>
        <w:t xml:space="preserve"> </w:t>
      </w:r>
    </w:p>
    <w:p w14:paraId="5C0AD9EC" w14:textId="77777777" w:rsidR="004923D8" w:rsidRPr="00EC5F14" w:rsidRDefault="008077DF">
      <w:pPr>
        <w:spacing w:after="45" w:line="261" w:lineRule="auto"/>
        <w:ind w:left="1769" w:right="0"/>
        <w:jc w:val="left"/>
        <w:rPr>
          <w:lang w:val="et-EE"/>
        </w:rPr>
      </w:pPr>
      <w:r w:rsidRPr="00EC5F14">
        <w:rPr>
          <w:i/>
          <w:lang w:val="et-EE"/>
        </w:rPr>
        <w:t xml:space="preserve">Joonis 14. Riia keskraudteejaama projektilahenduste areng </w:t>
      </w:r>
    </w:p>
    <w:p w14:paraId="27572B85" w14:textId="77777777" w:rsidR="004923D8" w:rsidRPr="00EC5F14" w:rsidRDefault="008077DF">
      <w:pPr>
        <w:spacing w:after="19" w:line="322" w:lineRule="auto"/>
        <w:ind w:left="730" w:right="0"/>
        <w:jc w:val="left"/>
        <w:rPr>
          <w:lang w:val="et-EE"/>
        </w:rPr>
      </w:pPr>
      <w:r w:rsidRPr="00EC5F14">
        <w:rPr>
          <w:i/>
          <w:lang w:val="et-EE"/>
        </w:rPr>
        <w:t xml:space="preserve">Allikas: Rahandusministeeriumi ELi fondide auditiosakonna 31. augusti 2023. aasta aruanne varem kokku lepitud menetluste raames tehtud leidude kohta </w:t>
      </w:r>
    </w:p>
    <w:p w14:paraId="562D5FA9" w14:textId="77777777" w:rsidR="004923D8" w:rsidRPr="00EC5F14" w:rsidRDefault="008077DF">
      <w:pPr>
        <w:spacing w:after="51" w:line="259" w:lineRule="auto"/>
        <w:ind w:left="720" w:right="0" w:firstLine="0"/>
        <w:jc w:val="left"/>
        <w:rPr>
          <w:lang w:val="et-EE"/>
        </w:rPr>
      </w:pPr>
      <w:r w:rsidRPr="00EC5F14">
        <w:rPr>
          <w:i/>
          <w:lang w:val="et-EE"/>
        </w:rPr>
        <w:t xml:space="preserve"> </w:t>
      </w:r>
    </w:p>
    <w:p w14:paraId="25BBC823" w14:textId="77777777" w:rsidR="004923D8" w:rsidRPr="00EC5F14" w:rsidRDefault="008077DF">
      <w:pPr>
        <w:ind w:left="-15" w:right="59" w:firstLine="720"/>
        <w:rPr>
          <w:lang w:val="et-EE"/>
        </w:rPr>
      </w:pPr>
      <w:r w:rsidRPr="00EC5F14">
        <w:rPr>
          <w:i/>
          <w:lang w:val="et-EE"/>
        </w:rPr>
        <w:t>Air-to-Raili</w:t>
      </w:r>
      <w:r w:rsidRPr="00EC5F14">
        <w:rPr>
          <w:lang w:val="et-EE"/>
        </w:rPr>
        <w:t xml:space="preserve"> kasutuselevõtt  näeb ette umbes 350 ruutmeetri suuruse platvormi all asuva ala loomist pagasikäitluse kontrolli paigaldamiseks tulevikus ja kahe täiendava võlli loomist tulevaste liftide paigaldamiseks pagasi veoks rongi tasemele, üks iga platvormi jaoks. </w:t>
      </w:r>
      <w:r w:rsidRPr="00EC5F14">
        <w:rPr>
          <w:i/>
          <w:lang w:val="et-EE"/>
        </w:rPr>
        <w:t>Õhk-raudtee</w:t>
      </w:r>
      <w:r w:rsidRPr="00EC5F14">
        <w:rPr>
          <w:lang w:val="et-EE"/>
        </w:rPr>
        <w:t xml:space="preserve"> kasutuselevõtu  põhjenduseks on Rail Baltica ehitusprojekti suunised, mida uuendati 2020/2021. aastal ja mis sisaldasid nõuet luua lennujaamadele rahvusvahelistes jaamades pagasi registreerimise funktsioon. Selle muudatuse tulemusena tuli varem Riia keskraudteejaama hoones </w:t>
      </w:r>
      <w:r w:rsidRPr="00EC5F14">
        <w:rPr>
          <w:lang w:val="et-EE"/>
        </w:rPr>
        <w:lastRenderedPageBreak/>
        <w:t>ette nähtud tühi kelder muuta selleks otstarbeks kohandatud ja asjakohase turvalisusega eriruumideks.</w:t>
      </w:r>
      <w:r w:rsidRPr="00EC5F14">
        <w:rPr>
          <w:vertAlign w:val="superscript"/>
          <w:lang w:val="et-EE"/>
        </w:rPr>
        <w:footnoteReference w:id="24"/>
      </w:r>
      <w:r w:rsidRPr="00EC5F14">
        <w:rPr>
          <w:lang w:val="et-EE"/>
        </w:rPr>
        <w:t xml:space="preserve"> </w:t>
      </w:r>
    </w:p>
    <w:p w14:paraId="2FF9B637" w14:textId="77777777" w:rsidR="004923D8" w:rsidRPr="00EC5F14" w:rsidRDefault="008077DF">
      <w:pPr>
        <w:spacing w:after="261"/>
        <w:ind w:left="-15" w:right="59" w:firstLine="720"/>
        <w:rPr>
          <w:lang w:val="et-EE"/>
        </w:rPr>
      </w:pPr>
      <w:r w:rsidRPr="00EC5F14">
        <w:rPr>
          <w:lang w:val="et-EE"/>
        </w:rPr>
        <w:t>Iga kord on vastastikuse mõistmise memorandum andnud kirjaliku nõusoleku punktobjektide ehitusprojektides ja -lahendustes muudatuste tegemiseks, andes loa muudatuste rakendamiseks, kuid samas võib järeldada, et muudatuste rakendamist ei ole nõuetekohaselt hinnatud seoses projekti üldkulude ja Läti riiklike vajadustega. Näiteks RCS-i muutmise järjekord VO-4</w:t>
      </w:r>
      <w:r w:rsidRPr="00EC5F14">
        <w:rPr>
          <w:vertAlign w:val="superscript"/>
          <w:lang w:val="et-EE"/>
        </w:rPr>
        <w:footnoteReference w:id="25"/>
      </w:r>
      <w:r w:rsidRPr="00EC5F14">
        <w:rPr>
          <w:lang w:val="et-EE"/>
        </w:rPr>
        <w:t xml:space="preserve"> nägi ette RB-radade arvu suurendamise RCS-is 2-lt 4-le, kuid vastastikuse mõistmise memorandum ei toetanud võimalust vähendada LDz-radade arvu 10-lt 8-le. Samal ajal tuleb rõhutada, et praegu on RCS-is mitu aastat jäänud ainult 6 LDz rada </w:t>
      </w:r>
    </w:p>
    <w:p w14:paraId="19D02B1B"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3BE872F4" wp14:editId="5F8EDC32">
                <wp:extent cx="1829054" cy="9144"/>
                <wp:effectExtent l="0" t="0" r="0" b="0"/>
                <wp:docPr id="207988" name="Group 207988"/>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24" name="Shape 25382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07988" style="width:144.02pt;height:0.719971pt;mso-position-horizontal-relative:char;mso-position-vertical-relative:line" coordsize="18290,91">
                <v:shape id="Shape 253825"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62127D74" w14:textId="77777777" w:rsidR="004923D8" w:rsidRPr="00EC5F14" w:rsidRDefault="008077DF">
      <w:pPr>
        <w:spacing w:after="28"/>
        <w:ind w:left="-5" w:right="59"/>
        <w:rPr>
          <w:lang w:val="et-EE"/>
        </w:rPr>
      </w:pPr>
      <w:r w:rsidRPr="00EC5F14">
        <w:rPr>
          <w:lang w:val="et-EE"/>
        </w:rPr>
        <w:t xml:space="preserve">teed (ülejäänud on ehitusprotsessi käigus demonteeritud), ilma et see avaldaks märgatavat negatiivset mõju LDz tegevusele Lätis. </w:t>
      </w:r>
    </w:p>
    <w:p w14:paraId="7A63B263" w14:textId="77777777" w:rsidR="004923D8" w:rsidRPr="00EC5F14" w:rsidRDefault="008077DF">
      <w:pPr>
        <w:ind w:left="-15" w:right="59" w:firstLine="720"/>
        <w:rPr>
          <w:lang w:val="et-EE"/>
        </w:rPr>
      </w:pPr>
      <w:r w:rsidRPr="00EC5F14">
        <w:rPr>
          <w:lang w:val="et-EE"/>
        </w:rPr>
        <w:t>Alates 10. augustist 2018 on ehitusprojekti juhiseid muudetud 120 korda. Suuniste uute muudatuste väljastamine toimub RBR-i direktorite nõukogu otsusega, mida juhib asjaomase aja direktorite nõukogu esimees, kes avaliku sektori vahenditest tegutsedes on kohustatud nende kasutamist jälgima.  Enamik neist muudatustest on olnud kas halduslikud (kokku 86) või aidanud kaasa kapitali koguinvesteeringute vähenemisele (edaspidi "CAPEX") (kokku 30 juhtumit). Neli (4) muudatust projekteerimissuunistes mõjutasid otseselt CAPEXi kasvu Riia keskraudteejaama ja Riia rahvusvahelise lennujaama infrastruktuurirajatistes.</w:t>
      </w:r>
      <w:r w:rsidRPr="00EC5F14">
        <w:rPr>
          <w:vertAlign w:val="superscript"/>
          <w:lang w:val="et-EE"/>
        </w:rPr>
        <w:t xml:space="preserve">39 </w:t>
      </w:r>
    </w:p>
    <w:p w14:paraId="5DBF8BB4" w14:textId="77777777" w:rsidR="004923D8" w:rsidRPr="00EC5F14" w:rsidRDefault="008077DF">
      <w:pPr>
        <w:spacing w:after="11" w:line="269" w:lineRule="auto"/>
        <w:ind w:left="-15" w:right="60" w:firstLine="720"/>
        <w:rPr>
          <w:lang w:val="et-EE"/>
        </w:rPr>
      </w:pPr>
      <w:r w:rsidRPr="00EC5F14">
        <w:rPr>
          <w:b/>
          <w:lang w:val="et-EE"/>
        </w:rPr>
        <w:t xml:space="preserve">Uurimiskomisjon järeldab, et muudatusi tehakse projektis nii projekteerimisprotsessi käigus kui ka juba aktiivses ehitusetapis, mis mitte ainult ei suurenda projekti kogumahtu ja maksumust, vaid lükkab oluliselt edasi ka ehitustööde algust. </w:t>
      </w:r>
    </w:p>
    <w:p w14:paraId="185F6F74" w14:textId="77777777" w:rsidR="004923D8" w:rsidRPr="00EC5F14" w:rsidRDefault="008077DF">
      <w:pPr>
        <w:spacing w:after="55" w:line="259" w:lineRule="auto"/>
        <w:ind w:left="720" w:right="0" w:firstLine="0"/>
        <w:jc w:val="left"/>
        <w:rPr>
          <w:lang w:val="et-EE"/>
        </w:rPr>
      </w:pPr>
      <w:r w:rsidRPr="00EC5F14">
        <w:rPr>
          <w:b/>
          <w:lang w:val="et-EE"/>
        </w:rPr>
        <w:t xml:space="preserve"> </w:t>
      </w:r>
    </w:p>
    <w:p w14:paraId="204380AC" w14:textId="77777777" w:rsidR="004923D8" w:rsidRPr="00EC5F14" w:rsidRDefault="008077DF">
      <w:pPr>
        <w:spacing w:after="42"/>
        <w:ind w:left="-5" w:right="59"/>
        <w:rPr>
          <w:lang w:val="et-EE"/>
        </w:rPr>
      </w:pPr>
      <w:r w:rsidRPr="00EC5F14">
        <w:rPr>
          <w:b/>
          <w:lang w:val="et-EE"/>
        </w:rPr>
        <w:t xml:space="preserve">[22]  </w:t>
      </w:r>
      <w:r w:rsidRPr="00EC5F14">
        <w:rPr>
          <w:lang w:val="et-EE"/>
        </w:rPr>
        <w:t xml:space="preserve">Transpordiministeerium märkis oma 31. oktoobri 2024. aasta kirjas uurimiskomisjonile, et vastavalt muutmiskorrale tuleb kõik muudatused, sealhulgas väikesed veaparandused, registreerida, nii et suur osa salvestatud muudatustest on muudatuste tegemise korra selgitused, vigade parandamine standarditele või muudele suunistele viitamisel.  </w:t>
      </w:r>
    </w:p>
    <w:p w14:paraId="58ABFD8E" w14:textId="77777777" w:rsidR="004923D8" w:rsidRPr="00EC5F14" w:rsidRDefault="008077DF">
      <w:pPr>
        <w:spacing w:after="38"/>
        <w:ind w:left="-15" w:right="59" w:firstLine="720"/>
        <w:rPr>
          <w:lang w:val="et-EE"/>
        </w:rPr>
      </w:pPr>
      <w:r w:rsidRPr="00EC5F14">
        <w:rPr>
          <w:lang w:val="et-EE"/>
        </w:rPr>
        <w:t xml:space="preserve">Ministeerium on kooskõlas agendilepinguga delegeerinud projekti tehnilise pädevuse RBR-ile ja EDZL-ile. Ministeerium täidab Rail Baltica projektis toetusesaaja (toetusesaaja) ülesandeid ning tema töötajate hulgas ei ole raudteesektoris professionaalseid tehnilisi eksperte. RBR-is on loodud rahvusvaheline tehniline referentsrühm (Technical Reference Group/TRG), mis koosneb Eesti, Läti ja Leedu (Lätist – EDZL) riiklikest rakendajatest ning RBRi esindajatest.   </w:t>
      </w:r>
    </w:p>
    <w:p w14:paraId="592B1DD5" w14:textId="77777777" w:rsidR="004923D8" w:rsidRPr="00EC5F14" w:rsidRDefault="008077DF">
      <w:pPr>
        <w:ind w:left="-15" w:right="59" w:firstLine="720"/>
        <w:rPr>
          <w:lang w:val="et-EE"/>
        </w:rPr>
      </w:pPr>
      <w:r w:rsidRPr="00EC5F14">
        <w:rPr>
          <w:lang w:val="et-EE"/>
        </w:rPr>
        <w:t xml:space="preserve">Projekteerimissuuniste algse versiooni töötas välja Prantsuse äriühing SYSTRA.S.A. Projekteerimist alustades jõuti järeldusele, et mõned nõuded on liiga üldised või ei ole projekteerimisjuhistes märgitud, mille näiteks on selgitatud BIM-tingimused, selgitatud mõõtmed, elektrifitseerimislahendused, ohutusnõuded, selgitatud materjalinõuded ja nende kasutusiga ning muud tehnilised lahendused.  </w:t>
      </w:r>
    </w:p>
    <w:p w14:paraId="662447C6" w14:textId="77777777" w:rsidR="004923D8" w:rsidRPr="00EC5F14" w:rsidRDefault="008077DF">
      <w:pPr>
        <w:ind w:left="-15" w:right="59" w:firstLine="720"/>
        <w:rPr>
          <w:lang w:val="et-EE"/>
        </w:rPr>
      </w:pPr>
      <w:r w:rsidRPr="00EC5F14">
        <w:rPr>
          <w:lang w:val="et-EE"/>
        </w:rPr>
        <w:t xml:space="preserve">Alates 2020. aasta lõpust kehtestati muudatuste haldamise / derrogatsioonimenetlus ja iga suuniste muudatusega kaasneb CAPEXi/OPEXi (investeerimiskulud/tegevuskulud) hinnang.   </w:t>
      </w:r>
    </w:p>
    <w:p w14:paraId="18E25724" w14:textId="77777777" w:rsidR="004923D8" w:rsidRPr="00EC5F14" w:rsidRDefault="008077DF">
      <w:pPr>
        <w:spacing w:after="16" w:line="259" w:lineRule="auto"/>
        <w:ind w:right="82"/>
        <w:jc w:val="right"/>
        <w:rPr>
          <w:lang w:val="et-EE"/>
        </w:rPr>
      </w:pPr>
      <w:r w:rsidRPr="00EC5F14">
        <w:rPr>
          <w:lang w:val="et-EE"/>
        </w:rPr>
        <w:t xml:space="preserve">Alates 2024. aastast teeb lõplikud otsused muudatuste kohta juhtkomitee </w:t>
      </w:r>
    </w:p>
    <w:p w14:paraId="3E35BC3F" w14:textId="77777777" w:rsidR="004923D8" w:rsidRPr="00EC5F14" w:rsidRDefault="008077DF">
      <w:pPr>
        <w:ind w:left="-5" w:right="59"/>
        <w:rPr>
          <w:lang w:val="et-EE"/>
        </w:rPr>
      </w:pPr>
      <w:r w:rsidRPr="00EC5F14">
        <w:rPr>
          <w:lang w:val="et-EE"/>
        </w:rPr>
        <w:lastRenderedPageBreak/>
        <w:t xml:space="preserve">(vastavalt riiklike rakendajate vahel 2024. aasta alguses sõlmitud projektijuhtimise lepingule).   </w:t>
      </w:r>
    </w:p>
    <w:p w14:paraId="2E839142" w14:textId="77777777" w:rsidR="004923D8" w:rsidRPr="00EC5F14" w:rsidRDefault="008077DF">
      <w:pPr>
        <w:spacing w:after="27"/>
        <w:ind w:left="-15" w:right="59" w:firstLine="720"/>
        <w:rPr>
          <w:lang w:val="et-EE"/>
        </w:rPr>
      </w:pPr>
      <w:r w:rsidRPr="00EC5F14">
        <w:rPr>
          <w:lang w:val="et-EE"/>
        </w:rPr>
        <w:t xml:space="preserve">Tuleb märkida, et suur osa muudatustest (kokku 86) olid halduslikku laadi, mõned parandused on nõuete vähendamine või alternatiivsete lahenduste kasutuselevõtt, mille näiteks on grafitivastaste katete kohustusliku kasutamise nõude välistamine müraseintes (13 </w:t>
      </w:r>
      <w:r w:rsidRPr="00EC5F14">
        <w:rPr>
          <w:i/>
          <w:lang w:val="et-EE"/>
        </w:rPr>
        <w:t>eurot</w:t>
      </w:r>
      <w:r w:rsidRPr="00EC5F14">
        <w:rPr>
          <w:lang w:val="et-EE"/>
        </w:rPr>
        <w:t xml:space="preserve">/m2), mitmekesised müraseinaelemendid, kuivenduskraavid ei tohi olla betoonist, signaalelementide vähendatud kõrgusklass, integreeritud alternatiivsed lahendused sildade konstruktsioonilahendustele,  samuti muud muudatused, mis ei mõjuta otseselt juba välja töötatud projekte.  </w:t>
      </w:r>
    </w:p>
    <w:p w14:paraId="086858B0" w14:textId="77777777" w:rsidR="004923D8" w:rsidRPr="00EC5F14" w:rsidRDefault="008077DF">
      <w:pPr>
        <w:ind w:left="-15" w:right="59" w:firstLine="720"/>
        <w:rPr>
          <w:lang w:val="et-EE"/>
        </w:rPr>
      </w:pPr>
      <w:r w:rsidRPr="00EC5F14">
        <w:rPr>
          <w:lang w:val="et-EE"/>
        </w:rPr>
        <w:t xml:space="preserve">Ainult neli (4) muudatust projekteerimissuunistes avaldasid CAPEXile otsest mõju Riia keskraudteejaama (RCS) ja Riia lennujaama (RIX) infrastruktuurirajatistes. Neist üks oli Euroopa standardite ühilduvuse kohustuslik nõue (Euroopa Komisjoni seatud platvormide kõrgus, mis eraldas ka lisavahendeid nende muudatuste elluviimiseks), teine aga Balti riikide julgeolekuasutuste nõuete tõttu (et tagada konstruktsioonide plahvatuskindlus ja vastupidavus, sealhulgas selleks, et plahvatuse korral hoone kokku ei variseks ja inimesed kannataksid võimalikult vähe).  </w:t>
      </w:r>
      <w:r w:rsidRPr="00EC5F14">
        <w:rPr>
          <w:b/>
          <w:lang w:val="et-EE"/>
        </w:rPr>
        <w:t xml:space="preserve">Teiste kohta </w:t>
      </w:r>
    </w:p>
    <w:p w14:paraId="261F04E5"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06A2570A" wp14:editId="1CF1CB30">
                <wp:extent cx="1829054" cy="9144"/>
                <wp:effectExtent l="0" t="0" r="0" b="0"/>
                <wp:docPr id="207503" name="Group 207503"/>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26" name="Shape 25382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07503" style="width:144.02pt;height:0.720032pt;mso-position-horizontal-relative:char;mso-position-vertical-relative:line" coordsize="18290,91">
                <v:shape id="Shape 253827"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0F0B9E6F" w14:textId="77777777" w:rsidR="004923D8" w:rsidRPr="00EC5F14" w:rsidRDefault="008077DF">
      <w:pPr>
        <w:spacing w:after="13" w:line="266" w:lineRule="auto"/>
        <w:ind w:left="-5" w:right="58"/>
        <w:rPr>
          <w:lang w:val="et-EE"/>
        </w:rPr>
      </w:pPr>
      <w:r w:rsidRPr="00EC5F14">
        <w:rPr>
          <w:sz w:val="20"/>
          <w:vertAlign w:val="superscript"/>
          <w:lang w:val="et-EE"/>
        </w:rPr>
        <w:t>39</w:t>
      </w:r>
      <w:r w:rsidRPr="00EC5F14">
        <w:rPr>
          <w:sz w:val="20"/>
          <w:lang w:val="et-EE"/>
        </w:rPr>
        <w:t xml:space="preserve"> RB Rail AS-i 1. novembri 2024. aasta kiri nr 1.14o/LV-2024-88 uurimiskomisjonile. </w:t>
      </w:r>
    </w:p>
    <w:p w14:paraId="4BC9C89D" w14:textId="77777777" w:rsidR="004923D8" w:rsidRPr="00EC5F14" w:rsidRDefault="008077DF">
      <w:pPr>
        <w:spacing w:after="363" w:line="269" w:lineRule="auto"/>
        <w:ind w:left="-5" w:right="60"/>
        <w:rPr>
          <w:lang w:val="et-EE"/>
        </w:rPr>
      </w:pPr>
      <w:r w:rsidRPr="00EC5F14">
        <w:rPr>
          <w:b/>
          <w:lang w:val="et-EE"/>
        </w:rPr>
        <w:t>kahe tehtud muudatuse (õhk-raudteelahendused ja visuaalsed märgid) puhul on TRG tunnistanud, et CAPEXi kontrolle ei rakendatud projekteerimissuuniste väljatöötamise ja väljaandmise ajal täielikult. Need muutused moodustavad siiski väikese osa nii RCS- kui ka RIX-jaamade üldisest CAPEXi kasvust.</w:t>
      </w:r>
      <w:r w:rsidRPr="00EC5F14">
        <w:rPr>
          <w:b/>
          <w:vertAlign w:val="superscript"/>
          <w:lang w:val="et-EE"/>
        </w:rPr>
        <w:t xml:space="preserve">40 </w:t>
      </w:r>
      <w:r w:rsidRPr="00EC5F14">
        <w:rPr>
          <w:lang w:val="et-EE"/>
        </w:rPr>
        <w:t xml:space="preserve">RB Rail AS kinnitas uurimiskomisjonile, et uuringute läbiviimisel  </w:t>
      </w:r>
      <w:r w:rsidRPr="00EC5F14">
        <w:rPr>
          <w:b/>
          <w:lang w:val="et-EE"/>
        </w:rPr>
        <w:t>ei ole CAPEXile avaldatavat mõju alati hinnatud ja uuendusele ei ole alati kehtestatud rahalist ülempiiri.</w:t>
      </w:r>
      <w:r w:rsidRPr="00EC5F14">
        <w:rPr>
          <w:lang w:val="et-EE"/>
        </w:rPr>
        <w:t xml:space="preserve"> Näiteks  lennu</w:t>
      </w:r>
      <w:r w:rsidRPr="00EC5F14">
        <w:rPr>
          <w:b/>
          <w:lang w:val="et-EE"/>
        </w:rPr>
        <w:t>- ja raudteetranspordi uuringu vastuvõtmisel ja selle rakendamiseks suunamisel</w:t>
      </w:r>
      <w:r w:rsidRPr="00EC5F14">
        <w:rPr>
          <w:lang w:val="et-EE"/>
        </w:rPr>
        <w:t xml:space="preserve">  </w:t>
      </w:r>
      <w:r w:rsidRPr="00EC5F14">
        <w:rPr>
          <w:b/>
          <w:lang w:val="et-EE"/>
        </w:rPr>
        <w:t>ei hinnanud tehniline referentsrühm (TRG) mõju CAPEXile ega määranud kindlaks innovatsiooni rahalist ülemmäära</w:t>
      </w:r>
      <w:r w:rsidRPr="00EC5F14">
        <w:rPr>
          <w:lang w:val="et-EE"/>
        </w:rPr>
        <w:t>, kuna selle uuenduse rakendamise eest vastutasid riiklikud rakendajad, Läti puhul piiratud vastutusega äriühing "European Railway Lines". TRG otsustas, et tulevikus tuleks sellise lahenduse jaoks ruumi reserveerida, kuid TRG ei öelnud, et seda tuleks kohe rakendada, seega ei võetud arvesse mõju CAPEXile.</w:t>
      </w:r>
      <w:r w:rsidRPr="00EC5F14">
        <w:rPr>
          <w:vertAlign w:val="superscript"/>
          <w:lang w:val="et-EE"/>
        </w:rPr>
        <w:t xml:space="preserve">41 </w:t>
      </w:r>
    </w:p>
    <w:p w14:paraId="17220308" w14:textId="77777777" w:rsidR="004923D8" w:rsidRPr="00EC5F14" w:rsidRDefault="008077DF">
      <w:pPr>
        <w:pStyle w:val="Heading3"/>
        <w:ind w:left="370" w:right="60"/>
        <w:rPr>
          <w:lang w:val="et-EE"/>
        </w:rPr>
      </w:pPr>
      <w:bookmarkStart w:id="9" w:name="_Toc251840"/>
      <w:r w:rsidRPr="00EC5F14">
        <w:rPr>
          <w:lang w:val="et-EE"/>
        </w:rPr>
        <w:t xml:space="preserve">1.6 Objekti projekteerimine </w:t>
      </w:r>
      <w:bookmarkEnd w:id="9"/>
    </w:p>
    <w:p w14:paraId="0EDB1523" w14:textId="77777777" w:rsidR="004923D8" w:rsidRPr="00EC5F14" w:rsidRDefault="008077DF">
      <w:pPr>
        <w:spacing w:after="221" w:line="259" w:lineRule="auto"/>
        <w:ind w:left="0" w:right="0" w:firstLine="0"/>
        <w:jc w:val="left"/>
        <w:rPr>
          <w:lang w:val="et-EE"/>
        </w:rPr>
      </w:pPr>
      <w:r w:rsidRPr="00EC5F14">
        <w:rPr>
          <w:rFonts w:ascii="Calibri" w:eastAsia="Calibri" w:hAnsi="Calibri" w:cs="Calibri"/>
          <w:sz w:val="22"/>
          <w:lang w:val="et-EE"/>
        </w:rPr>
        <w:t xml:space="preserve"> </w:t>
      </w:r>
    </w:p>
    <w:p w14:paraId="05C6A148" w14:textId="77777777" w:rsidR="004923D8" w:rsidRPr="00EC5F14" w:rsidRDefault="008077DF">
      <w:pPr>
        <w:spacing w:after="26"/>
        <w:ind w:left="-5" w:right="59"/>
        <w:rPr>
          <w:lang w:val="et-EE"/>
        </w:rPr>
      </w:pPr>
      <w:r w:rsidRPr="00EC5F14">
        <w:rPr>
          <w:b/>
          <w:lang w:val="et-EE"/>
        </w:rPr>
        <w:t xml:space="preserve">[23] </w:t>
      </w:r>
      <w:r w:rsidRPr="00EC5F14">
        <w:rPr>
          <w:lang w:val="et-EE"/>
        </w:rPr>
        <w:t xml:space="preserve">AS RB Rail andmetel on projekteerimislepingute täitmiseks olnud mitu tähtaega. Algselt olid valmimiskuupäevad osa Euroopa ühendamise rahastu toetuslepingu tähtaegadest, pärast mida kehtestati erinevad sihtkuupäevad, et keskenduda kavandamise kiirendatud lõpuleviimisele. Sellest tulenevalt on lõppkuupäevad muutunud 2022. aastast 2026. aastani. Projekteerimistööd Lätis viiakse läbi vastavalt ehitustööde alustamise võimalikele tähtaegadele ja olemasolevatele rahalistele vahenditele, seades esikohale põhiliini lõunaosa Leedu piiri suunas. Järgmine prioriteet on jätkata Salaspilsi kaudu Leedust Eestisse kulgeva piiriülese koridori projekteerimistöid, kus on välja töötatud ja esitatud mõned tehnilised projektid, kuid on ka projekte, mis on keskkonnamenetluste tõttu edasi lükkunud. (vt tabelid 1–4) </w:t>
      </w:r>
      <w:r w:rsidRPr="00EC5F14">
        <w:rPr>
          <w:b/>
          <w:lang w:val="et-EE"/>
        </w:rPr>
        <w:t xml:space="preserve">Tuleb arvestada, et kui valitsus otsustab Rail Balticu» ehitamise etapiviisiliselt ja optimeerida, on vaja teha muudatusi tehnilistes projektides, mis pikendavad projekteerimise </w:t>
      </w:r>
      <w:r w:rsidRPr="00EC5F14">
        <w:rPr>
          <w:lang w:val="et-EE"/>
        </w:rPr>
        <w:t>tähtaegu.</w:t>
      </w:r>
      <w:r w:rsidRPr="00EC5F14">
        <w:rPr>
          <w:vertAlign w:val="superscript"/>
          <w:lang w:val="et-EE"/>
        </w:rPr>
        <w:t xml:space="preserve">42 </w:t>
      </w:r>
    </w:p>
    <w:p w14:paraId="3025F829" w14:textId="77777777" w:rsidR="004923D8" w:rsidRPr="00EC5F14" w:rsidRDefault="008077DF">
      <w:pPr>
        <w:spacing w:after="0" w:line="259" w:lineRule="auto"/>
        <w:ind w:left="0" w:right="7" w:firstLine="0"/>
        <w:jc w:val="right"/>
        <w:rPr>
          <w:lang w:val="et-EE"/>
        </w:rPr>
      </w:pPr>
      <w:r w:rsidRPr="00EC5F14">
        <w:rPr>
          <w:lang w:val="et-EE"/>
        </w:rPr>
        <w:t xml:space="preserve"> </w:t>
      </w:r>
    </w:p>
    <w:p w14:paraId="3BAE0ECB" w14:textId="77777777" w:rsidR="004923D8" w:rsidRPr="00EC5F14" w:rsidRDefault="008077DF">
      <w:pPr>
        <w:ind w:left="3387" w:right="59" w:firstLine="5202"/>
        <w:rPr>
          <w:lang w:val="et-EE"/>
        </w:rPr>
      </w:pPr>
      <w:r w:rsidRPr="00EC5F14">
        <w:rPr>
          <w:lang w:val="et-EE"/>
        </w:rPr>
        <w:t xml:space="preserve">Tabel 1 Kavandamise eeldatav ajakava. </w:t>
      </w:r>
    </w:p>
    <w:tbl>
      <w:tblPr>
        <w:tblStyle w:val="TableGrid"/>
        <w:tblW w:w="9151" w:type="dxa"/>
        <w:tblInd w:w="101" w:type="dxa"/>
        <w:tblCellMar>
          <w:top w:w="65" w:type="dxa"/>
          <w:left w:w="110" w:type="dxa"/>
          <w:bottom w:w="6" w:type="dxa"/>
          <w:right w:w="115" w:type="dxa"/>
        </w:tblCellMar>
        <w:tblLook w:val="04A0" w:firstRow="1" w:lastRow="0" w:firstColumn="1" w:lastColumn="0" w:noHBand="0" w:noVBand="1"/>
      </w:tblPr>
      <w:tblGrid>
        <w:gridCol w:w="6772"/>
        <w:gridCol w:w="2379"/>
      </w:tblGrid>
      <w:tr w:rsidR="004923D8" w:rsidRPr="00EC5F14" w14:paraId="31B157C8" w14:textId="77777777">
        <w:trPr>
          <w:trHeight w:val="838"/>
        </w:trPr>
        <w:tc>
          <w:tcPr>
            <w:tcW w:w="6772" w:type="dxa"/>
            <w:tcBorders>
              <w:top w:val="single" w:sz="4" w:space="0" w:color="000000"/>
              <w:left w:val="single" w:sz="4" w:space="0" w:color="000000"/>
              <w:bottom w:val="single" w:sz="4" w:space="0" w:color="000000"/>
              <w:right w:val="single" w:sz="4" w:space="0" w:color="000000"/>
            </w:tcBorders>
            <w:vAlign w:val="center"/>
          </w:tcPr>
          <w:p w14:paraId="1F7A49AE" w14:textId="77777777" w:rsidR="004923D8" w:rsidRPr="00EC5F14" w:rsidRDefault="008077DF">
            <w:pPr>
              <w:spacing w:after="0" w:line="259" w:lineRule="auto"/>
              <w:ind w:left="0" w:right="0" w:firstLine="0"/>
              <w:jc w:val="left"/>
              <w:rPr>
                <w:lang w:val="et-EE"/>
              </w:rPr>
            </w:pPr>
            <w:r w:rsidRPr="00EC5F14">
              <w:rPr>
                <w:b/>
                <w:lang w:val="et-EE"/>
              </w:rPr>
              <w:lastRenderedPageBreak/>
              <w:t xml:space="preserve">ETAPP </w:t>
            </w:r>
          </w:p>
        </w:tc>
        <w:tc>
          <w:tcPr>
            <w:tcW w:w="2379" w:type="dxa"/>
            <w:tcBorders>
              <w:top w:val="single" w:sz="4" w:space="0" w:color="000000"/>
              <w:left w:val="single" w:sz="4" w:space="0" w:color="000000"/>
              <w:bottom w:val="single" w:sz="4" w:space="0" w:color="000000"/>
              <w:right w:val="single" w:sz="4" w:space="0" w:color="000000"/>
            </w:tcBorders>
          </w:tcPr>
          <w:p w14:paraId="31695A13" w14:textId="77777777" w:rsidR="004923D8" w:rsidRPr="00EC5F14" w:rsidRDefault="008077DF">
            <w:pPr>
              <w:spacing w:after="0" w:line="259" w:lineRule="auto"/>
              <w:ind w:left="0" w:right="0" w:firstLine="0"/>
              <w:jc w:val="center"/>
              <w:rPr>
                <w:lang w:val="et-EE"/>
              </w:rPr>
            </w:pPr>
            <w:r w:rsidRPr="00EC5F14">
              <w:rPr>
                <w:b/>
                <w:lang w:val="et-EE"/>
              </w:rPr>
              <w:t xml:space="preserve">Hinnanguline projekteerimise ajakava </w:t>
            </w:r>
          </w:p>
        </w:tc>
      </w:tr>
      <w:tr w:rsidR="004923D8" w:rsidRPr="00EC5F14" w14:paraId="1B60703C" w14:textId="77777777">
        <w:trPr>
          <w:trHeight w:val="536"/>
        </w:trPr>
        <w:tc>
          <w:tcPr>
            <w:tcW w:w="6772" w:type="dxa"/>
            <w:tcBorders>
              <w:top w:val="single" w:sz="4" w:space="0" w:color="000000"/>
              <w:left w:val="single" w:sz="4" w:space="0" w:color="000000"/>
              <w:bottom w:val="single" w:sz="4" w:space="0" w:color="000000"/>
              <w:right w:val="single" w:sz="4" w:space="0" w:color="000000"/>
            </w:tcBorders>
            <w:vAlign w:val="bottom"/>
          </w:tcPr>
          <w:p w14:paraId="7B815511" w14:textId="77777777" w:rsidR="004923D8" w:rsidRPr="00EC5F14" w:rsidRDefault="008077DF">
            <w:pPr>
              <w:spacing w:after="0" w:line="259" w:lineRule="auto"/>
              <w:ind w:left="0" w:right="0" w:firstLine="0"/>
              <w:jc w:val="left"/>
              <w:rPr>
                <w:lang w:val="et-EE"/>
              </w:rPr>
            </w:pPr>
            <w:r w:rsidRPr="00EC5F14">
              <w:rPr>
                <w:lang w:val="et-EE"/>
              </w:rPr>
              <w:t xml:space="preserve">Upeslejas–Riia–Misa (DS1) </w:t>
            </w:r>
          </w:p>
        </w:tc>
        <w:tc>
          <w:tcPr>
            <w:tcW w:w="2379" w:type="dxa"/>
            <w:tcBorders>
              <w:top w:val="single" w:sz="4" w:space="0" w:color="000000"/>
              <w:left w:val="single" w:sz="4" w:space="0" w:color="000000"/>
              <w:bottom w:val="single" w:sz="4" w:space="0" w:color="000000"/>
              <w:right w:val="single" w:sz="4" w:space="0" w:color="000000"/>
            </w:tcBorders>
            <w:vAlign w:val="bottom"/>
          </w:tcPr>
          <w:p w14:paraId="2BA95CF8" w14:textId="77777777" w:rsidR="004923D8" w:rsidRPr="00EC5F14" w:rsidRDefault="008077DF">
            <w:pPr>
              <w:spacing w:after="0" w:line="259" w:lineRule="auto"/>
              <w:ind w:left="4" w:right="0" w:firstLine="0"/>
              <w:jc w:val="center"/>
              <w:rPr>
                <w:lang w:val="et-EE"/>
              </w:rPr>
            </w:pPr>
            <w:r w:rsidRPr="00EC5F14">
              <w:rPr>
                <w:lang w:val="et-EE"/>
              </w:rPr>
              <w:t xml:space="preserve">05 .08.2021 </w:t>
            </w:r>
          </w:p>
        </w:tc>
      </w:tr>
      <w:tr w:rsidR="004923D8" w:rsidRPr="00EC5F14" w14:paraId="39B06414" w14:textId="77777777">
        <w:trPr>
          <w:trHeight w:val="569"/>
        </w:trPr>
        <w:tc>
          <w:tcPr>
            <w:tcW w:w="6772" w:type="dxa"/>
            <w:tcBorders>
              <w:top w:val="single" w:sz="4" w:space="0" w:color="000000"/>
              <w:left w:val="single" w:sz="4" w:space="0" w:color="000000"/>
              <w:bottom w:val="single" w:sz="4" w:space="0" w:color="000000"/>
              <w:right w:val="single" w:sz="4" w:space="0" w:color="000000"/>
            </w:tcBorders>
            <w:vAlign w:val="bottom"/>
          </w:tcPr>
          <w:p w14:paraId="5DBE74FA" w14:textId="77777777" w:rsidR="004923D8" w:rsidRPr="00EC5F14" w:rsidRDefault="008077DF">
            <w:pPr>
              <w:spacing w:after="0" w:line="259" w:lineRule="auto"/>
              <w:ind w:left="0" w:right="0" w:firstLine="0"/>
              <w:jc w:val="left"/>
              <w:rPr>
                <w:lang w:val="et-EE"/>
              </w:rPr>
            </w:pPr>
            <w:r w:rsidRPr="00EC5F14">
              <w:rPr>
                <w:lang w:val="et-EE"/>
              </w:rPr>
              <w:t xml:space="preserve">Vangaži–Salaspils–Misa (DS2) </w:t>
            </w:r>
          </w:p>
        </w:tc>
        <w:tc>
          <w:tcPr>
            <w:tcW w:w="2379" w:type="dxa"/>
            <w:tcBorders>
              <w:top w:val="single" w:sz="4" w:space="0" w:color="000000"/>
              <w:left w:val="single" w:sz="4" w:space="0" w:color="000000"/>
              <w:bottom w:val="single" w:sz="4" w:space="0" w:color="000000"/>
              <w:right w:val="single" w:sz="4" w:space="0" w:color="000000"/>
            </w:tcBorders>
            <w:vAlign w:val="bottom"/>
          </w:tcPr>
          <w:p w14:paraId="6E9A8A16" w14:textId="77777777" w:rsidR="004923D8" w:rsidRPr="00EC5F14" w:rsidRDefault="008077DF">
            <w:pPr>
              <w:spacing w:after="0" w:line="259" w:lineRule="auto"/>
              <w:ind w:left="4" w:right="0" w:firstLine="0"/>
              <w:jc w:val="center"/>
              <w:rPr>
                <w:lang w:val="et-EE"/>
              </w:rPr>
            </w:pPr>
            <w:r w:rsidRPr="00EC5F14">
              <w:rPr>
                <w:lang w:val="et-EE"/>
              </w:rPr>
              <w:t xml:space="preserve">25 .07.2021 </w:t>
            </w:r>
          </w:p>
        </w:tc>
      </w:tr>
      <w:tr w:rsidR="004923D8" w:rsidRPr="00EC5F14" w14:paraId="3AAE2734" w14:textId="77777777">
        <w:trPr>
          <w:trHeight w:val="552"/>
        </w:trPr>
        <w:tc>
          <w:tcPr>
            <w:tcW w:w="6772" w:type="dxa"/>
            <w:tcBorders>
              <w:top w:val="single" w:sz="4" w:space="0" w:color="000000"/>
              <w:left w:val="single" w:sz="4" w:space="0" w:color="000000"/>
              <w:bottom w:val="single" w:sz="4" w:space="0" w:color="000000"/>
              <w:right w:val="single" w:sz="4" w:space="0" w:color="000000"/>
            </w:tcBorders>
            <w:vAlign w:val="bottom"/>
          </w:tcPr>
          <w:p w14:paraId="3EFC374C" w14:textId="77777777" w:rsidR="004923D8" w:rsidRPr="00EC5F14" w:rsidRDefault="008077DF">
            <w:pPr>
              <w:spacing w:after="0" w:line="259" w:lineRule="auto"/>
              <w:ind w:left="0" w:right="0" w:firstLine="0"/>
              <w:jc w:val="left"/>
              <w:rPr>
                <w:lang w:val="et-EE"/>
              </w:rPr>
            </w:pPr>
            <w:r w:rsidRPr="00EC5F14">
              <w:rPr>
                <w:lang w:val="et-EE"/>
              </w:rPr>
              <w:t xml:space="preserve">LV/EE piir–Vangazi (DS3) </w:t>
            </w:r>
          </w:p>
        </w:tc>
        <w:tc>
          <w:tcPr>
            <w:tcW w:w="2379" w:type="dxa"/>
            <w:tcBorders>
              <w:top w:val="single" w:sz="4" w:space="0" w:color="000000"/>
              <w:left w:val="single" w:sz="4" w:space="0" w:color="000000"/>
              <w:bottom w:val="single" w:sz="4" w:space="0" w:color="000000"/>
              <w:right w:val="single" w:sz="4" w:space="0" w:color="000000"/>
            </w:tcBorders>
            <w:vAlign w:val="bottom"/>
          </w:tcPr>
          <w:p w14:paraId="6CE224E4" w14:textId="77777777" w:rsidR="004923D8" w:rsidRPr="00EC5F14" w:rsidRDefault="008077DF">
            <w:pPr>
              <w:spacing w:after="0" w:line="259" w:lineRule="auto"/>
              <w:ind w:left="4" w:right="0" w:firstLine="0"/>
              <w:jc w:val="center"/>
              <w:rPr>
                <w:lang w:val="et-EE"/>
              </w:rPr>
            </w:pPr>
            <w:r w:rsidRPr="00EC5F14">
              <w:rPr>
                <w:lang w:val="et-EE"/>
              </w:rPr>
              <w:t xml:space="preserve">08 .11.2022 </w:t>
            </w:r>
          </w:p>
        </w:tc>
      </w:tr>
      <w:tr w:rsidR="004923D8" w:rsidRPr="00EC5F14" w14:paraId="45E5802B" w14:textId="77777777">
        <w:trPr>
          <w:trHeight w:val="643"/>
        </w:trPr>
        <w:tc>
          <w:tcPr>
            <w:tcW w:w="6772" w:type="dxa"/>
            <w:tcBorders>
              <w:top w:val="single" w:sz="4" w:space="0" w:color="000000"/>
              <w:left w:val="single" w:sz="4" w:space="0" w:color="000000"/>
              <w:bottom w:val="single" w:sz="4" w:space="0" w:color="000000"/>
              <w:right w:val="single" w:sz="4" w:space="0" w:color="000000"/>
            </w:tcBorders>
            <w:vAlign w:val="bottom"/>
          </w:tcPr>
          <w:p w14:paraId="4622D0C7" w14:textId="77777777" w:rsidR="004923D8" w:rsidRPr="00EC5F14" w:rsidRDefault="008077DF">
            <w:pPr>
              <w:spacing w:after="0" w:line="259" w:lineRule="auto"/>
              <w:ind w:left="0" w:right="0" w:firstLine="0"/>
              <w:jc w:val="left"/>
              <w:rPr>
                <w:lang w:val="et-EE"/>
              </w:rPr>
            </w:pPr>
            <w:r w:rsidRPr="00EC5F14">
              <w:rPr>
                <w:lang w:val="et-EE"/>
              </w:rPr>
              <w:t xml:space="preserve">Misa-LV/LT piirmäär (DS4) </w:t>
            </w:r>
          </w:p>
        </w:tc>
        <w:tc>
          <w:tcPr>
            <w:tcW w:w="2379" w:type="dxa"/>
            <w:tcBorders>
              <w:top w:val="single" w:sz="4" w:space="0" w:color="000000"/>
              <w:left w:val="single" w:sz="4" w:space="0" w:color="000000"/>
              <w:bottom w:val="single" w:sz="4" w:space="0" w:color="000000"/>
              <w:right w:val="single" w:sz="4" w:space="0" w:color="000000"/>
            </w:tcBorders>
            <w:vAlign w:val="bottom"/>
          </w:tcPr>
          <w:p w14:paraId="40B048CC" w14:textId="77777777" w:rsidR="004923D8" w:rsidRPr="00EC5F14" w:rsidRDefault="008077DF">
            <w:pPr>
              <w:spacing w:after="0" w:line="259" w:lineRule="auto"/>
              <w:ind w:left="4" w:right="0" w:firstLine="0"/>
              <w:jc w:val="center"/>
              <w:rPr>
                <w:lang w:val="et-EE"/>
              </w:rPr>
            </w:pPr>
            <w:r w:rsidRPr="00EC5F14">
              <w:rPr>
                <w:lang w:val="et-EE"/>
              </w:rPr>
              <w:t xml:space="preserve">24 .04 2022 </w:t>
            </w:r>
          </w:p>
        </w:tc>
      </w:tr>
    </w:tbl>
    <w:p w14:paraId="1072C518" w14:textId="77777777" w:rsidR="004923D8" w:rsidRPr="00EC5F14" w:rsidRDefault="008077DF">
      <w:pPr>
        <w:spacing w:after="158" w:line="259" w:lineRule="auto"/>
        <w:ind w:left="720" w:right="0" w:firstLine="0"/>
        <w:jc w:val="left"/>
        <w:rPr>
          <w:lang w:val="et-EE"/>
        </w:rPr>
      </w:pPr>
      <w:r w:rsidRPr="00EC5F14">
        <w:rPr>
          <w:lang w:val="et-EE"/>
        </w:rPr>
        <w:t xml:space="preserve"> </w:t>
      </w:r>
    </w:p>
    <w:p w14:paraId="1DFFEA89" w14:textId="77777777" w:rsidR="004923D8" w:rsidRPr="00EC5F14" w:rsidRDefault="008077DF">
      <w:pPr>
        <w:spacing w:after="156" w:line="259" w:lineRule="auto"/>
        <w:ind w:left="0" w:right="7" w:firstLine="0"/>
        <w:jc w:val="right"/>
        <w:rPr>
          <w:lang w:val="et-EE"/>
        </w:rPr>
      </w:pPr>
      <w:r w:rsidRPr="00EC5F14">
        <w:rPr>
          <w:lang w:val="et-EE"/>
        </w:rPr>
        <w:t xml:space="preserve"> </w:t>
      </w:r>
    </w:p>
    <w:p w14:paraId="7DD541D0" w14:textId="77777777" w:rsidR="004923D8" w:rsidRPr="00EC5F14" w:rsidRDefault="008077DF">
      <w:pPr>
        <w:spacing w:after="237" w:line="259" w:lineRule="auto"/>
        <w:ind w:left="0" w:right="7" w:firstLine="0"/>
        <w:jc w:val="right"/>
        <w:rPr>
          <w:lang w:val="et-EE"/>
        </w:rPr>
      </w:pPr>
      <w:r w:rsidRPr="00EC5F14">
        <w:rPr>
          <w:lang w:val="et-EE"/>
        </w:rPr>
        <w:t xml:space="preserve"> </w:t>
      </w:r>
    </w:p>
    <w:p w14:paraId="794AC3AB"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030CBEE4" wp14:editId="1B03EB20">
                <wp:extent cx="1829054" cy="9144"/>
                <wp:effectExtent l="0" t="0" r="0" b="0"/>
                <wp:docPr id="208094" name="Group 208094"/>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28" name="Shape 25382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08094" style="width:144.02pt;height:0.719971pt;mso-position-horizontal-relative:char;mso-position-vertical-relative:line" coordsize="18290,91">
                <v:shape id="Shape 253829"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444161BE" w14:textId="77777777" w:rsidR="004923D8" w:rsidRPr="00EC5F14" w:rsidRDefault="008077DF">
      <w:pPr>
        <w:spacing w:after="13" w:line="266" w:lineRule="auto"/>
        <w:ind w:left="-5" w:right="1674"/>
        <w:rPr>
          <w:lang w:val="et-EE"/>
        </w:rPr>
      </w:pPr>
      <w:r w:rsidRPr="00EC5F14">
        <w:rPr>
          <w:sz w:val="20"/>
          <w:vertAlign w:val="superscript"/>
          <w:lang w:val="et-EE"/>
        </w:rPr>
        <w:t>40</w:t>
      </w:r>
      <w:r w:rsidRPr="00EC5F14">
        <w:rPr>
          <w:sz w:val="20"/>
          <w:lang w:val="et-EE"/>
        </w:rPr>
        <w:t xml:space="preserve"> RB Rail AS-i 1. novembri 2024. aasta kiri nr 1.14o/LV-2024-88 uurimiskomisjonile. </w:t>
      </w:r>
      <w:r w:rsidRPr="00EC5F14">
        <w:rPr>
          <w:sz w:val="20"/>
          <w:vertAlign w:val="superscript"/>
          <w:lang w:val="et-EE"/>
        </w:rPr>
        <w:t>41</w:t>
      </w:r>
      <w:r w:rsidRPr="00EC5F14">
        <w:rPr>
          <w:sz w:val="20"/>
          <w:lang w:val="et-EE"/>
        </w:rPr>
        <w:t xml:space="preserve"> RB Rail AS-i 9. detsembri 2024. aasta teave uurimiskomisjonile. </w:t>
      </w:r>
    </w:p>
    <w:p w14:paraId="1B4FA226" w14:textId="77777777" w:rsidR="004923D8" w:rsidRPr="00EC5F14" w:rsidRDefault="008077DF">
      <w:pPr>
        <w:spacing w:after="13" w:line="266" w:lineRule="auto"/>
        <w:ind w:left="-5" w:right="58"/>
        <w:rPr>
          <w:lang w:val="et-EE"/>
        </w:rPr>
      </w:pPr>
      <w:r w:rsidRPr="00EC5F14">
        <w:rPr>
          <w:rFonts w:ascii="Calibri" w:eastAsia="Calibri" w:hAnsi="Calibri" w:cs="Calibri"/>
          <w:sz w:val="20"/>
          <w:vertAlign w:val="superscript"/>
          <w:lang w:val="et-EE"/>
        </w:rPr>
        <w:t xml:space="preserve">42 </w:t>
      </w:r>
      <w:r w:rsidRPr="00EC5F14">
        <w:rPr>
          <w:sz w:val="20"/>
          <w:lang w:val="et-EE"/>
        </w:rPr>
        <w:t xml:space="preserve">RB Rail AS-i 1. novembri 2024. aasta kiri nr 1.14o/LV-2024-88 uurimiskomisjonile. </w:t>
      </w:r>
    </w:p>
    <w:p w14:paraId="590C4366" w14:textId="77777777" w:rsidR="004923D8" w:rsidRPr="00EC5F14" w:rsidRDefault="008077DF">
      <w:pPr>
        <w:spacing w:after="205" w:line="259" w:lineRule="auto"/>
        <w:ind w:right="82"/>
        <w:jc w:val="right"/>
        <w:rPr>
          <w:lang w:val="et-EE"/>
        </w:rPr>
      </w:pPr>
      <w:r w:rsidRPr="00EC5F14">
        <w:rPr>
          <w:lang w:val="et-EE"/>
        </w:rPr>
        <w:t xml:space="preserve">Tabel 2. </w:t>
      </w:r>
    </w:p>
    <w:p w14:paraId="468297B7" w14:textId="77777777" w:rsidR="004923D8" w:rsidRPr="00EC5F14" w:rsidRDefault="008077DF">
      <w:pPr>
        <w:spacing w:after="0" w:line="265" w:lineRule="auto"/>
        <w:ind w:left="709" w:right="46"/>
        <w:jc w:val="center"/>
        <w:rPr>
          <w:lang w:val="et-EE"/>
        </w:rPr>
      </w:pPr>
      <w:r w:rsidRPr="00EC5F14">
        <w:rPr>
          <w:lang w:val="et-EE"/>
        </w:rPr>
        <w:t xml:space="preserve">Planeeritud projekteerimiseelarve. </w:t>
      </w:r>
    </w:p>
    <w:tbl>
      <w:tblPr>
        <w:tblStyle w:val="TableGrid"/>
        <w:tblW w:w="9352" w:type="dxa"/>
        <w:tblInd w:w="2" w:type="dxa"/>
        <w:tblCellMar>
          <w:top w:w="59" w:type="dxa"/>
          <w:left w:w="108" w:type="dxa"/>
          <w:bottom w:w="6" w:type="dxa"/>
          <w:right w:w="48" w:type="dxa"/>
        </w:tblCellMar>
        <w:tblLook w:val="04A0" w:firstRow="1" w:lastRow="0" w:firstColumn="1" w:lastColumn="0" w:noHBand="0" w:noVBand="1"/>
      </w:tblPr>
      <w:tblGrid>
        <w:gridCol w:w="4673"/>
        <w:gridCol w:w="2269"/>
        <w:gridCol w:w="2410"/>
      </w:tblGrid>
      <w:tr w:rsidR="004923D8" w:rsidRPr="00EC5F14" w14:paraId="034CFEDA" w14:textId="77777777">
        <w:trPr>
          <w:trHeight w:val="1390"/>
        </w:trPr>
        <w:tc>
          <w:tcPr>
            <w:tcW w:w="4674" w:type="dxa"/>
            <w:tcBorders>
              <w:top w:val="single" w:sz="4" w:space="0" w:color="000000"/>
              <w:left w:val="single" w:sz="4" w:space="0" w:color="000000"/>
              <w:bottom w:val="single" w:sz="4" w:space="0" w:color="000000"/>
              <w:right w:val="single" w:sz="4" w:space="0" w:color="000000"/>
            </w:tcBorders>
            <w:vAlign w:val="center"/>
          </w:tcPr>
          <w:p w14:paraId="1B032465" w14:textId="77777777" w:rsidR="004923D8" w:rsidRPr="00EC5F14" w:rsidRDefault="008077DF">
            <w:pPr>
              <w:spacing w:after="0" w:line="259" w:lineRule="auto"/>
              <w:ind w:left="0" w:right="0" w:firstLine="0"/>
              <w:jc w:val="left"/>
              <w:rPr>
                <w:lang w:val="et-EE"/>
              </w:rPr>
            </w:pPr>
            <w:r w:rsidRPr="00EC5F14">
              <w:rPr>
                <w:b/>
                <w:lang w:val="et-EE"/>
              </w:rPr>
              <w:t xml:space="preserve">ETAPP </w:t>
            </w:r>
          </w:p>
        </w:tc>
        <w:tc>
          <w:tcPr>
            <w:tcW w:w="2269" w:type="dxa"/>
            <w:tcBorders>
              <w:top w:val="single" w:sz="4" w:space="0" w:color="000000"/>
              <w:left w:val="single" w:sz="4" w:space="0" w:color="000000"/>
              <w:bottom w:val="single" w:sz="4" w:space="0" w:color="000000"/>
              <w:right w:val="single" w:sz="4" w:space="0" w:color="000000"/>
            </w:tcBorders>
          </w:tcPr>
          <w:p w14:paraId="6297F328" w14:textId="77777777" w:rsidR="004923D8" w:rsidRPr="00EC5F14" w:rsidRDefault="008077DF">
            <w:pPr>
              <w:spacing w:after="0" w:line="238" w:lineRule="auto"/>
              <w:ind w:left="0" w:right="0" w:firstLine="0"/>
              <w:jc w:val="center"/>
              <w:rPr>
                <w:lang w:val="et-EE"/>
              </w:rPr>
            </w:pPr>
            <w:r w:rsidRPr="00EC5F14">
              <w:rPr>
                <w:b/>
                <w:lang w:val="et-EE"/>
              </w:rPr>
              <w:t xml:space="preserve">Planeeritud projekteerimine </w:t>
            </w:r>
          </w:p>
          <w:p w14:paraId="7A5835C5" w14:textId="77777777" w:rsidR="004923D8" w:rsidRPr="00EC5F14" w:rsidRDefault="008077DF">
            <w:pPr>
              <w:spacing w:after="0" w:line="259" w:lineRule="auto"/>
              <w:ind w:left="0" w:right="0" w:firstLine="0"/>
              <w:jc w:val="center"/>
              <w:rPr>
                <w:lang w:val="et-EE"/>
              </w:rPr>
            </w:pPr>
            <w:r w:rsidRPr="00EC5F14">
              <w:rPr>
                <w:b/>
                <w:lang w:val="et-EE"/>
              </w:rPr>
              <w:t xml:space="preserve">eelarve (vastavalt toetuslepingule) </w:t>
            </w:r>
          </w:p>
        </w:tc>
        <w:tc>
          <w:tcPr>
            <w:tcW w:w="2410" w:type="dxa"/>
            <w:tcBorders>
              <w:top w:val="single" w:sz="4" w:space="0" w:color="000000"/>
              <w:left w:val="single" w:sz="4" w:space="0" w:color="000000"/>
              <w:bottom w:val="single" w:sz="4" w:space="0" w:color="000000"/>
              <w:right w:val="single" w:sz="4" w:space="0" w:color="000000"/>
            </w:tcBorders>
          </w:tcPr>
          <w:p w14:paraId="2513CA84" w14:textId="77777777" w:rsidR="004923D8" w:rsidRPr="00EC5F14" w:rsidRDefault="008077DF">
            <w:pPr>
              <w:spacing w:after="0" w:line="259" w:lineRule="auto"/>
              <w:ind w:left="0" w:right="0" w:firstLine="0"/>
              <w:jc w:val="center"/>
              <w:rPr>
                <w:lang w:val="et-EE"/>
              </w:rPr>
            </w:pPr>
            <w:r w:rsidRPr="00EC5F14">
              <w:rPr>
                <w:b/>
                <w:lang w:val="et-EE"/>
              </w:rPr>
              <w:t>Algne lepingusumma*</w:t>
            </w:r>
            <w:r w:rsidRPr="00EC5F14">
              <w:rPr>
                <w:lang w:val="et-EE"/>
              </w:rPr>
              <w:t xml:space="preserve"> </w:t>
            </w:r>
          </w:p>
        </w:tc>
      </w:tr>
      <w:tr w:rsidR="004923D8" w:rsidRPr="00EC5F14" w14:paraId="03960660" w14:textId="77777777">
        <w:trPr>
          <w:trHeight w:val="372"/>
        </w:trPr>
        <w:tc>
          <w:tcPr>
            <w:tcW w:w="4674" w:type="dxa"/>
            <w:tcBorders>
              <w:top w:val="single" w:sz="4" w:space="0" w:color="000000"/>
              <w:left w:val="single" w:sz="4" w:space="0" w:color="000000"/>
              <w:bottom w:val="single" w:sz="4" w:space="0" w:color="000000"/>
              <w:right w:val="single" w:sz="4" w:space="0" w:color="000000"/>
            </w:tcBorders>
            <w:vAlign w:val="bottom"/>
          </w:tcPr>
          <w:p w14:paraId="3BD99CF4" w14:textId="77777777" w:rsidR="004923D8" w:rsidRPr="00EC5F14" w:rsidRDefault="008077DF">
            <w:pPr>
              <w:spacing w:after="0" w:line="259" w:lineRule="auto"/>
              <w:ind w:left="0" w:right="0" w:firstLine="0"/>
              <w:jc w:val="left"/>
              <w:rPr>
                <w:lang w:val="et-EE"/>
              </w:rPr>
            </w:pPr>
            <w:r w:rsidRPr="00EC5F14">
              <w:rPr>
                <w:lang w:val="et-EE"/>
              </w:rPr>
              <w:t xml:space="preserve">Upeslejas - Riia - Misa (DS1) </w:t>
            </w:r>
          </w:p>
        </w:tc>
        <w:tc>
          <w:tcPr>
            <w:tcW w:w="2269" w:type="dxa"/>
            <w:tcBorders>
              <w:top w:val="single" w:sz="4" w:space="0" w:color="000000"/>
              <w:left w:val="single" w:sz="4" w:space="0" w:color="000000"/>
              <w:bottom w:val="single" w:sz="4" w:space="0" w:color="000000"/>
              <w:right w:val="single" w:sz="4" w:space="0" w:color="000000"/>
            </w:tcBorders>
            <w:vAlign w:val="bottom"/>
          </w:tcPr>
          <w:p w14:paraId="2667197B" w14:textId="77777777" w:rsidR="004923D8" w:rsidRPr="00EC5F14" w:rsidRDefault="008077DF">
            <w:pPr>
              <w:spacing w:after="0" w:line="259" w:lineRule="auto"/>
              <w:ind w:left="0" w:right="61" w:firstLine="0"/>
              <w:jc w:val="right"/>
              <w:rPr>
                <w:lang w:val="et-EE"/>
              </w:rPr>
            </w:pPr>
            <w:r w:rsidRPr="00EC5F14">
              <w:rPr>
                <w:lang w:val="et-EE"/>
              </w:rPr>
              <w:t xml:space="preserve"> 16 638 213 €* </w:t>
            </w:r>
          </w:p>
        </w:tc>
        <w:tc>
          <w:tcPr>
            <w:tcW w:w="2410" w:type="dxa"/>
            <w:tcBorders>
              <w:top w:val="single" w:sz="4" w:space="0" w:color="000000"/>
              <w:left w:val="single" w:sz="4" w:space="0" w:color="000000"/>
              <w:bottom w:val="single" w:sz="4" w:space="0" w:color="000000"/>
              <w:right w:val="single" w:sz="4" w:space="0" w:color="000000"/>
            </w:tcBorders>
          </w:tcPr>
          <w:p w14:paraId="5C49502F" w14:textId="77777777" w:rsidR="004923D8" w:rsidRPr="00EC5F14" w:rsidRDefault="008077DF">
            <w:pPr>
              <w:spacing w:after="0" w:line="259" w:lineRule="auto"/>
              <w:ind w:left="0" w:right="60" w:firstLine="0"/>
              <w:jc w:val="right"/>
              <w:rPr>
                <w:lang w:val="et-EE"/>
              </w:rPr>
            </w:pPr>
            <w:r w:rsidRPr="00EC5F14">
              <w:rPr>
                <w:lang w:val="et-EE"/>
              </w:rPr>
              <w:t xml:space="preserve">12 989 200 eurot </w:t>
            </w:r>
          </w:p>
        </w:tc>
      </w:tr>
      <w:tr w:rsidR="004923D8" w:rsidRPr="00EC5F14" w14:paraId="6DEF6CB6" w14:textId="77777777">
        <w:trPr>
          <w:trHeight w:val="446"/>
        </w:trPr>
        <w:tc>
          <w:tcPr>
            <w:tcW w:w="4674" w:type="dxa"/>
            <w:tcBorders>
              <w:top w:val="single" w:sz="4" w:space="0" w:color="000000"/>
              <w:left w:val="single" w:sz="4" w:space="0" w:color="000000"/>
              <w:bottom w:val="single" w:sz="4" w:space="0" w:color="000000"/>
              <w:right w:val="single" w:sz="4" w:space="0" w:color="000000"/>
            </w:tcBorders>
            <w:vAlign w:val="bottom"/>
          </w:tcPr>
          <w:p w14:paraId="2D7F488C" w14:textId="77777777" w:rsidR="004923D8" w:rsidRPr="00EC5F14" w:rsidRDefault="008077DF">
            <w:pPr>
              <w:spacing w:after="0" w:line="259" w:lineRule="auto"/>
              <w:ind w:left="0" w:right="0" w:firstLine="0"/>
              <w:jc w:val="left"/>
              <w:rPr>
                <w:lang w:val="et-EE"/>
              </w:rPr>
            </w:pPr>
            <w:r w:rsidRPr="00EC5F14">
              <w:rPr>
                <w:lang w:val="et-EE"/>
              </w:rPr>
              <w:t xml:space="preserve">Vangaži-Salaspils-Misa (DS2) </w:t>
            </w:r>
          </w:p>
        </w:tc>
        <w:tc>
          <w:tcPr>
            <w:tcW w:w="2269" w:type="dxa"/>
            <w:tcBorders>
              <w:top w:val="single" w:sz="4" w:space="0" w:color="000000"/>
              <w:left w:val="single" w:sz="4" w:space="0" w:color="000000"/>
              <w:bottom w:val="single" w:sz="4" w:space="0" w:color="000000"/>
              <w:right w:val="single" w:sz="4" w:space="0" w:color="000000"/>
            </w:tcBorders>
            <w:vAlign w:val="bottom"/>
          </w:tcPr>
          <w:p w14:paraId="070EFB21" w14:textId="77777777" w:rsidR="004923D8" w:rsidRPr="00EC5F14" w:rsidRDefault="008077DF">
            <w:pPr>
              <w:spacing w:after="0" w:line="259" w:lineRule="auto"/>
              <w:ind w:left="0" w:right="61" w:firstLine="0"/>
              <w:jc w:val="right"/>
              <w:rPr>
                <w:lang w:val="et-EE"/>
              </w:rPr>
            </w:pPr>
            <w:r w:rsidRPr="00EC5F14">
              <w:rPr>
                <w:lang w:val="et-EE"/>
              </w:rPr>
              <w:t xml:space="preserve"> 13 093 108 eurot** </w:t>
            </w:r>
          </w:p>
        </w:tc>
        <w:tc>
          <w:tcPr>
            <w:tcW w:w="2410" w:type="dxa"/>
            <w:tcBorders>
              <w:top w:val="single" w:sz="4" w:space="0" w:color="000000"/>
              <w:left w:val="single" w:sz="4" w:space="0" w:color="000000"/>
              <w:bottom w:val="single" w:sz="4" w:space="0" w:color="000000"/>
              <w:right w:val="single" w:sz="4" w:space="0" w:color="000000"/>
            </w:tcBorders>
          </w:tcPr>
          <w:p w14:paraId="64C4D36A" w14:textId="77777777" w:rsidR="004923D8" w:rsidRPr="00EC5F14" w:rsidRDefault="008077DF">
            <w:pPr>
              <w:spacing w:after="0" w:line="259" w:lineRule="auto"/>
              <w:ind w:left="0" w:right="60" w:firstLine="0"/>
              <w:jc w:val="right"/>
              <w:rPr>
                <w:lang w:val="et-EE"/>
              </w:rPr>
            </w:pPr>
            <w:r w:rsidRPr="00EC5F14">
              <w:rPr>
                <w:lang w:val="et-EE"/>
              </w:rPr>
              <w:t xml:space="preserve">12 024 529 eurot </w:t>
            </w:r>
          </w:p>
        </w:tc>
      </w:tr>
      <w:tr w:rsidR="004923D8" w:rsidRPr="00EC5F14" w14:paraId="4C2CCC5F" w14:textId="77777777">
        <w:trPr>
          <w:trHeight w:val="413"/>
        </w:trPr>
        <w:tc>
          <w:tcPr>
            <w:tcW w:w="4674" w:type="dxa"/>
            <w:tcBorders>
              <w:top w:val="single" w:sz="4" w:space="0" w:color="000000"/>
              <w:left w:val="single" w:sz="4" w:space="0" w:color="000000"/>
              <w:bottom w:val="single" w:sz="4" w:space="0" w:color="000000"/>
              <w:right w:val="single" w:sz="4" w:space="0" w:color="000000"/>
            </w:tcBorders>
            <w:vAlign w:val="bottom"/>
          </w:tcPr>
          <w:p w14:paraId="152A6ED7" w14:textId="77777777" w:rsidR="004923D8" w:rsidRPr="00EC5F14" w:rsidRDefault="008077DF">
            <w:pPr>
              <w:spacing w:after="0" w:line="259" w:lineRule="auto"/>
              <w:ind w:left="0" w:right="0" w:firstLine="0"/>
              <w:jc w:val="left"/>
              <w:rPr>
                <w:lang w:val="et-EE"/>
              </w:rPr>
            </w:pPr>
            <w:r w:rsidRPr="00EC5F14">
              <w:rPr>
                <w:lang w:val="et-EE"/>
              </w:rPr>
              <w:t xml:space="preserve">LV/EE piir - Vangaži (DS3) </w:t>
            </w:r>
          </w:p>
        </w:tc>
        <w:tc>
          <w:tcPr>
            <w:tcW w:w="2269" w:type="dxa"/>
            <w:tcBorders>
              <w:top w:val="single" w:sz="4" w:space="0" w:color="000000"/>
              <w:left w:val="single" w:sz="4" w:space="0" w:color="000000"/>
              <w:bottom w:val="single" w:sz="4" w:space="0" w:color="000000"/>
              <w:right w:val="single" w:sz="4" w:space="0" w:color="000000"/>
            </w:tcBorders>
            <w:vAlign w:val="bottom"/>
          </w:tcPr>
          <w:p w14:paraId="17EAF72A" w14:textId="77777777" w:rsidR="004923D8" w:rsidRPr="00EC5F14" w:rsidRDefault="008077DF">
            <w:pPr>
              <w:spacing w:after="0" w:line="259" w:lineRule="auto"/>
              <w:ind w:left="0" w:right="61" w:firstLine="0"/>
              <w:jc w:val="right"/>
              <w:rPr>
                <w:lang w:val="et-EE"/>
              </w:rPr>
            </w:pPr>
            <w:r w:rsidRPr="00EC5F14">
              <w:rPr>
                <w:lang w:val="et-EE"/>
              </w:rPr>
              <w:t xml:space="preserve"> 12 985 651*** eurot </w:t>
            </w:r>
          </w:p>
        </w:tc>
        <w:tc>
          <w:tcPr>
            <w:tcW w:w="2410" w:type="dxa"/>
            <w:tcBorders>
              <w:top w:val="single" w:sz="4" w:space="0" w:color="000000"/>
              <w:left w:val="single" w:sz="4" w:space="0" w:color="000000"/>
              <w:bottom w:val="single" w:sz="4" w:space="0" w:color="000000"/>
              <w:right w:val="single" w:sz="4" w:space="0" w:color="000000"/>
            </w:tcBorders>
          </w:tcPr>
          <w:p w14:paraId="2C18BD8E" w14:textId="77777777" w:rsidR="004923D8" w:rsidRPr="00EC5F14" w:rsidRDefault="008077DF">
            <w:pPr>
              <w:spacing w:after="0" w:line="259" w:lineRule="auto"/>
              <w:ind w:left="0" w:right="60" w:firstLine="0"/>
              <w:jc w:val="right"/>
              <w:rPr>
                <w:lang w:val="et-EE"/>
              </w:rPr>
            </w:pPr>
            <w:r w:rsidRPr="00EC5F14">
              <w:rPr>
                <w:lang w:val="et-EE"/>
              </w:rPr>
              <w:t xml:space="preserve">13 523 414 eurot </w:t>
            </w:r>
          </w:p>
        </w:tc>
      </w:tr>
      <w:tr w:rsidR="004923D8" w:rsidRPr="00EC5F14" w14:paraId="3ED02C27" w14:textId="77777777">
        <w:trPr>
          <w:trHeight w:val="418"/>
        </w:trPr>
        <w:tc>
          <w:tcPr>
            <w:tcW w:w="4674" w:type="dxa"/>
            <w:tcBorders>
              <w:top w:val="single" w:sz="4" w:space="0" w:color="000000"/>
              <w:left w:val="single" w:sz="4" w:space="0" w:color="000000"/>
              <w:bottom w:val="single" w:sz="4" w:space="0" w:color="000000"/>
              <w:right w:val="single" w:sz="4" w:space="0" w:color="000000"/>
            </w:tcBorders>
            <w:vAlign w:val="bottom"/>
          </w:tcPr>
          <w:p w14:paraId="6DA945E8" w14:textId="77777777" w:rsidR="004923D8" w:rsidRPr="00EC5F14" w:rsidRDefault="008077DF">
            <w:pPr>
              <w:spacing w:after="0" w:line="259" w:lineRule="auto"/>
              <w:ind w:left="0" w:right="0" w:firstLine="0"/>
              <w:jc w:val="left"/>
              <w:rPr>
                <w:lang w:val="et-EE"/>
              </w:rPr>
            </w:pPr>
            <w:r w:rsidRPr="00EC5F14">
              <w:rPr>
                <w:lang w:val="et-EE"/>
              </w:rPr>
              <w:t xml:space="preserve">Misa-LV/LT piir (DS4) </w:t>
            </w:r>
          </w:p>
        </w:tc>
        <w:tc>
          <w:tcPr>
            <w:tcW w:w="2269" w:type="dxa"/>
            <w:tcBorders>
              <w:top w:val="single" w:sz="4" w:space="0" w:color="000000"/>
              <w:left w:val="single" w:sz="4" w:space="0" w:color="000000"/>
              <w:bottom w:val="single" w:sz="4" w:space="0" w:color="000000"/>
              <w:right w:val="single" w:sz="4" w:space="0" w:color="000000"/>
            </w:tcBorders>
            <w:vAlign w:val="bottom"/>
          </w:tcPr>
          <w:p w14:paraId="11EBB69E" w14:textId="77777777" w:rsidR="004923D8" w:rsidRPr="00EC5F14" w:rsidRDefault="008077DF">
            <w:pPr>
              <w:spacing w:after="0" w:line="259" w:lineRule="auto"/>
              <w:ind w:left="0" w:right="61" w:firstLine="0"/>
              <w:jc w:val="right"/>
              <w:rPr>
                <w:lang w:val="et-EE"/>
              </w:rPr>
            </w:pPr>
            <w:r w:rsidRPr="00EC5F14">
              <w:rPr>
                <w:lang w:val="et-EE"/>
              </w:rPr>
              <w:t xml:space="preserve"> 6 745 427** eurot </w:t>
            </w:r>
          </w:p>
        </w:tc>
        <w:tc>
          <w:tcPr>
            <w:tcW w:w="2410" w:type="dxa"/>
            <w:tcBorders>
              <w:top w:val="single" w:sz="4" w:space="0" w:color="000000"/>
              <w:left w:val="single" w:sz="4" w:space="0" w:color="000000"/>
              <w:bottom w:val="single" w:sz="4" w:space="0" w:color="000000"/>
              <w:right w:val="single" w:sz="4" w:space="0" w:color="000000"/>
            </w:tcBorders>
          </w:tcPr>
          <w:p w14:paraId="1AC97D14" w14:textId="77777777" w:rsidR="004923D8" w:rsidRPr="00EC5F14" w:rsidRDefault="008077DF">
            <w:pPr>
              <w:spacing w:after="0" w:line="259" w:lineRule="auto"/>
              <w:ind w:left="0" w:right="60" w:firstLine="0"/>
              <w:jc w:val="right"/>
              <w:rPr>
                <w:lang w:val="et-EE"/>
              </w:rPr>
            </w:pPr>
            <w:r w:rsidRPr="00EC5F14">
              <w:rPr>
                <w:lang w:val="et-EE"/>
              </w:rPr>
              <w:t xml:space="preserve">6 903 802 eurot </w:t>
            </w:r>
          </w:p>
        </w:tc>
      </w:tr>
    </w:tbl>
    <w:p w14:paraId="533A9D5F" w14:textId="77777777" w:rsidR="004923D8" w:rsidRPr="00EC5F14" w:rsidRDefault="008077DF">
      <w:pPr>
        <w:spacing w:after="122"/>
        <w:ind w:left="-5" w:right="59"/>
        <w:rPr>
          <w:lang w:val="et-EE"/>
        </w:rPr>
      </w:pPr>
      <w:r w:rsidRPr="00EC5F14">
        <w:rPr>
          <w:lang w:val="et-EE"/>
        </w:rPr>
        <w:t xml:space="preserve">*CEF1 ja CEF7 **CEF1 ja CEF3 ***CEF1 ****Ainult projekteerimistööde eelarve, ilma eksperditeadmiste ja järelevalveta. </w:t>
      </w:r>
    </w:p>
    <w:p w14:paraId="0AB4311D" w14:textId="77777777" w:rsidR="004923D8" w:rsidRPr="00EC5F14" w:rsidRDefault="008077DF">
      <w:pPr>
        <w:ind w:left="2996" w:right="59" w:firstLine="5593"/>
        <w:rPr>
          <w:lang w:val="et-EE"/>
        </w:rPr>
      </w:pPr>
      <w:r w:rsidRPr="00EC5F14">
        <w:rPr>
          <w:lang w:val="et-EE"/>
        </w:rPr>
        <w:t xml:space="preserve">Tabel 3 Projekteerimislepingute sõlmimise kuupäev. </w:t>
      </w:r>
    </w:p>
    <w:tbl>
      <w:tblPr>
        <w:tblStyle w:val="TableGrid"/>
        <w:tblW w:w="9376" w:type="dxa"/>
        <w:tblInd w:w="-10" w:type="dxa"/>
        <w:tblCellMar>
          <w:top w:w="65" w:type="dxa"/>
          <w:left w:w="108" w:type="dxa"/>
          <w:bottom w:w="6" w:type="dxa"/>
          <w:right w:w="115" w:type="dxa"/>
        </w:tblCellMar>
        <w:tblLook w:val="04A0" w:firstRow="1" w:lastRow="0" w:firstColumn="1" w:lastColumn="0" w:noHBand="0" w:noVBand="1"/>
      </w:tblPr>
      <w:tblGrid>
        <w:gridCol w:w="7196"/>
        <w:gridCol w:w="2180"/>
      </w:tblGrid>
      <w:tr w:rsidR="004923D8" w:rsidRPr="00EC5F14" w14:paraId="61046869" w14:textId="77777777">
        <w:trPr>
          <w:trHeight w:val="838"/>
        </w:trPr>
        <w:tc>
          <w:tcPr>
            <w:tcW w:w="7197" w:type="dxa"/>
            <w:tcBorders>
              <w:top w:val="single" w:sz="4" w:space="0" w:color="000000"/>
              <w:left w:val="single" w:sz="4" w:space="0" w:color="000000"/>
              <w:bottom w:val="single" w:sz="4" w:space="0" w:color="000000"/>
              <w:right w:val="single" w:sz="4" w:space="0" w:color="000000"/>
            </w:tcBorders>
            <w:vAlign w:val="center"/>
          </w:tcPr>
          <w:p w14:paraId="3DCCD2B8" w14:textId="77777777" w:rsidR="004923D8" w:rsidRPr="00EC5F14" w:rsidRDefault="008077DF">
            <w:pPr>
              <w:spacing w:after="0" w:line="259" w:lineRule="auto"/>
              <w:ind w:left="0" w:right="0" w:firstLine="0"/>
              <w:jc w:val="left"/>
              <w:rPr>
                <w:lang w:val="et-EE"/>
              </w:rPr>
            </w:pPr>
            <w:r w:rsidRPr="00EC5F14">
              <w:rPr>
                <w:b/>
                <w:lang w:val="et-EE"/>
              </w:rPr>
              <w:t xml:space="preserve">ETAPP </w:t>
            </w:r>
          </w:p>
        </w:tc>
        <w:tc>
          <w:tcPr>
            <w:tcW w:w="2180" w:type="dxa"/>
            <w:tcBorders>
              <w:top w:val="single" w:sz="4" w:space="0" w:color="000000"/>
              <w:left w:val="single" w:sz="4" w:space="0" w:color="000000"/>
              <w:bottom w:val="single" w:sz="4" w:space="0" w:color="000000"/>
              <w:right w:val="single" w:sz="4" w:space="0" w:color="000000"/>
            </w:tcBorders>
          </w:tcPr>
          <w:p w14:paraId="75BCA49F" w14:textId="77777777" w:rsidR="004923D8" w:rsidRPr="00EC5F14" w:rsidRDefault="008077DF">
            <w:pPr>
              <w:spacing w:after="0" w:line="259" w:lineRule="auto"/>
              <w:ind w:left="0" w:right="0" w:firstLine="0"/>
              <w:jc w:val="center"/>
              <w:rPr>
                <w:lang w:val="et-EE"/>
              </w:rPr>
            </w:pPr>
            <w:r w:rsidRPr="00EC5F14">
              <w:rPr>
                <w:b/>
                <w:lang w:val="et-EE"/>
              </w:rPr>
              <w:t xml:space="preserve">Lepingu sõlmimise kuupäev </w:t>
            </w:r>
          </w:p>
        </w:tc>
      </w:tr>
      <w:tr w:rsidR="004923D8" w:rsidRPr="00EC5F14" w14:paraId="73218688" w14:textId="77777777">
        <w:trPr>
          <w:trHeight w:val="454"/>
        </w:trPr>
        <w:tc>
          <w:tcPr>
            <w:tcW w:w="7197" w:type="dxa"/>
            <w:tcBorders>
              <w:top w:val="single" w:sz="4" w:space="0" w:color="000000"/>
              <w:left w:val="single" w:sz="4" w:space="0" w:color="000000"/>
              <w:bottom w:val="single" w:sz="4" w:space="0" w:color="000000"/>
              <w:right w:val="single" w:sz="4" w:space="0" w:color="000000"/>
            </w:tcBorders>
            <w:vAlign w:val="bottom"/>
          </w:tcPr>
          <w:p w14:paraId="01267FB5" w14:textId="77777777" w:rsidR="004923D8" w:rsidRPr="00EC5F14" w:rsidRDefault="008077DF">
            <w:pPr>
              <w:spacing w:after="0" w:line="259" w:lineRule="auto"/>
              <w:ind w:left="0" w:right="0" w:firstLine="0"/>
              <w:jc w:val="left"/>
              <w:rPr>
                <w:lang w:val="et-EE"/>
              </w:rPr>
            </w:pPr>
            <w:r w:rsidRPr="00EC5F14">
              <w:rPr>
                <w:lang w:val="et-EE"/>
              </w:rPr>
              <w:t xml:space="preserve">Upeslejas - Riia - Misa (DS1) </w:t>
            </w:r>
          </w:p>
        </w:tc>
        <w:tc>
          <w:tcPr>
            <w:tcW w:w="2180" w:type="dxa"/>
            <w:tcBorders>
              <w:top w:val="single" w:sz="4" w:space="0" w:color="000000"/>
              <w:left w:val="single" w:sz="4" w:space="0" w:color="000000"/>
              <w:bottom w:val="single" w:sz="4" w:space="0" w:color="000000"/>
              <w:right w:val="single" w:sz="4" w:space="0" w:color="000000"/>
            </w:tcBorders>
            <w:vAlign w:val="bottom"/>
          </w:tcPr>
          <w:p w14:paraId="3CFDE406" w14:textId="77777777" w:rsidR="004923D8" w:rsidRPr="00EC5F14" w:rsidRDefault="008077DF">
            <w:pPr>
              <w:spacing w:after="0" w:line="259" w:lineRule="auto"/>
              <w:ind w:left="2" w:right="0" w:firstLine="0"/>
              <w:jc w:val="center"/>
              <w:rPr>
                <w:lang w:val="et-EE"/>
              </w:rPr>
            </w:pPr>
            <w:r w:rsidRPr="00EC5F14">
              <w:rPr>
                <w:lang w:val="et-EE"/>
              </w:rPr>
              <w:t xml:space="preserve">05.08.2019* </w:t>
            </w:r>
          </w:p>
        </w:tc>
      </w:tr>
      <w:tr w:rsidR="004923D8" w:rsidRPr="00EC5F14" w14:paraId="2407CC58" w14:textId="77777777">
        <w:trPr>
          <w:trHeight w:val="432"/>
        </w:trPr>
        <w:tc>
          <w:tcPr>
            <w:tcW w:w="7197" w:type="dxa"/>
            <w:tcBorders>
              <w:top w:val="single" w:sz="4" w:space="0" w:color="000000"/>
              <w:left w:val="single" w:sz="4" w:space="0" w:color="000000"/>
              <w:bottom w:val="single" w:sz="4" w:space="0" w:color="000000"/>
              <w:right w:val="single" w:sz="4" w:space="0" w:color="000000"/>
            </w:tcBorders>
            <w:vAlign w:val="bottom"/>
          </w:tcPr>
          <w:p w14:paraId="6832F83B" w14:textId="77777777" w:rsidR="004923D8" w:rsidRPr="00EC5F14" w:rsidRDefault="008077DF">
            <w:pPr>
              <w:spacing w:after="0" w:line="259" w:lineRule="auto"/>
              <w:ind w:left="0" w:right="0" w:firstLine="0"/>
              <w:jc w:val="left"/>
              <w:rPr>
                <w:lang w:val="et-EE"/>
              </w:rPr>
            </w:pPr>
            <w:r w:rsidRPr="00EC5F14">
              <w:rPr>
                <w:lang w:val="et-EE"/>
              </w:rPr>
              <w:t xml:space="preserve">Vangaži-Salaspils-Misa (DS2) </w:t>
            </w:r>
          </w:p>
        </w:tc>
        <w:tc>
          <w:tcPr>
            <w:tcW w:w="2180" w:type="dxa"/>
            <w:tcBorders>
              <w:top w:val="single" w:sz="4" w:space="0" w:color="000000"/>
              <w:left w:val="single" w:sz="4" w:space="0" w:color="000000"/>
              <w:bottom w:val="single" w:sz="4" w:space="0" w:color="000000"/>
              <w:right w:val="single" w:sz="4" w:space="0" w:color="000000"/>
            </w:tcBorders>
            <w:vAlign w:val="bottom"/>
          </w:tcPr>
          <w:p w14:paraId="0669CDC6" w14:textId="77777777" w:rsidR="004923D8" w:rsidRPr="00EC5F14" w:rsidRDefault="008077DF">
            <w:pPr>
              <w:spacing w:after="0" w:line="259" w:lineRule="auto"/>
              <w:ind w:left="2" w:right="0" w:firstLine="0"/>
              <w:jc w:val="center"/>
              <w:rPr>
                <w:lang w:val="et-EE"/>
              </w:rPr>
            </w:pPr>
            <w:r w:rsidRPr="00EC5F14">
              <w:rPr>
                <w:lang w:val="et-EE"/>
              </w:rPr>
              <w:t xml:space="preserve">25 .07. 2019 </w:t>
            </w:r>
          </w:p>
        </w:tc>
      </w:tr>
      <w:tr w:rsidR="004923D8" w:rsidRPr="00EC5F14" w14:paraId="561F44FC" w14:textId="77777777">
        <w:trPr>
          <w:trHeight w:val="422"/>
        </w:trPr>
        <w:tc>
          <w:tcPr>
            <w:tcW w:w="7197" w:type="dxa"/>
            <w:tcBorders>
              <w:top w:val="single" w:sz="4" w:space="0" w:color="000000"/>
              <w:left w:val="single" w:sz="4" w:space="0" w:color="000000"/>
              <w:bottom w:val="single" w:sz="4" w:space="0" w:color="000000"/>
              <w:right w:val="single" w:sz="4" w:space="0" w:color="000000"/>
            </w:tcBorders>
            <w:vAlign w:val="bottom"/>
          </w:tcPr>
          <w:p w14:paraId="5A371446" w14:textId="77777777" w:rsidR="004923D8" w:rsidRPr="00EC5F14" w:rsidRDefault="008077DF">
            <w:pPr>
              <w:spacing w:after="0" w:line="259" w:lineRule="auto"/>
              <w:ind w:left="0" w:right="0" w:firstLine="0"/>
              <w:jc w:val="left"/>
              <w:rPr>
                <w:lang w:val="et-EE"/>
              </w:rPr>
            </w:pPr>
            <w:r w:rsidRPr="00EC5F14">
              <w:rPr>
                <w:lang w:val="et-EE"/>
              </w:rPr>
              <w:t xml:space="preserve">LV/EE piir - Vangaži (DS3) </w:t>
            </w:r>
          </w:p>
        </w:tc>
        <w:tc>
          <w:tcPr>
            <w:tcW w:w="2180" w:type="dxa"/>
            <w:tcBorders>
              <w:top w:val="single" w:sz="4" w:space="0" w:color="000000"/>
              <w:left w:val="single" w:sz="4" w:space="0" w:color="000000"/>
              <w:bottom w:val="single" w:sz="4" w:space="0" w:color="000000"/>
              <w:right w:val="single" w:sz="4" w:space="0" w:color="000000"/>
            </w:tcBorders>
            <w:vAlign w:val="bottom"/>
          </w:tcPr>
          <w:p w14:paraId="0E11A623" w14:textId="77777777" w:rsidR="004923D8" w:rsidRPr="00EC5F14" w:rsidRDefault="008077DF">
            <w:pPr>
              <w:spacing w:after="0" w:line="259" w:lineRule="auto"/>
              <w:ind w:left="0" w:right="0" w:firstLine="0"/>
              <w:jc w:val="center"/>
              <w:rPr>
                <w:lang w:val="et-EE"/>
              </w:rPr>
            </w:pPr>
            <w:r w:rsidRPr="00EC5F14">
              <w:rPr>
                <w:lang w:val="et-EE"/>
              </w:rPr>
              <w:t xml:space="preserve">08 05. 2020 </w:t>
            </w:r>
          </w:p>
        </w:tc>
      </w:tr>
      <w:tr w:rsidR="004923D8" w:rsidRPr="00EC5F14" w14:paraId="7666D188" w14:textId="77777777">
        <w:trPr>
          <w:trHeight w:val="430"/>
        </w:trPr>
        <w:tc>
          <w:tcPr>
            <w:tcW w:w="7197" w:type="dxa"/>
            <w:tcBorders>
              <w:top w:val="single" w:sz="4" w:space="0" w:color="000000"/>
              <w:left w:val="single" w:sz="4" w:space="0" w:color="000000"/>
              <w:bottom w:val="single" w:sz="4" w:space="0" w:color="000000"/>
              <w:right w:val="single" w:sz="4" w:space="0" w:color="000000"/>
            </w:tcBorders>
            <w:vAlign w:val="bottom"/>
          </w:tcPr>
          <w:p w14:paraId="08A66133" w14:textId="77777777" w:rsidR="004923D8" w:rsidRPr="00EC5F14" w:rsidRDefault="008077DF">
            <w:pPr>
              <w:spacing w:after="0" w:line="259" w:lineRule="auto"/>
              <w:ind w:left="0" w:right="0" w:firstLine="0"/>
              <w:jc w:val="left"/>
              <w:rPr>
                <w:lang w:val="et-EE"/>
              </w:rPr>
            </w:pPr>
            <w:r w:rsidRPr="00EC5F14">
              <w:rPr>
                <w:lang w:val="et-EE"/>
              </w:rPr>
              <w:lastRenderedPageBreak/>
              <w:t xml:space="preserve">Misa-LV/LT piir (DS4) </w:t>
            </w:r>
          </w:p>
        </w:tc>
        <w:tc>
          <w:tcPr>
            <w:tcW w:w="2180" w:type="dxa"/>
            <w:tcBorders>
              <w:top w:val="single" w:sz="4" w:space="0" w:color="000000"/>
              <w:left w:val="single" w:sz="4" w:space="0" w:color="000000"/>
              <w:bottom w:val="single" w:sz="4" w:space="0" w:color="000000"/>
              <w:right w:val="single" w:sz="4" w:space="0" w:color="000000"/>
            </w:tcBorders>
            <w:vAlign w:val="bottom"/>
          </w:tcPr>
          <w:p w14:paraId="71EB9959" w14:textId="77777777" w:rsidR="004923D8" w:rsidRPr="00EC5F14" w:rsidRDefault="008077DF">
            <w:pPr>
              <w:spacing w:after="0" w:line="259" w:lineRule="auto"/>
              <w:ind w:left="2" w:right="0" w:firstLine="0"/>
              <w:jc w:val="center"/>
              <w:rPr>
                <w:lang w:val="et-EE"/>
              </w:rPr>
            </w:pPr>
            <w:r w:rsidRPr="00EC5F14">
              <w:rPr>
                <w:lang w:val="et-EE"/>
              </w:rPr>
              <w:t xml:space="preserve">24.04.2020 </w:t>
            </w:r>
          </w:p>
        </w:tc>
      </w:tr>
    </w:tbl>
    <w:p w14:paraId="61814551" w14:textId="77777777" w:rsidR="004923D8" w:rsidRPr="00EC5F14" w:rsidRDefault="008077DF">
      <w:pPr>
        <w:spacing w:after="159" w:line="261" w:lineRule="auto"/>
        <w:ind w:left="-5" w:right="0"/>
        <w:jc w:val="left"/>
        <w:rPr>
          <w:lang w:val="et-EE"/>
        </w:rPr>
      </w:pPr>
      <w:r w:rsidRPr="00EC5F14">
        <w:rPr>
          <w:i/>
          <w:lang w:val="et-EE"/>
        </w:rPr>
        <w:t xml:space="preserve">*IDOM-INECO leping on lõpetatud </w:t>
      </w:r>
    </w:p>
    <w:p w14:paraId="374D1875" w14:textId="77777777" w:rsidR="004923D8" w:rsidRPr="00EC5F14" w:rsidRDefault="008077DF">
      <w:pPr>
        <w:spacing w:after="0" w:line="259" w:lineRule="auto"/>
        <w:ind w:right="82"/>
        <w:jc w:val="right"/>
        <w:rPr>
          <w:lang w:val="et-EE"/>
        </w:rPr>
      </w:pPr>
      <w:r w:rsidRPr="00EC5F14">
        <w:rPr>
          <w:lang w:val="et-EE"/>
        </w:rPr>
        <w:t xml:space="preserve">Tabel 4 </w:t>
      </w:r>
    </w:p>
    <w:p w14:paraId="23B006CA" w14:textId="77777777" w:rsidR="004923D8" w:rsidRPr="00EC5F14" w:rsidRDefault="008077DF">
      <w:pPr>
        <w:ind w:left="1431" w:right="59" w:hanging="562"/>
        <w:rPr>
          <w:lang w:val="et-EE"/>
        </w:rPr>
      </w:pPr>
      <w:r w:rsidRPr="00EC5F14">
        <w:rPr>
          <w:lang w:val="et-EE"/>
        </w:rPr>
        <w:t xml:space="preserve">Praegused tegelikud projekteerimiskulud ja eeldatavad projekteerimise lõppkuupäevad 2024. aasta septembris (vastavalt kokkulepitud aruandlustsüklile). </w:t>
      </w:r>
    </w:p>
    <w:tbl>
      <w:tblPr>
        <w:tblStyle w:val="TableGrid"/>
        <w:tblW w:w="7792" w:type="dxa"/>
        <w:tblInd w:w="781" w:type="dxa"/>
        <w:tblCellMar>
          <w:top w:w="13" w:type="dxa"/>
          <w:left w:w="107" w:type="dxa"/>
          <w:bottom w:w="3" w:type="dxa"/>
        </w:tblCellMar>
        <w:tblLook w:val="04A0" w:firstRow="1" w:lastRow="0" w:firstColumn="1" w:lastColumn="0" w:noHBand="0" w:noVBand="1"/>
      </w:tblPr>
      <w:tblGrid>
        <w:gridCol w:w="2658"/>
        <w:gridCol w:w="2587"/>
        <w:gridCol w:w="2547"/>
      </w:tblGrid>
      <w:tr w:rsidR="004923D8" w:rsidRPr="00EC5F14" w14:paraId="2A4AC1E5" w14:textId="77777777">
        <w:trPr>
          <w:trHeight w:val="1112"/>
        </w:trPr>
        <w:tc>
          <w:tcPr>
            <w:tcW w:w="26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3013565" w14:textId="77777777" w:rsidR="004923D8" w:rsidRPr="00EC5F14" w:rsidRDefault="008077DF">
            <w:pPr>
              <w:spacing w:after="0" w:line="259" w:lineRule="auto"/>
              <w:ind w:left="0" w:right="0" w:firstLine="0"/>
              <w:jc w:val="left"/>
              <w:rPr>
                <w:lang w:val="et-EE"/>
              </w:rPr>
            </w:pPr>
            <w:r w:rsidRPr="00EC5F14">
              <w:rPr>
                <w:lang w:val="et-EE"/>
              </w:rPr>
              <w:t xml:space="preserve">ETAPP </w:t>
            </w:r>
          </w:p>
        </w:tc>
        <w:tc>
          <w:tcPr>
            <w:tcW w:w="258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06A3E81" w14:textId="77777777" w:rsidR="004923D8" w:rsidRPr="00EC5F14" w:rsidRDefault="008077DF">
            <w:pPr>
              <w:spacing w:after="0" w:line="259" w:lineRule="auto"/>
              <w:ind w:left="0" w:right="0" w:firstLine="29"/>
              <w:jc w:val="center"/>
              <w:rPr>
                <w:lang w:val="et-EE"/>
              </w:rPr>
            </w:pPr>
            <w:r w:rsidRPr="00EC5F14">
              <w:rPr>
                <w:lang w:val="et-EE"/>
              </w:rPr>
              <w:t xml:space="preserve">Projekteerimiskulud projekti lõpuni planeeritud kokku ** </w:t>
            </w:r>
          </w:p>
        </w:tc>
        <w:tc>
          <w:tcPr>
            <w:tcW w:w="2547" w:type="dxa"/>
            <w:tcBorders>
              <w:top w:val="single" w:sz="4" w:space="0" w:color="000000"/>
              <w:left w:val="single" w:sz="4" w:space="0" w:color="000000"/>
              <w:bottom w:val="single" w:sz="4" w:space="0" w:color="000000"/>
              <w:right w:val="single" w:sz="4" w:space="0" w:color="000000"/>
            </w:tcBorders>
            <w:shd w:val="clear" w:color="auto" w:fill="F2F2F2"/>
          </w:tcPr>
          <w:p w14:paraId="16ECBA66" w14:textId="77777777" w:rsidR="004923D8" w:rsidRPr="00EC5F14" w:rsidRDefault="008077DF">
            <w:pPr>
              <w:spacing w:after="0" w:line="238" w:lineRule="auto"/>
              <w:ind w:left="0" w:right="0" w:firstLine="0"/>
              <w:jc w:val="center"/>
              <w:rPr>
                <w:lang w:val="et-EE"/>
              </w:rPr>
            </w:pPr>
            <w:r w:rsidRPr="00EC5F14">
              <w:rPr>
                <w:lang w:val="et-EE"/>
              </w:rPr>
              <w:t xml:space="preserve">Oodatud disain </w:t>
            </w:r>
          </w:p>
          <w:p w14:paraId="12B7A53D" w14:textId="77777777" w:rsidR="004923D8" w:rsidRPr="00EC5F14" w:rsidRDefault="008077DF">
            <w:pPr>
              <w:spacing w:after="0" w:line="259" w:lineRule="auto"/>
              <w:ind w:left="0" w:right="0" w:firstLine="0"/>
              <w:jc w:val="center"/>
              <w:rPr>
                <w:lang w:val="et-EE"/>
              </w:rPr>
            </w:pPr>
            <w:r w:rsidRPr="00EC5F14">
              <w:rPr>
                <w:lang w:val="et-EE"/>
              </w:rPr>
              <w:t xml:space="preserve">valmimise kuupäev (september-24) </w:t>
            </w:r>
          </w:p>
        </w:tc>
      </w:tr>
      <w:tr w:rsidR="004923D8" w:rsidRPr="00EC5F14" w14:paraId="176FF991" w14:textId="77777777">
        <w:trPr>
          <w:trHeight w:val="563"/>
        </w:trPr>
        <w:tc>
          <w:tcPr>
            <w:tcW w:w="2658" w:type="dxa"/>
            <w:tcBorders>
              <w:top w:val="single" w:sz="4" w:space="0" w:color="000000"/>
              <w:left w:val="single" w:sz="4" w:space="0" w:color="000000"/>
              <w:bottom w:val="single" w:sz="4" w:space="0" w:color="000000"/>
              <w:right w:val="single" w:sz="4" w:space="0" w:color="000000"/>
            </w:tcBorders>
          </w:tcPr>
          <w:p w14:paraId="10FD3287" w14:textId="77777777" w:rsidR="004923D8" w:rsidRPr="00EC5F14" w:rsidRDefault="008077DF">
            <w:pPr>
              <w:spacing w:after="0" w:line="259" w:lineRule="auto"/>
              <w:ind w:left="0" w:right="0" w:firstLine="0"/>
              <w:jc w:val="left"/>
              <w:rPr>
                <w:lang w:val="et-EE"/>
              </w:rPr>
            </w:pPr>
            <w:r w:rsidRPr="00EC5F14">
              <w:rPr>
                <w:lang w:val="et-EE"/>
              </w:rPr>
              <w:t xml:space="preserve">Upeslejas - Riia - Misa (DS1)*** </w:t>
            </w:r>
          </w:p>
        </w:tc>
        <w:tc>
          <w:tcPr>
            <w:tcW w:w="2587" w:type="dxa"/>
            <w:tcBorders>
              <w:top w:val="single" w:sz="4" w:space="0" w:color="000000"/>
              <w:left w:val="single" w:sz="4" w:space="0" w:color="000000"/>
              <w:bottom w:val="single" w:sz="4" w:space="0" w:color="000000"/>
              <w:right w:val="single" w:sz="4" w:space="0" w:color="000000"/>
            </w:tcBorders>
            <w:vAlign w:val="bottom"/>
          </w:tcPr>
          <w:p w14:paraId="5C8831B1" w14:textId="77777777" w:rsidR="004923D8" w:rsidRPr="00EC5F14" w:rsidRDefault="008077DF">
            <w:pPr>
              <w:spacing w:after="0" w:line="259" w:lineRule="auto"/>
              <w:ind w:left="0" w:right="107" w:firstLine="0"/>
              <w:jc w:val="right"/>
              <w:rPr>
                <w:lang w:val="et-EE"/>
              </w:rPr>
            </w:pPr>
            <w:r w:rsidRPr="00EC5F14">
              <w:rPr>
                <w:lang w:val="et-EE"/>
              </w:rPr>
              <w:t xml:space="preserve"> 57 218 649 eurot  </w:t>
            </w:r>
          </w:p>
        </w:tc>
        <w:tc>
          <w:tcPr>
            <w:tcW w:w="2547" w:type="dxa"/>
            <w:tcBorders>
              <w:top w:val="single" w:sz="4" w:space="0" w:color="000000"/>
              <w:left w:val="single" w:sz="4" w:space="0" w:color="000000"/>
              <w:bottom w:val="single" w:sz="4" w:space="0" w:color="000000"/>
              <w:right w:val="single" w:sz="4" w:space="0" w:color="000000"/>
            </w:tcBorders>
            <w:vAlign w:val="bottom"/>
          </w:tcPr>
          <w:p w14:paraId="6FE74C88" w14:textId="77777777" w:rsidR="004923D8" w:rsidRPr="00EC5F14" w:rsidRDefault="008077DF">
            <w:pPr>
              <w:spacing w:after="0" w:line="259" w:lineRule="auto"/>
              <w:ind w:left="0" w:right="107" w:firstLine="0"/>
              <w:jc w:val="center"/>
              <w:rPr>
                <w:lang w:val="et-EE"/>
              </w:rPr>
            </w:pPr>
            <w:r w:rsidRPr="00EC5F14">
              <w:rPr>
                <w:lang w:val="et-EE"/>
              </w:rPr>
              <w:t xml:space="preserve">24.12.2027* </w:t>
            </w:r>
          </w:p>
        </w:tc>
      </w:tr>
      <w:tr w:rsidR="004923D8" w:rsidRPr="00EC5F14" w14:paraId="10AB016A" w14:textId="77777777">
        <w:trPr>
          <w:trHeight w:val="562"/>
        </w:trPr>
        <w:tc>
          <w:tcPr>
            <w:tcW w:w="2658" w:type="dxa"/>
            <w:tcBorders>
              <w:top w:val="single" w:sz="4" w:space="0" w:color="000000"/>
              <w:left w:val="single" w:sz="4" w:space="0" w:color="000000"/>
              <w:bottom w:val="single" w:sz="4" w:space="0" w:color="000000"/>
              <w:right w:val="single" w:sz="4" w:space="0" w:color="000000"/>
            </w:tcBorders>
          </w:tcPr>
          <w:p w14:paraId="3DC5E267" w14:textId="77777777" w:rsidR="004923D8" w:rsidRPr="00EC5F14" w:rsidRDefault="008077DF">
            <w:pPr>
              <w:spacing w:after="0" w:line="259" w:lineRule="auto"/>
              <w:ind w:left="0" w:right="0" w:firstLine="0"/>
              <w:jc w:val="left"/>
              <w:rPr>
                <w:lang w:val="et-EE"/>
              </w:rPr>
            </w:pPr>
            <w:r w:rsidRPr="00EC5F14">
              <w:rPr>
                <w:lang w:val="et-EE"/>
              </w:rPr>
              <w:t xml:space="preserve">Vangaži-Salaspils-Misa (DS2) </w:t>
            </w:r>
          </w:p>
        </w:tc>
        <w:tc>
          <w:tcPr>
            <w:tcW w:w="2587" w:type="dxa"/>
            <w:tcBorders>
              <w:top w:val="single" w:sz="4" w:space="0" w:color="000000"/>
              <w:left w:val="single" w:sz="4" w:space="0" w:color="000000"/>
              <w:bottom w:val="single" w:sz="4" w:space="0" w:color="000000"/>
              <w:right w:val="single" w:sz="4" w:space="0" w:color="000000"/>
            </w:tcBorders>
            <w:vAlign w:val="bottom"/>
          </w:tcPr>
          <w:p w14:paraId="6B8B6221" w14:textId="77777777" w:rsidR="004923D8" w:rsidRPr="00EC5F14" w:rsidRDefault="008077DF">
            <w:pPr>
              <w:spacing w:after="0" w:line="259" w:lineRule="auto"/>
              <w:ind w:left="0" w:right="107" w:firstLine="0"/>
              <w:jc w:val="right"/>
              <w:rPr>
                <w:lang w:val="et-EE"/>
              </w:rPr>
            </w:pPr>
            <w:r w:rsidRPr="00EC5F14">
              <w:rPr>
                <w:lang w:val="et-EE"/>
              </w:rPr>
              <w:t xml:space="preserve"> 22 134 349 eurot </w:t>
            </w:r>
          </w:p>
        </w:tc>
        <w:tc>
          <w:tcPr>
            <w:tcW w:w="2547" w:type="dxa"/>
            <w:tcBorders>
              <w:top w:val="single" w:sz="4" w:space="0" w:color="000000"/>
              <w:left w:val="single" w:sz="4" w:space="0" w:color="000000"/>
              <w:bottom w:val="single" w:sz="4" w:space="0" w:color="000000"/>
              <w:right w:val="single" w:sz="4" w:space="0" w:color="000000"/>
            </w:tcBorders>
            <w:vAlign w:val="bottom"/>
          </w:tcPr>
          <w:p w14:paraId="5D408E96" w14:textId="77777777" w:rsidR="004923D8" w:rsidRPr="00EC5F14" w:rsidRDefault="008077DF">
            <w:pPr>
              <w:spacing w:after="0" w:line="259" w:lineRule="auto"/>
              <w:ind w:left="0" w:right="104" w:firstLine="0"/>
              <w:jc w:val="center"/>
              <w:rPr>
                <w:lang w:val="et-EE"/>
              </w:rPr>
            </w:pPr>
            <w:r w:rsidRPr="00EC5F14">
              <w:rPr>
                <w:lang w:val="et-EE"/>
              </w:rPr>
              <w:t xml:space="preserve">19.03. 2026 </w:t>
            </w:r>
          </w:p>
        </w:tc>
      </w:tr>
      <w:tr w:rsidR="004923D8" w:rsidRPr="00EC5F14" w14:paraId="66C8EEBE" w14:textId="77777777">
        <w:trPr>
          <w:trHeight w:val="564"/>
        </w:trPr>
        <w:tc>
          <w:tcPr>
            <w:tcW w:w="2658" w:type="dxa"/>
            <w:tcBorders>
              <w:top w:val="single" w:sz="4" w:space="0" w:color="000000"/>
              <w:left w:val="single" w:sz="4" w:space="0" w:color="000000"/>
              <w:bottom w:val="single" w:sz="4" w:space="0" w:color="000000"/>
              <w:right w:val="single" w:sz="4" w:space="0" w:color="000000"/>
            </w:tcBorders>
          </w:tcPr>
          <w:p w14:paraId="0B61E8B9" w14:textId="77777777" w:rsidR="004923D8" w:rsidRPr="00EC5F14" w:rsidRDefault="008077DF">
            <w:pPr>
              <w:spacing w:after="0" w:line="259" w:lineRule="auto"/>
              <w:ind w:left="0" w:right="0" w:firstLine="0"/>
              <w:jc w:val="left"/>
              <w:rPr>
                <w:lang w:val="et-EE"/>
              </w:rPr>
            </w:pPr>
            <w:r w:rsidRPr="00EC5F14">
              <w:rPr>
                <w:lang w:val="et-EE"/>
              </w:rPr>
              <w:t xml:space="preserve">LV/EE piir - Vangaži (DS3) </w:t>
            </w:r>
          </w:p>
        </w:tc>
        <w:tc>
          <w:tcPr>
            <w:tcW w:w="2587" w:type="dxa"/>
            <w:tcBorders>
              <w:top w:val="single" w:sz="4" w:space="0" w:color="000000"/>
              <w:left w:val="single" w:sz="4" w:space="0" w:color="000000"/>
              <w:bottom w:val="single" w:sz="4" w:space="0" w:color="000000"/>
              <w:right w:val="single" w:sz="4" w:space="0" w:color="000000"/>
            </w:tcBorders>
            <w:vAlign w:val="bottom"/>
          </w:tcPr>
          <w:p w14:paraId="4629B0F0" w14:textId="77777777" w:rsidR="004923D8" w:rsidRPr="00EC5F14" w:rsidRDefault="008077DF">
            <w:pPr>
              <w:spacing w:after="0" w:line="259" w:lineRule="auto"/>
              <w:ind w:left="0" w:right="107" w:firstLine="0"/>
              <w:jc w:val="right"/>
              <w:rPr>
                <w:lang w:val="et-EE"/>
              </w:rPr>
            </w:pPr>
            <w:r w:rsidRPr="00EC5F14">
              <w:rPr>
                <w:lang w:val="et-EE"/>
              </w:rPr>
              <w:t xml:space="preserve">22 911 600 eurot </w:t>
            </w:r>
          </w:p>
        </w:tc>
        <w:tc>
          <w:tcPr>
            <w:tcW w:w="2547" w:type="dxa"/>
            <w:tcBorders>
              <w:top w:val="single" w:sz="4" w:space="0" w:color="000000"/>
              <w:left w:val="single" w:sz="4" w:space="0" w:color="000000"/>
              <w:bottom w:val="single" w:sz="4" w:space="0" w:color="000000"/>
              <w:right w:val="single" w:sz="4" w:space="0" w:color="000000"/>
            </w:tcBorders>
            <w:vAlign w:val="bottom"/>
          </w:tcPr>
          <w:p w14:paraId="4875B5B6" w14:textId="77777777" w:rsidR="004923D8" w:rsidRPr="00EC5F14" w:rsidRDefault="008077DF">
            <w:pPr>
              <w:spacing w:after="0" w:line="259" w:lineRule="auto"/>
              <w:ind w:left="0" w:right="107" w:firstLine="0"/>
              <w:jc w:val="center"/>
              <w:rPr>
                <w:lang w:val="et-EE"/>
              </w:rPr>
            </w:pPr>
            <w:r w:rsidRPr="00EC5F14">
              <w:rPr>
                <w:lang w:val="et-EE"/>
              </w:rPr>
              <w:t xml:space="preserve">11.12.2025 </w:t>
            </w:r>
          </w:p>
        </w:tc>
      </w:tr>
      <w:tr w:rsidR="004923D8" w:rsidRPr="00EC5F14" w14:paraId="2F8E3A9C" w14:textId="77777777">
        <w:trPr>
          <w:trHeight w:val="562"/>
        </w:trPr>
        <w:tc>
          <w:tcPr>
            <w:tcW w:w="2658" w:type="dxa"/>
            <w:tcBorders>
              <w:top w:val="single" w:sz="4" w:space="0" w:color="000000"/>
              <w:left w:val="single" w:sz="4" w:space="0" w:color="000000"/>
              <w:bottom w:val="single" w:sz="4" w:space="0" w:color="000000"/>
              <w:right w:val="single" w:sz="4" w:space="0" w:color="000000"/>
            </w:tcBorders>
          </w:tcPr>
          <w:p w14:paraId="457BD0E1" w14:textId="77777777" w:rsidR="004923D8" w:rsidRPr="00EC5F14" w:rsidRDefault="008077DF">
            <w:pPr>
              <w:tabs>
                <w:tab w:val="right" w:pos="2552"/>
              </w:tabs>
              <w:spacing w:after="0" w:line="259" w:lineRule="auto"/>
              <w:ind w:left="0" w:right="0" w:firstLine="0"/>
              <w:jc w:val="left"/>
              <w:rPr>
                <w:lang w:val="et-EE"/>
              </w:rPr>
            </w:pPr>
            <w:r w:rsidRPr="00EC5F14">
              <w:rPr>
                <w:lang w:val="et-EE"/>
              </w:rPr>
              <w:t xml:space="preserve">Misa-LV/LT </w:t>
            </w:r>
            <w:r w:rsidRPr="00EC5F14">
              <w:rPr>
                <w:lang w:val="et-EE"/>
              </w:rPr>
              <w:tab/>
              <w:t xml:space="preserve">Piirang  </w:t>
            </w:r>
          </w:p>
          <w:p w14:paraId="3A092A1F" w14:textId="77777777" w:rsidR="004923D8" w:rsidRPr="00EC5F14" w:rsidRDefault="008077DF">
            <w:pPr>
              <w:spacing w:after="0" w:line="259" w:lineRule="auto"/>
              <w:ind w:left="0" w:right="0" w:firstLine="0"/>
              <w:jc w:val="left"/>
              <w:rPr>
                <w:lang w:val="et-EE"/>
              </w:rPr>
            </w:pPr>
            <w:r w:rsidRPr="00EC5F14">
              <w:rPr>
                <w:lang w:val="et-EE"/>
              </w:rPr>
              <w:t xml:space="preserve">(DS4) </w:t>
            </w:r>
          </w:p>
        </w:tc>
        <w:tc>
          <w:tcPr>
            <w:tcW w:w="2587" w:type="dxa"/>
            <w:tcBorders>
              <w:top w:val="single" w:sz="4" w:space="0" w:color="000000"/>
              <w:left w:val="single" w:sz="4" w:space="0" w:color="000000"/>
              <w:bottom w:val="single" w:sz="4" w:space="0" w:color="000000"/>
              <w:right w:val="single" w:sz="4" w:space="0" w:color="000000"/>
            </w:tcBorders>
            <w:vAlign w:val="bottom"/>
          </w:tcPr>
          <w:p w14:paraId="0CA1ADB3" w14:textId="77777777" w:rsidR="004923D8" w:rsidRPr="00EC5F14" w:rsidRDefault="008077DF">
            <w:pPr>
              <w:spacing w:after="0" w:line="259" w:lineRule="auto"/>
              <w:ind w:left="0" w:right="107" w:firstLine="0"/>
              <w:jc w:val="right"/>
              <w:rPr>
                <w:lang w:val="et-EE"/>
              </w:rPr>
            </w:pPr>
            <w:r w:rsidRPr="00EC5F14">
              <w:rPr>
                <w:lang w:val="et-EE"/>
              </w:rPr>
              <w:t xml:space="preserve">7 866 180 eurot </w:t>
            </w:r>
          </w:p>
        </w:tc>
        <w:tc>
          <w:tcPr>
            <w:tcW w:w="2547" w:type="dxa"/>
            <w:tcBorders>
              <w:top w:val="single" w:sz="4" w:space="0" w:color="000000"/>
              <w:left w:val="single" w:sz="4" w:space="0" w:color="000000"/>
              <w:bottom w:val="single" w:sz="4" w:space="0" w:color="000000"/>
              <w:right w:val="single" w:sz="4" w:space="0" w:color="000000"/>
            </w:tcBorders>
            <w:vAlign w:val="bottom"/>
          </w:tcPr>
          <w:p w14:paraId="3191559D" w14:textId="77777777" w:rsidR="004923D8" w:rsidRPr="00EC5F14" w:rsidRDefault="008077DF">
            <w:pPr>
              <w:spacing w:after="0" w:line="259" w:lineRule="auto"/>
              <w:ind w:left="0" w:right="107" w:firstLine="0"/>
              <w:jc w:val="center"/>
              <w:rPr>
                <w:lang w:val="et-EE"/>
              </w:rPr>
            </w:pPr>
            <w:r w:rsidRPr="00EC5F14">
              <w:rPr>
                <w:lang w:val="et-EE"/>
              </w:rPr>
              <w:t xml:space="preserve">30.12.2024  </w:t>
            </w:r>
          </w:p>
        </w:tc>
      </w:tr>
    </w:tbl>
    <w:p w14:paraId="7E6B2C97" w14:textId="77777777" w:rsidR="004923D8" w:rsidRPr="00EC5F14" w:rsidRDefault="008077DF">
      <w:pPr>
        <w:ind w:left="-5" w:right="59"/>
        <w:rPr>
          <w:lang w:val="et-EE"/>
        </w:rPr>
      </w:pPr>
      <w:r w:rsidRPr="00EC5F14">
        <w:rPr>
          <w:lang w:val="et-EE"/>
        </w:rPr>
        <w:t xml:space="preserve">* Sealhulgas Riia munitsipaallõigu ehitusprojektid, RBR planeeritud valmimistähtaeg. </w:t>
      </w:r>
    </w:p>
    <w:p w14:paraId="709A865A" w14:textId="77777777" w:rsidR="004923D8" w:rsidRPr="00EC5F14" w:rsidRDefault="008077DF">
      <w:pPr>
        <w:ind w:left="-5" w:right="59"/>
        <w:rPr>
          <w:lang w:val="et-EE"/>
        </w:rPr>
      </w:pPr>
      <w:r w:rsidRPr="00EC5F14">
        <w:rPr>
          <w:lang w:val="et-EE"/>
        </w:rPr>
        <w:t xml:space="preserve">** Info staatuse kuupäev 06.09.2024. </w:t>
      </w:r>
    </w:p>
    <w:p w14:paraId="7321214E" w14:textId="77777777" w:rsidR="004923D8" w:rsidRPr="00EC5F14" w:rsidRDefault="008077DF">
      <w:pPr>
        <w:ind w:left="-5" w:right="59"/>
        <w:rPr>
          <w:lang w:val="et-EE"/>
        </w:rPr>
      </w:pPr>
      <w:r w:rsidRPr="00EC5F14">
        <w:rPr>
          <w:lang w:val="et-EE"/>
        </w:rPr>
        <w:t xml:space="preserve">DS1 hõlmab Riia osa osa, mis on delegeeritud ERA-le. Eespool esitatud hinnang on ligikaudne, täitmise summa ja kuupäev vaadatakse üle delegeerimislepingu allkirjastamisel. </w:t>
      </w:r>
    </w:p>
    <w:p w14:paraId="59079BDB" w14:textId="77777777" w:rsidR="004923D8" w:rsidRPr="00EC5F14" w:rsidRDefault="008077DF">
      <w:pPr>
        <w:spacing w:after="0" w:line="259" w:lineRule="auto"/>
        <w:ind w:left="0" w:right="0" w:firstLine="0"/>
        <w:jc w:val="left"/>
        <w:rPr>
          <w:lang w:val="et-EE"/>
        </w:rPr>
      </w:pPr>
      <w:r w:rsidRPr="00EC5F14">
        <w:rPr>
          <w:b/>
          <w:lang w:val="et-EE"/>
        </w:rPr>
        <w:t xml:space="preserve"> </w:t>
      </w:r>
    </w:p>
    <w:p w14:paraId="13F2F767" w14:textId="77777777" w:rsidR="004923D8" w:rsidRPr="00EC5F14" w:rsidRDefault="008077DF">
      <w:pPr>
        <w:numPr>
          <w:ilvl w:val="0"/>
          <w:numId w:val="10"/>
        </w:numPr>
        <w:spacing w:after="69"/>
        <w:ind w:right="59" w:hanging="720"/>
        <w:rPr>
          <w:lang w:val="et-EE"/>
        </w:rPr>
      </w:pPr>
      <w:r w:rsidRPr="00EC5F14">
        <w:rPr>
          <w:lang w:val="et-EE"/>
        </w:rPr>
        <w:t xml:space="preserve">Vastavalt AS-ile "RB Rail" </w:t>
      </w:r>
      <w:r w:rsidRPr="00EC5F14">
        <w:rPr>
          <w:vertAlign w:val="superscript"/>
          <w:lang w:val="et-EE"/>
        </w:rPr>
        <w:footnoteReference w:id="26"/>
      </w:r>
      <w:r w:rsidRPr="00EC5F14">
        <w:rPr>
          <w:lang w:val="et-EE"/>
        </w:rPr>
        <w:t xml:space="preserve"> 25. oktoobril 2024: </w:t>
      </w:r>
    </w:p>
    <w:p w14:paraId="6B09F1E6" w14:textId="77777777" w:rsidR="004923D8" w:rsidRPr="00EC5F14" w:rsidRDefault="008077DF">
      <w:pPr>
        <w:numPr>
          <w:ilvl w:val="1"/>
          <w:numId w:val="10"/>
        </w:numPr>
        <w:spacing w:after="52"/>
        <w:ind w:right="59" w:hanging="360"/>
        <w:rPr>
          <w:lang w:val="et-EE"/>
        </w:rPr>
      </w:pPr>
      <w:r w:rsidRPr="00EC5F14">
        <w:rPr>
          <w:b/>
          <w:lang w:val="et-EE"/>
        </w:rPr>
        <w:t>Projekteerimisetapp «Misa – LV/LT piir» läbis 45km.</w:t>
      </w:r>
      <w:r w:rsidRPr="00EC5F14">
        <w:rPr>
          <w:lang w:val="et-EE"/>
        </w:rPr>
        <w:t xml:space="preserve"> Kõik tehnilised projektid (45km) on koostatud ja esitatud kolmandatele osapooltele kinnitamiseks. Lõigus "Misa – LV/LT piir" on lõpetatud ehitusprojektid pikkusega 12,3 km (laekunud kõikide osapoolte kooskõlastused). Ootame lähinädalatel ehitusameti heakskiitu veel 7,7km rajamiseks. Ülejäänud ehitusprojektid on esitatud kolmandate osapooltega ümberhäälestamiseks (mõned neist - korduvalt) ja antakse ekspert-ekspertidele üle arvamuse koostamiseks lähitulevikus. </w:t>
      </w:r>
    </w:p>
    <w:p w14:paraId="7791E955" w14:textId="77777777" w:rsidR="004923D8" w:rsidRPr="00EC5F14" w:rsidRDefault="008077DF">
      <w:pPr>
        <w:numPr>
          <w:ilvl w:val="1"/>
          <w:numId w:val="10"/>
        </w:numPr>
        <w:spacing w:after="58"/>
        <w:ind w:right="59" w:hanging="360"/>
        <w:rPr>
          <w:lang w:val="et-EE"/>
        </w:rPr>
      </w:pPr>
      <w:r w:rsidRPr="00EC5F14">
        <w:rPr>
          <w:b/>
          <w:lang w:val="et-EE"/>
        </w:rPr>
        <w:t>Projekteerimisetapp «Vangaži–Salaspils–Misa» läbib 72 km.</w:t>
      </w:r>
      <w:r w:rsidRPr="00EC5F14">
        <w:rPr>
          <w:lang w:val="et-EE"/>
        </w:rPr>
        <w:t xml:space="preserve"> Rubriigis «Vangaži– Salaspils–Misa» töötatakse välja insener-tehniliste kommunikatsioonide ümberpaigutamise ehitusprojekte, mis tuleb ellu viia enne "Rail Baltica" ehitust, millest enamik on plaanis valmis saada 2024. aasta lõpuks. Kõik vajalikud ehitusload saadi 2024. aastal. Lõigu lõunaosas, Ķekava vallas (kogupikkus ~25 km) on kinnitatud ehitusprojektide põhilahendused ja jätkub ehitusprojektide detailne viimistlemine, millest detailsed ehitusprojektid on esitatud eelisehitusloa saamiseks (nr.5 ja nr.4). Ropaži ja Salaspilsi maakonnas lükkus projekteerimine edasi korduva keskkonnamõju hindamise menetluse tõttu. Kui projekteerijale antakse korraldus viia jõeoru kolmnurga töö maht Riiga, et viia ellu esimene teostusvoor, siis võiks projekt valmida 2025. aasta lõpuks. Vastasel juhul peaks projekt valmima 2026. aasta alguses. </w:t>
      </w:r>
      <w:r w:rsidRPr="00EC5F14">
        <w:rPr>
          <w:b/>
          <w:lang w:val="et-EE"/>
        </w:rPr>
        <w:t xml:space="preserve">Oluline on mainida, et Lätis on vaja teha otsuseid 1. etapi ehitamise kohta, mis võib mõjutada ka edasist projekteerimisprotsessi. </w:t>
      </w:r>
    </w:p>
    <w:p w14:paraId="33B1478F" w14:textId="77777777" w:rsidR="004923D8" w:rsidRPr="00EC5F14" w:rsidRDefault="008077DF">
      <w:pPr>
        <w:numPr>
          <w:ilvl w:val="1"/>
          <w:numId w:val="10"/>
        </w:numPr>
        <w:spacing w:after="8" w:line="269" w:lineRule="auto"/>
        <w:ind w:right="59" w:hanging="360"/>
        <w:rPr>
          <w:lang w:val="et-EE"/>
        </w:rPr>
      </w:pPr>
      <w:r w:rsidRPr="00EC5F14">
        <w:rPr>
          <w:b/>
          <w:lang w:val="et-EE"/>
        </w:rPr>
        <w:lastRenderedPageBreak/>
        <w:t>Projekteerimisetapp "EE/LV piir – Vangaži» läbib 94 km.</w:t>
      </w:r>
      <w:r w:rsidRPr="00EC5F14">
        <w:rPr>
          <w:lang w:val="et-EE"/>
        </w:rPr>
        <w:t xml:space="preserve"> Etapp </w:t>
      </w:r>
    </w:p>
    <w:p w14:paraId="3312FF28" w14:textId="77777777" w:rsidR="004923D8" w:rsidRPr="00EC5F14" w:rsidRDefault="008077DF">
      <w:pPr>
        <w:spacing w:after="64"/>
        <w:ind w:left="730" w:right="59"/>
        <w:rPr>
          <w:lang w:val="et-EE"/>
        </w:rPr>
      </w:pPr>
      <w:r w:rsidRPr="00EC5F14">
        <w:rPr>
          <w:lang w:val="et-EE"/>
        </w:rPr>
        <w:t xml:space="preserve">"Eesti-Läti piiri – Vangaži" kõige arenenum osa on 24km Eesti piiri suunas. Selle aasta lõpuks on plaanis saada selle alametapi ehitusprojektid, mis edastatakse kooskõlastamiseks kolmandate isikutega. Ülejäänud alajaotuses on ehitusprojektide põhilahendused heaks kiidetud ja alustatud ehitusprojektide detailsusega. </w:t>
      </w:r>
      <w:r w:rsidRPr="00EC5F14">
        <w:rPr>
          <w:b/>
          <w:lang w:val="et-EE"/>
        </w:rPr>
        <w:t xml:space="preserve">Oluline on mainida, et Lätis on vaja teha otsuseid 1. etapi ehitamise kohta, mis võib mõjutada ka edasist projekteerimisprotsessi. </w:t>
      </w:r>
    </w:p>
    <w:p w14:paraId="7AD382EF" w14:textId="77777777" w:rsidR="004923D8" w:rsidRPr="00EC5F14" w:rsidRDefault="008077DF">
      <w:pPr>
        <w:numPr>
          <w:ilvl w:val="1"/>
          <w:numId w:val="10"/>
        </w:numPr>
        <w:spacing w:after="43"/>
        <w:ind w:right="59" w:hanging="360"/>
        <w:rPr>
          <w:lang w:val="et-EE"/>
        </w:rPr>
      </w:pPr>
      <w:r w:rsidRPr="00EC5F14">
        <w:rPr>
          <w:b/>
          <w:lang w:val="et-EE"/>
        </w:rPr>
        <w:t xml:space="preserve">Projekteerimisetapp "Põhirada läbi Riia" läbis 55km. </w:t>
      </w:r>
      <w:r w:rsidRPr="00EC5F14">
        <w:rPr>
          <w:lang w:val="et-EE"/>
        </w:rPr>
        <w:t xml:space="preserve">Projekteerimistööd selles etapis peatatakse vastavalt eelmise lepingu lõpetamisele. </w:t>
      </w:r>
    </w:p>
    <w:p w14:paraId="1F531020" w14:textId="77777777" w:rsidR="004923D8" w:rsidRPr="00EC5F14" w:rsidRDefault="008077DF">
      <w:pPr>
        <w:spacing w:after="4137" w:line="269" w:lineRule="auto"/>
        <w:ind w:left="370" w:right="60"/>
        <w:rPr>
          <w:lang w:val="et-EE"/>
        </w:rPr>
      </w:pPr>
      <w:r w:rsidRPr="00EC5F14">
        <w:rPr>
          <w:b/>
          <w:lang w:val="et-EE"/>
        </w:rPr>
        <w:t xml:space="preserve">Vt RB rada joonisel 15 ning info projekteerimistööde ja vajaliku rahastuse kohta on toodud tabelites 5 ja 6. </w:t>
      </w:r>
    </w:p>
    <w:p w14:paraId="509E547F"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005FEA3F" wp14:editId="7AAA1F2B">
                <wp:extent cx="1829054" cy="9144"/>
                <wp:effectExtent l="0" t="0" r="0" b="0"/>
                <wp:docPr id="208268" name="Group 208268"/>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30" name="Shape 25383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08268" style="width:144.02pt;height:0.719971pt;mso-position-horizontal-relative:char;mso-position-vertical-relative:line" coordsize="18290,91">
                <v:shape id="Shape 253831"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651C60CE" w14:textId="77777777" w:rsidR="004923D8" w:rsidRPr="00EC5F14" w:rsidRDefault="008077DF">
      <w:pPr>
        <w:spacing w:after="1" w:line="259" w:lineRule="auto"/>
        <w:ind w:left="0" w:right="1548" w:firstLine="0"/>
        <w:jc w:val="right"/>
        <w:rPr>
          <w:lang w:val="et-EE"/>
        </w:rPr>
      </w:pPr>
      <w:r w:rsidRPr="00EC5F14">
        <w:rPr>
          <w:noProof/>
          <w:lang w:val="et-EE"/>
        </w:rPr>
        <w:lastRenderedPageBreak/>
        <w:drawing>
          <wp:inline distT="0" distB="0" distL="0" distR="0" wp14:anchorId="6B7A9BDF" wp14:editId="59BAADC6">
            <wp:extent cx="3983990" cy="5743448"/>
            <wp:effectExtent l="0" t="0" r="0" b="0"/>
            <wp:docPr id="5458" name="Picture 5458"/>
            <wp:cNvGraphicFramePr/>
            <a:graphic xmlns:a="http://schemas.openxmlformats.org/drawingml/2006/main">
              <a:graphicData uri="http://schemas.openxmlformats.org/drawingml/2006/picture">
                <pic:pic xmlns:pic="http://schemas.openxmlformats.org/drawingml/2006/picture">
                  <pic:nvPicPr>
                    <pic:cNvPr id="5458" name="Picture 5458"/>
                    <pic:cNvPicPr/>
                  </pic:nvPicPr>
                  <pic:blipFill>
                    <a:blip r:embed="rId25"/>
                    <a:stretch>
                      <a:fillRect/>
                    </a:stretch>
                  </pic:blipFill>
                  <pic:spPr>
                    <a:xfrm>
                      <a:off x="0" y="0"/>
                      <a:ext cx="3983990" cy="5743448"/>
                    </a:xfrm>
                    <a:prstGeom prst="rect">
                      <a:avLst/>
                    </a:prstGeom>
                  </pic:spPr>
                </pic:pic>
              </a:graphicData>
            </a:graphic>
          </wp:inline>
        </w:drawing>
      </w:r>
      <w:r w:rsidRPr="00EC5F14">
        <w:rPr>
          <w:b/>
          <w:lang w:val="et-EE"/>
        </w:rPr>
        <w:t xml:space="preserve"> </w:t>
      </w:r>
    </w:p>
    <w:p w14:paraId="0CBAA26B" w14:textId="77777777" w:rsidR="004923D8" w:rsidRPr="00EC5F14" w:rsidRDefault="008077DF">
      <w:pPr>
        <w:spacing w:after="33" w:line="259" w:lineRule="auto"/>
        <w:ind w:left="784" w:right="841"/>
        <w:jc w:val="center"/>
        <w:rPr>
          <w:lang w:val="et-EE"/>
        </w:rPr>
      </w:pPr>
      <w:r w:rsidRPr="00EC5F14">
        <w:rPr>
          <w:i/>
          <w:lang w:val="et-EE"/>
        </w:rPr>
        <w:t xml:space="preserve">Joonis 15 Rail Baltica projektirada </w:t>
      </w:r>
    </w:p>
    <w:p w14:paraId="6EF5A5B4" w14:textId="77777777" w:rsidR="004923D8" w:rsidRPr="00EC5F14" w:rsidRDefault="008077DF">
      <w:pPr>
        <w:spacing w:after="0" w:line="259" w:lineRule="auto"/>
        <w:ind w:left="784" w:right="842"/>
        <w:jc w:val="center"/>
        <w:rPr>
          <w:lang w:val="et-EE"/>
        </w:rPr>
      </w:pPr>
      <w:r w:rsidRPr="00EC5F14">
        <w:rPr>
          <w:i/>
          <w:lang w:val="et-EE"/>
        </w:rPr>
        <w:t>Allikas: JSC "RB Rail</w:t>
      </w:r>
      <w:r w:rsidRPr="00EC5F14">
        <w:rPr>
          <w:sz w:val="31"/>
          <w:vertAlign w:val="subscript"/>
          <w:lang w:val="et-EE"/>
        </w:rPr>
        <w:t>"</w:t>
      </w:r>
      <w:r w:rsidRPr="00EC5F14">
        <w:rPr>
          <w:i/>
          <w:lang w:val="et-EE"/>
        </w:rPr>
        <w:t xml:space="preserve"> 1. novembri 2024. aasta kiri nr 1.14o/LV-2024-88 </w:t>
      </w:r>
    </w:p>
    <w:p w14:paraId="60E2EB7E" w14:textId="77777777" w:rsidR="004923D8" w:rsidRPr="00EC5F14" w:rsidRDefault="008077DF">
      <w:pPr>
        <w:spacing w:after="16" w:line="259" w:lineRule="auto"/>
        <w:ind w:left="0" w:right="10" w:firstLine="0"/>
        <w:jc w:val="center"/>
        <w:rPr>
          <w:lang w:val="et-EE"/>
        </w:rPr>
      </w:pPr>
      <w:r w:rsidRPr="00EC5F14">
        <w:rPr>
          <w:i/>
          <w:lang w:val="et-EE"/>
        </w:rPr>
        <w:t xml:space="preserve"> </w:t>
      </w:r>
    </w:p>
    <w:p w14:paraId="7C711969" w14:textId="77777777" w:rsidR="004923D8" w:rsidRPr="00EC5F14" w:rsidRDefault="008077DF">
      <w:pPr>
        <w:spacing w:after="16" w:line="259" w:lineRule="auto"/>
        <w:ind w:left="0" w:right="10" w:firstLine="0"/>
        <w:jc w:val="center"/>
        <w:rPr>
          <w:lang w:val="et-EE"/>
        </w:rPr>
      </w:pPr>
      <w:r w:rsidRPr="00EC5F14">
        <w:rPr>
          <w:i/>
          <w:lang w:val="et-EE"/>
        </w:rPr>
        <w:t xml:space="preserve"> </w:t>
      </w:r>
    </w:p>
    <w:p w14:paraId="19E8CCC7" w14:textId="77777777" w:rsidR="004923D8" w:rsidRPr="00EC5F14" w:rsidRDefault="008077DF">
      <w:pPr>
        <w:spacing w:after="0" w:line="269" w:lineRule="auto"/>
        <w:ind w:left="1049" w:right="60" w:firstLine="7540"/>
        <w:rPr>
          <w:lang w:val="et-EE"/>
        </w:rPr>
      </w:pPr>
      <w:r w:rsidRPr="00EC5F14">
        <w:rPr>
          <w:lang w:val="et-EE"/>
        </w:rPr>
        <w:t xml:space="preserve">Tabel 5 </w:t>
      </w:r>
      <w:r w:rsidRPr="00EC5F14">
        <w:rPr>
          <w:b/>
          <w:lang w:val="et-EE"/>
        </w:rPr>
        <w:t xml:space="preserve">Rail Baltica projekteerimistööd on lõpetatud seisuga 25. oktoober 2024. </w:t>
      </w:r>
    </w:p>
    <w:tbl>
      <w:tblPr>
        <w:tblStyle w:val="TableGrid"/>
        <w:tblW w:w="7653" w:type="dxa"/>
        <w:tblInd w:w="852" w:type="dxa"/>
        <w:tblCellMar>
          <w:top w:w="55" w:type="dxa"/>
          <w:left w:w="115" w:type="dxa"/>
          <w:right w:w="115" w:type="dxa"/>
        </w:tblCellMar>
        <w:tblLook w:val="04A0" w:firstRow="1" w:lastRow="0" w:firstColumn="1" w:lastColumn="0" w:noHBand="0" w:noVBand="1"/>
      </w:tblPr>
      <w:tblGrid>
        <w:gridCol w:w="5770"/>
        <w:gridCol w:w="1883"/>
      </w:tblGrid>
      <w:tr w:rsidR="004923D8" w:rsidRPr="00EC5F14" w14:paraId="15875642" w14:textId="77777777">
        <w:trPr>
          <w:trHeight w:val="838"/>
        </w:trPr>
        <w:tc>
          <w:tcPr>
            <w:tcW w:w="5810" w:type="dxa"/>
            <w:tcBorders>
              <w:top w:val="single" w:sz="4" w:space="0" w:color="000000"/>
              <w:left w:val="single" w:sz="4" w:space="0" w:color="000000"/>
              <w:bottom w:val="single" w:sz="4" w:space="0" w:color="000000"/>
              <w:right w:val="single" w:sz="4" w:space="0" w:color="000000"/>
            </w:tcBorders>
            <w:vAlign w:val="center"/>
          </w:tcPr>
          <w:p w14:paraId="1304BD0C" w14:textId="77777777" w:rsidR="004923D8" w:rsidRPr="00EC5F14" w:rsidRDefault="008077DF">
            <w:pPr>
              <w:spacing w:after="0" w:line="259" w:lineRule="auto"/>
              <w:ind w:left="0" w:right="0" w:firstLine="0"/>
              <w:jc w:val="center"/>
              <w:rPr>
                <w:lang w:val="et-EE"/>
              </w:rPr>
            </w:pPr>
            <w:r w:rsidRPr="00EC5F14">
              <w:rPr>
                <w:lang w:val="et-EE"/>
              </w:rPr>
              <w:t xml:space="preserve">ETAPP </w:t>
            </w:r>
          </w:p>
        </w:tc>
        <w:tc>
          <w:tcPr>
            <w:tcW w:w="1844" w:type="dxa"/>
            <w:tcBorders>
              <w:top w:val="single" w:sz="4" w:space="0" w:color="000000"/>
              <w:left w:val="single" w:sz="4" w:space="0" w:color="000000"/>
              <w:bottom w:val="single" w:sz="4" w:space="0" w:color="000000"/>
              <w:right w:val="single" w:sz="4" w:space="0" w:color="000000"/>
            </w:tcBorders>
          </w:tcPr>
          <w:p w14:paraId="37D5252A" w14:textId="77777777" w:rsidR="004923D8" w:rsidRPr="00EC5F14" w:rsidRDefault="008077DF">
            <w:pPr>
              <w:spacing w:after="0" w:line="238" w:lineRule="auto"/>
              <w:ind w:left="0" w:right="0" w:firstLine="0"/>
              <w:jc w:val="center"/>
              <w:rPr>
                <w:lang w:val="et-EE"/>
              </w:rPr>
            </w:pPr>
            <w:r w:rsidRPr="00EC5F14">
              <w:rPr>
                <w:lang w:val="et-EE"/>
              </w:rPr>
              <w:t xml:space="preserve">Disainilahenduse olek %     </w:t>
            </w:r>
          </w:p>
          <w:p w14:paraId="06FF91C1" w14:textId="77777777" w:rsidR="004923D8" w:rsidRPr="00EC5F14" w:rsidRDefault="008077DF">
            <w:pPr>
              <w:spacing w:after="0" w:line="259" w:lineRule="auto"/>
              <w:ind w:left="0" w:right="7" w:firstLine="0"/>
              <w:jc w:val="center"/>
              <w:rPr>
                <w:lang w:val="et-EE"/>
              </w:rPr>
            </w:pPr>
            <w:r w:rsidRPr="00EC5F14">
              <w:rPr>
                <w:lang w:val="et-EE"/>
              </w:rPr>
              <w:t xml:space="preserve">(september-24) </w:t>
            </w:r>
          </w:p>
        </w:tc>
      </w:tr>
      <w:tr w:rsidR="004923D8" w:rsidRPr="00EC5F14" w14:paraId="53911CB5" w14:textId="77777777">
        <w:trPr>
          <w:trHeight w:val="365"/>
        </w:trPr>
        <w:tc>
          <w:tcPr>
            <w:tcW w:w="5810" w:type="dxa"/>
            <w:tcBorders>
              <w:top w:val="single" w:sz="4" w:space="0" w:color="000000"/>
              <w:left w:val="single" w:sz="4" w:space="0" w:color="000000"/>
              <w:bottom w:val="single" w:sz="4" w:space="0" w:color="000000"/>
              <w:right w:val="single" w:sz="4" w:space="0" w:color="000000"/>
            </w:tcBorders>
          </w:tcPr>
          <w:p w14:paraId="0404DDD9" w14:textId="77777777" w:rsidR="004923D8" w:rsidRPr="00EC5F14" w:rsidRDefault="008077DF">
            <w:pPr>
              <w:spacing w:after="0" w:line="259" w:lineRule="auto"/>
              <w:ind w:left="0" w:right="0" w:firstLine="0"/>
              <w:jc w:val="center"/>
              <w:rPr>
                <w:lang w:val="et-EE"/>
              </w:rPr>
            </w:pPr>
            <w:r w:rsidRPr="00EC5F14">
              <w:rPr>
                <w:lang w:val="et-EE"/>
              </w:rPr>
              <w:t xml:space="preserve">Upeslejas - Riia - Misa (DS1) </w:t>
            </w:r>
          </w:p>
        </w:tc>
        <w:tc>
          <w:tcPr>
            <w:tcW w:w="1844" w:type="dxa"/>
            <w:tcBorders>
              <w:top w:val="single" w:sz="4" w:space="0" w:color="000000"/>
              <w:left w:val="single" w:sz="4" w:space="0" w:color="000000"/>
              <w:bottom w:val="single" w:sz="4" w:space="0" w:color="000000"/>
              <w:right w:val="single" w:sz="4" w:space="0" w:color="000000"/>
            </w:tcBorders>
          </w:tcPr>
          <w:p w14:paraId="49BF8654" w14:textId="77777777" w:rsidR="004923D8" w:rsidRPr="00EC5F14" w:rsidRDefault="008077DF">
            <w:pPr>
              <w:spacing w:after="0" w:line="259" w:lineRule="auto"/>
              <w:ind w:left="0" w:right="4" w:firstLine="0"/>
              <w:jc w:val="center"/>
              <w:rPr>
                <w:lang w:val="et-EE"/>
              </w:rPr>
            </w:pPr>
            <w:r w:rsidRPr="00EC5F14">
              <w:rPr>
                <w:lang w:val="et-EE"/>
              </w:rPr>
              <w:t xml:space="preserve">39.1% </w:t>
            </w:r>
          </w:p>
        </w:tc>
      </w:tr>
      <w:tr w:rsidR="004923D8" w:rsidRPr="00EC5F14" w14:paraId="582C06EB" w14:textId="77777777">
        <w:trPr>
          <w:trHeight w:val="427"/>
        </w:trPr>
        <w:tc>
          <w:tcPr>
            <w:tcW w:w="5810" w:type="dxa"/>
            <w:tcBorders>
              <w:top w:val="single" w:sz="4" w:space="0" w:color="000000"/>
              <w:left w:val="single" w:sz="4" w:space="0" w:color="000000"/>
              <w:bottom w:val="single" w:sz="4" w:space="0" w:color="000000"/>
              <w:right w:val="single" w:sz="4" w:space="0" w:color="000000"/>
            </w:tcBorders>
          </w:tcPr>
          <w:p w14:paraId="01071D94" w14:textId="77777777" w:rsidR="004923D8" w:rsidRPr="00EC5F14" w:rsidRDefault="008077DF">
            <w:pPr>
              <w:spacing w:after="0" w:line="259" w:lineRule="auto"/>
              <w:ind w:left="0" w:right="3" w:firstLine="0"/>
              <w:jc w:val="center"/>
              <w:rPr>
                <w:lang w:val="et-EE"/>
              </w:rPr>
            </w:pPr>
            <w:r w:rsidRPr="00EC5F14">
              <w:rPr>
                <w:lang w:val="et-EE"/>
              </w:rPr>
              <w:t xml:space="preserve">Vangaži-Salaspils-Misa (DS2) </w:t>
            </w:r>
          </w:p>
        </w:tc>
        <w:tc>
          <w:tcPr>
            <w:tcW w:w="1844" w:type="dxa"/>
            <w:tcBorders>
              <w:top w:val="single" w:sz="4" w:space="0" w:color="000000"/>
              <w:left w:val="single" w:sz="4" w:space="0" w:color="000000"/>
              <w:bottom w:val="single" w:sz="4" w:space="0" w:color="000000"/>
              <w:right w:val="single" w:sz="4" w:space="0" w:color="000000"/>
            </w:tcBorders>
          </w:tcPr>
          <w:p w14:paraId="090677BB" w14:textId="77777777" w:rsidR="004923D8" w:rsidRPr="00EC5F14" w:rsidRDefault="008077DF">
            <w:pPr>
              <w:spacing w:after="0" w:line="259" w:lineRule="auto"/>
              <w:ind w:left="0" w:right="4" w:firstLine="0"/>
              <w:jc w:val="center"/>
              <w:rPr>
                <w:lang w:val="et-EE"/>
              </w:rPr>
            </w:pPr>
            <w:r w:rsidRPr="00EC5F14">
              <w:rPr>
                <w:lang w:val="et-EE"/>
              </w:rPr>
              <w:t xml:space="preserve">59.5% </w:t>
            </w:r>
          </w:p>
        </w:tc>
      </w:tr>
      <w:tr w:rsidR="004923D8" w:rsidRPr="00EC5F14" w14:paraId="126159E4" w14:textId="77777777">
        <w:trPr>
          <w:trHeight w:val="420"/>
        </w:trPr>
        <w:tc>
          <w:tcPr>
            <w:tcW w:w="5810" w:type="dxa"/>
            <w:tcBorders>
              <w:top w:val="single" w:sz="4" w:space="0" w:color="000000"/>
              <w:left w:val="single" w:sz="4" w:space="0" w:color="000000"/>
              <w:bottom w:val="single" w:sz="4" w:space="0" w:color="000000"/>
              <w:right w:val="single" w:sz="4" w:space="0" w:color="000000"/>
            </w:tcBorders>
          </w:tcPr>
          <w:p w14:paraId="2C123D60" w14:textId="77777777" w:rsidR="004923D8" w:rsidRPr="00EC5F14" w:rsidRDefault="008077DF">
            <w:pPr>
              <w:spacing w:after="0" w:line="259" w:lineRule="auto"/>
              <w:ind w:left="0" w:right="2" w:firstLine="0"/>
              <w:jc w:val="center"/>
              <w:rPr>
                <w:lang w:val="et-EE"/>
              </w:rPr>
            </w:pPr>
            <w:r w:rsidRPr="00EC5F14">
              <w:rPr>
                <w:lang w:val="et-EE"/>
              </w:rPr>
              <w:t xml:space="preserve">LV/EE piir- Vangaži (DS3) </w:t>
            </w:r>
          </w:p>
        </w:tc>
        <w:tc>
          <w:tcPr>
            <w:tcW w:w="1844" w:type="dxa"/>
            <w:tcBorders>
              <w:top w:val="single" w:sz="4" w:space="0" w:color="000000"/>
              <w:left w:val="single" w:sz="4" w:space="0" w:color="000000"/>
              <w:bottom w:val="single" w:sz="4" w:space="0" w:color="000000"/>
              <w:right w:val="single" w:sz="4" w:space="0" w:color="000000"/>
            </w:tcBorders>
          </w:tcPr>
          <w:p w14:paraId="52C95F7F" w14:textId="77777777" w:rsidR="004923D8" w:rsidRPr="00EC5F14" w:rsidRDefault="008077DF">
            <w:pPr>
              <w:spacing w:after="0" w:line="259" w:lineRule="auto"/>
              <w:ind w:left="0" w:right="4" w:firstLine="0"/>
              <w:jc w:val="center"/>
              <w:rPr>
                <w:lang w:val="et-EE"/>
              </w:rPr>
            </w:pPr>
            <w:r w:rsidRPr="00EC5F14">
              <w:rPr>
                <w:lang w:val="et-EE"/>
              </w:rPr>
              <w:t xml:space="preserve">70.0% </w:t>
            </w:r>
          </w:p>
        </w:tc>
      </w:tr>
      <w:tr w:rsidR="004923D8" w:rsidRPr="00EC5F14" w14:paraId="52E72679" w14:textId="77777777">
        <w:trPr>
          <w:trHeight w:val="428"/>
        </w:trPr>
        <w:tc>
          <w:tcPr>
            <w:tcW w:w="5810" w:type="dxa"/>
            <w:tcBorders>
              <w:top w:val="single" w:sz="4" w:space="0" w:color="000000"/>
              <w:left w:val="single" w:sz="4" w:space="0" w:color="000000"/>
              <w:bottom w:val="single" w:sz="4" w:space="0" w:color="000000"/>
              <w:right w:val="single" w:sz="4" w:space="0" w:color="000000"/>
            </w:tcBorders>
          </w:tcPr>
          <w:p w14:paraId="3BC22FA2" w14:textId="77777777" w:rsidR="004923D8" w:rsidRPr="00EC5F14" w:rsidRDefault="008077DF">
            <w:pPr>
              <w:spacing w:after="0" w:line="259" w:lineRule="auto"/>
              <w:ind w:left="0" w:right="0" w:firstLine="0"/>
              <w:jc w:val="center"/>
              <w:rPr>
                <w:lang w:val="et-EE"/>
              </w:rPr>
            </w:pPr>
            <w:r w:rsidRPr="00EC5F14">
              <w:rPr>
                <w:lang w:val="et-EE"/>
              </w:rPr>
              <w:t xml:space="preserve">Misa-LV/LT piir (DS4) </w:t>
            </w:r>
          </w:p>
        </w:tc>
        <w:tc>
          <w:tcPr>
            <w:tcW w:w="1844" w:type="dxa"/>
            <w:tcBorders>
              <w:top w:val="single" w:sz="4" w:space="0" w:color="000000"/>
              <w:left w:val="single" w:sz="4" w:space="0" w:color="000000"/>
              <w:bottom w:val="single" w:sz="4" w:space="0" w:color="000000"/>
              <w:right w:val="single" w:sz="4" w:space="0" w:color="000000"/>
            </w:tcBorders>
          </w:tcPr>
          <w:p w14:paraId="23AA2F59" w14:textId="77777777" w:rsidR="004923D8" w:rsidRPr="00EC5F14" w:rsidRDefault="008077DF">
            <w:pPr>
              <w:spacing w:after="0" w:line="259" w:lineRule="auto"/>
              <w:ind w:left="0" w:right="4" w:firstLine="0"/>
              <w:jc w:val="center"/>
              <w:rPr>
                <w:lang w:val="et-EE"/>
              </w:rPr>
            </w:pPr>
            <w:r w:rsidRPr="00EC5F14">
              <w:rPr>
                <w:lang w:val="et-EE"/>
              </w:rPr>
              <w:t xml:space="preserve">92.1% </w:t>
            </w:r>
          </w:p>
        </w:tc>
      </w:tr>
    </w:tbl>
    <w:p w14:paraId="08BBD231" w14:textId="77777777" w:rsidR="004923D8" w:rsidRPr="00EC5F14" w:rsidRDefault="008077DF">
      <w:pPr>
        <w:spacing w:after="16" w:line="259" w:lineRule="auto"/>
        <w:ind w:left="0" w:right="0" w:firstLine="0"/>
        <w:jc w:val="left"/>
        <w:rPr>
          <w:lang w:val="et-EE"/>
        </w:rPr>
      </w:pPr>
      <w:r w:rsidRPr="00EC5F14">
        <w:rPr>
          <w:b/>
          <w:lang w:val="et-EE"/>
        </w:rPr>
        <w:t xml:space="preserve"> </w:t>
      </w:r>
    </w:p>
    <w:p w14:paraId="287B5A4C" w14:textId="77777777" w:rsidR="004923D8" w:rsidRPr="00EC5F14" w:rsidRDefault="008077DF">
      <w:pPr>
        <w:spacing w:after="16" w:line="259" w:lineRule="auto"/>
        <w:ind w:left="0" w:right="0" w:firstLine="0"/>
        <w:jc w:val="left"/>
        <w:rPr>
          <w:lang w:val="et-EE"/>
        </w:rPr>
      </w:pPr>
      <w:r w:rsidRPr="00EC5F14">
        <w:rPr>
          <w:b/>
          <w:lang w:val="et-EE"/>
        </w:rPr>
        <w:t xml:space="preserve"> </w:t>
      </w:r>
    </w:p>
    <w:p w14:paraId="1F43EDCD" w14:textId="77777777" w:rsidR="004923D8" w:rsidRPr="00EC5F14" w:rsidRDefault="008077DF">
      <w:pPr>
        <w:spacing w:after="0" w:line="259" w:lineRule="auto"/>
        <w:ind w:left="0" w:right="0" w:firstLine="0"/>
        <w:jc w:val="left"/>
        <w:rPr>
          <w:lang w:val="et-EE"/>
        </w:rPr>
      </w:pPr>
      <w:r w:rsidRPr="00EC5F14">
        <w:rPr>
          <w:b/>
          <w:lang w:val="et-EE"/>
        </w:rPr>
        <w:lastRenderedPageBreak/>
        <w:t xml:space="preserve"> </w:t>
      </w:r>
    </w:p>
    <w:p w14:paraId="0C06A34C" w14:textId="77777777" w:rsidR="004923D8" w:rsidRPr="00EC5F14" w:rsidRDefault="008077DF">
      <w:pPr>
        <w:spacing w:after="19" w:line="259" w:lineRule="auto"/>
        <w:ind w:left="0" w:right="0" w:firstLine="0"/>
        <w:jc w:val="left"/>
        <w:rPr>
          <w:lang w:val="et-EE"/>
        </w:rPr>
      </w:pPr>
      <w:r w:rsidRPr="00EC5F14">
        <w:rPr>
          <w:b/>
          <w:lang w:val="et-EE"/>
        </w:rPr>
        <w:t xml:space="preserve"> </w:t>
      </w:r>
    </w:p>
    <w:p w14:paraId="75B35B92" w14:textId="77777777" w:rsidR="004923D8" w:rsidRPr="00EC5F14" w:rsidRDefault="008077DF">
      <w:pPr>
        <w:spacing w:after="0" w:line="269" w:lineRule="auto"/>
        <w:ind w:left="-15" w:right="60" w:firstLine="8589"/>
        <w:rPr>
          <w:lang w:val="et-EE"/>
        </w:rPr>
      </w:pPr>
      <w:r w:rsidRPr="00EC5F14">
        <w:rPr>
          <w:lang w:val="et-EE"/>
        </w:rPr>
        <w:t xml:space="preserve">Tabel 6 </w:t>
      </w:r>
      <w:r w:rsidRPr="00EC5F14">
        <w:rPr>
          <w:b/>
          <w:lang w:val="et-EE"/>
        </w:rPr>
        <w:t xml:space="preserve">Põhiliini projektide lõpuleviimiseks vajalik riiklik rahastus (06.09.2024 andmed). </w:t>
      </w:r>
    </w:p>
    <w:tbl>
      <w:tblPr>
        <w:tblStyle w:val="TableGrid"/>
        <w:tblW w:w="8179" w:type="dxa"/>
        <w:tblInd w:w="427" w:type="dxa"/>
        <w:tblCellMar>
          <w:top w:w="21" w:type="dxa"/>
          <w:left w:w="115" w:type="dxa"/>
          <w:right w:w="78" w:type="dxa"/>
        </w:tblCellMar>
        <w:tblLook w:val="04A0" w:firstRow="1" w:lastRow="0" w:firstColumn="1" w:lastColumn="0" w:noHBand="0" w:noVBand="1"/>
      </w:tblPr>
      <w:tblGrid>
        <w:gridCol w:w="2262"/>
        <w:gridCol w:w="1560"/>
        <w:gridCol w:w="1418"/>
        <w:gridCol w:w="1419"/>
        <w:gridCol w:w="1520"/>
      </w:tblGrid>
      <w:tr w:rsidR="004923D8" w:rsidRPr="00EC5F14" w14:paraId="0E6062E2" w14:textId="77777777">
        <w:trPr>
          <w:trHeight w:val="562"/>
        </w:trPr>
        <w:tc>
          <w:tcPr>
            <w:tcW w:w="2261" w:type="dxa"/>
            <w:tcBorders>
              <w:top w:val="single" w:sz="4" w:space="0" w:color="000000"/>
              <w:left w:val="single" w:sz="4" w:space="0" w:color="000000"/>
              <w:bottom w:val="single" w:sz="4" w:space="0" w:color="000000"/>
              <w:right w:val="single" w:sz="4" w:space="0" w:color="000000"/>
            </w:tcBorders>
          </w:tcPr>
          <w:p w14:paraId="7CCCDC62" w14:textId="77777777" w:rsidR="004923D8" w:rsidRPr="00EC5F14" w:rsidRDefault="008077DF">
            <w:pPr>
              <w:spacing w:after="0" w:line="259" w:lineRule="auto"/>
              <w:ind w:left="0" w:right="0" w:firstLine="0"/>
              <w:jc w:val="center"/>
              <w:rPr>
                <w:lang w:val="et-EE"/>
              </w:rPr>
            </w:pPr>
            <w:r w:rsidRPr="00EC5F14">
              <w:rPr>
                <w:lang w:val="et-EE"/>
              </w:rPr>
              <w:t xml:space="preserve">Projekteerimise etapp / tegevused </w:t>
            </w:r>
          </w:p>
        </w:tc>
        <w:tc>
          <w:tcPr>
            <w:tcW w:w="1560" w:type="dxa"/>
            <w:tcBorders>
              <w:top w:val="single" w:sz="4" w:space="0" w:color="000000"/>
              <w:left w:val="single" w:sz="4" w:space="0" w:color="000000"/>
              <w:bottom w:val="single" w:sz="4" w:space="0" w:color="000000"/>
              <w:right w:val="single" w:sz="4" w:space="0" w:color="000000"/>
            </w:tcBorders>
            <w:vAlign w:val="center"/>
          </w:tcPr>
          <w:p w14:paraId="5A2F8E9D" w14:textId="77777777" w:rsidR="004923D8" w:rsidRPr="00EC5F14" w:rsidRDefault="008077DF">
            <w:pPr>
              <w:spacing w:after="0" w:line="259" w:lineRule="auto"/>
              <w:ind w:left="0" w:right="38" w:firstLine="0"/>
              <w:jc w:val="center"/>
              <w:rPr>
                <w:lang w:val="et-EE"/>
              </w:rPr>
            </w:pPr>
            <w:r w:rsidRPr="00EC5F14">
              <w:rPr>
                <w:lang w:val="et-EE"/>
              </w:rPr>
              <w:t xml:space="preserve">2025 </w:t>
            </w:r>
          </w:p>
        </w:tc>
        <w:tc>
          <w:tcPr>
            <w:tcW w:w="1418" w:type="dxa"/>
            <w:tcBorders>
              <w:top w:val="single" w:sz="4" w:space="0" w:color="000000"/>
              <w:left w:val="single" w:sz="4" w:space="0" w:color="000000"/>
              <w:bottom w:val="single" w:sz="4" w:space="0" w:color="000000"/>
              <w:right w:val="single" w:sz="4" w:space="0" w:color="000000"/>
            </w:tcBorders>
            <w:vAlign w:val="center"/>
          </w:tcPr>
          <w:p w14:paraId="6D7F1657" w14:textId="77777777" w:rsidR="004923D8" w:rsidRPr="00EC5F14" w:rsidRDefault="008077DF">
            <w:pPr>
              <w:spacing w:after="0" w:line="259" w:lineRule="auto"/>
              <w:ind w:left="0" w:right="40" w:firstLine="0"/>
              <w:jc w:val="center"/>
              <w:rPr>
                <w:lang w:val="et-EE"/>
              </w:rPr>
            </w:pPr>
            <w:r w:rsidRPr="00EC5F14">
              <w:rPr>
                <w:lang w:val="et-EE"/>
              </w:rPr>
              <w:t xml:space="preserve">2026 </w:t>
            </w:r>
          </w:p>
        </w:tc>
        <w:tc>
          <w:tcPr>
            <w:tcW w:w="1419" w:type="dxa"/>
            <w:tcBorders>
              <w:top w:val="single" w:sz="4" w:space="0" w:color="000000"/>
              <w:left w:val="single" w:sz="4" w:space="0" w:color="000000"/>
              <w:bottom w:val="single" w:sz="4" w:space="0" w:color="000000"/>
              <w:right w:val="single" w:sz="4" w:space="0" w:color="000000"/>
            </w:tcBorders>
            <w:vAlign w:val="center"/>
          </w:tcPr>
          <w:p w14:paraId="3F890ABB" w14:textId="77777777" w:rsidR="004923D8" w:rsidRPr="00EC5F14" w:rsidRDefault="008077DF">
            <w:pPr>
              <w:spacing w:after="0" w:line="259" w:lineRule="auto"/>
              <w:ind w:left="0" w:right="39" w:firstLine="0"/>
              <w:jc w:val="center"/>
              <w:rPr>
                <w:lang w:val="et-EE"/>
              </w:rPr>
            </w:pPr>
            <w:r w:rsidRPr="00EC5F14">
              <w:rPr>
                <w:lang w:val="et-EE"/>
              </w:rPr>
              <w:t xml:space="preserve">2027 </w:t>
            </w:r>
          </w:p>
        </w:tc>
        <w:tc>
          <w:tcPr>
            <w:tcW w:w="1520" w:type="dxa"/>
            <w:tcBorders>
              <w:top w:val="single" w:sz="4" w:space="0" w:color="000000"/>
              <w:left w:val="single" w:sz="4" w:space="0" w:color="000000"/>
              <w:bottom w:val="single" w:sz="4" w:space="0" w:color="000000"/>
              <w:right w:val="single" w:sz="4" w:space="0" w:color="000000"/>
            </w:tcBorders>
            <w:vAlign w:val="center"/>
          </w:tcPr>
          <w:p w14:paraId="076D7CFB" w14:textId="77777777" w:rsidR="004923D8" w:rsidRPr="00EC5F14" w:rsidRDefault="008077DF">
            <w:pPr>
              <w:spacing w:after="0" w:line="259" w:lineRule="auto"/>
              <w:ind w:left="0" w:right="43" w:firstLine="0"/>
              <w:jc w:val="center"/>
              <w:rPr>
                <w:lang w:val="et-EE"/>
              </w:rPr>
            </w:pPr>
            <w:r w:rsidRPr="00EC5F14">
              <w:rPr>
                <w:lang w:val="et-EE"/>
              </w:rPr>
              <w:t xml:space="preserve">Koos </w:t>
            </w:r>
          </w:p>
        </w:tc>
      </w:tr>
      <w:tr w:rsidR="004923D8" w:rsidRPr="00EC5F14" w14:paraId="62587554" w14:textId="77777777">
        <w:trPr>
          <w:trHeight w:val="2494"/>
        </w:trPr>
        <w:tc>
          <w:tcPr>
            <w:tcW w:w="2261" w:type="dxa"/>
            <w:tcBorders>
              <w:top w:val="single" w:sz="4" w:space="0" w:color="000000"/>
              <w:left w:val="single" w:sz="4" w:space="0" w:color="000000"/>
              <w:bottom w:val="single" w:sz="4" w:space="0" w:color="000000"/>
              <w:right w:val="single" w:sz="4" w:space="0" w:color="000000"/>
            </w:tcBorders>
          </w:tcPr>
          <w:p w14:paraId="22BE2656" w14:textId="77777777" w:rsidR="004923D8" w:rsidRPr="00EC5F14" w:rsidRDefault="008077DF">
            <w:pPr>
              <w:spacing w:after="0" w:line="238" w:lineRule="auto"/>
              <w:ind w:left="0" w:right="0" w:firstLine="0"/>
              <w:jc w:val="center"/>
              <w:rPr>
                <w:lang w:val="et-EE"/>
              </w:rPr>
            </w:pPr>
            <w:r w:rsidRPr="00EC5F14">
              <w:rPr>
                <w:lang w:val="et-EE"/>
              </w:rPr>
              <w:t xml:space="preserve">DS1 (esitatud kujul </w:t>
            </w:r>
          </w:p>
          <w:p w14:paraId="73D1677D" w14:textId="77777777" w:rsidR="004923D8" w:rsidRPr="00EC5F14" w:rsidRDefault="008077DF">
            <w:pPr>
              <w:spacing w:after="0" w:line="259" w:lineRule="auto"/>
              <w:ind w:left="0" w:right="43" w:firstLine="0"/>
              <w:jc w:val="center"/>
              <w:rPr>
                <w:lang w:val="et-EE"/>
              </w:rPr>
            </w:pPr>
            <w:r w:rsidRPr="00EC5F14">
              <w:rPr>
                <w:lang w:val="et-EE"/>
              </w:rPr>
              <w:t xml:space="preserve">Pakkumise </w:t>
            </w:r>
          </w:p>
          <w:p w14:paraId="437C13BB" w14:textId="77777777" w:rsidR="004923D8" w:rsidRPr="00EC5F14" w:rsidRDefault="008077DF">
            <w:pPr>
              <w:spacing w:after="0" w:line="238" w:lineRule="auto"/>
              <w:ind w:left="0" w:right="0" w:firstLine="0"/>
              <w:jc w:val="center"/>
              <w:rPr>
                <w:lang w:val="et-EE"/>
              </w:rPr>
            </w:pPr>
            <w:r w:rsidRPr="00EC5F14">
              <w:rPr>
                <w:lang w:val="et-EE"/>
              </w:rPr>
              <w:t xml:space="preserve">hanked ja Riia vald </w:t>
            </w:r>
          </w:p>
          <w:p w14:paraId="0A0DC760" w14:textId="77777777" w:rsidR="004923D8" w:rsidRPr="00EC5F14" w:rsidRDefault="008077DF">
            <w:pPr>
              <w:spacing w:after="0" w:line="259" w:lineRule="auto"/>
              <w:ind w:left="0" w:right="43" w:firstLine="0"/>
              <w:jc w:val="center"/>
              <w:rPr>
                <w:lang w:val="et-EE"/>
              </w:rPr>
            </w:pPr>
            <w:r w:rsidRPr="00EC5F14">
              <w:rPr>
                <w:lang w:val="et-EE"/>
              </w:rPr>
              <w:t xml:space="preserve">Planeeritud </w:t>
            </w:r>
          </w:p>
          <w:p w14:paraId="4DA66A91" w14:textId="77777777" w:rsidR="004923D8" w:rsidRPr="00EC5F14" w:rsidRDefault="008077DF">
            <w:pPr>
              <w:spacing w:after="0" w:line="259" w:lineRule="auto"/>
              <w:ind w:left="0" w:right="40" w:firstLine="0"/>
              <w:jc w:val="center"/>
              <w:rPr>
                <w:lang w:val="et-EE"/>
              </w:rPr>
            </w:pPr>
            <w:r w:rsidRPr="00EC5F14">
              <w:rPr>
                <w:lang w:val="et-EE"/>
              </w:rPr>
              <w:t xml:space="preserve">Disain </w:t>
            </w:r>
          </w:p>
          <w:p w14:paraId="04531B77" w14:textId="77777777" w:rsidR="004923D8" w:rsidRPr="00EC5F14" w:rsidRDefault="008077DF">
            <w:pPr>
              <w:spacing w:after="0" w:line="259" w:lineRule="auto"/>
              <w:ind w:left="0" w:right="0" w:firstLine="0"/>
              <w:jc w:val="center"/>
              <w:rPr>
                <w:lang w:val="et-EE"/>
              </w:rPr>
            </w:pPr>
            <w:r w:rsidRPr="00EC5F14">
              <w:rPr>
                <w:lang w:val="et-EE"/>
              </w:rPr>
              <w:t xml:space="preserve">töötab ERA vastutusel) </w:t>
            </w:r>
          </w:p>
        </w:tc>
        <w:tc>
          <w:tcPr>
            <w:tcW w:w="1560" w:type="dxa"/>
            <w:tcBorders>
              <w:top w:val="single" w:sz="4" w:space="0" w:color="000000"/>
              <w:left w:val="single" w:sz="4" w:space="0" w:color="000000"/>
              <w:bottom w:val="single" w:sz="4" w:space="0" w:color="000000"/>
              <w:right w:val="single" w:sz="4" w:space="0" w:color="000000"/>
            </w:tcBorders>
            <w:vAlign w:val="center"/>
          </w:tcPr>
          <w:p w14:paraId="03514F18" w14:textId="77777777" w:rsidR="004923D8" w:rsidRPr="00EC5F14" w:rsidRDefault="008077DF">
            <w:pPr>
              <w:spacing w:after="0" w:line="259" w:lineRule="auto"/>
              <w:ind w:left="0" w:right="38" w:firstLine="0"/>
              <w:jc w:val="center"/>
              <w:rPr>
                <w:lang w:val="et-EE"/>
              </w:rPr>
            </w:pPr>
            <w:r w:rsidRPr="00EC5F14">
              <w:rPr>
                <w:lang w:val="et-EE"/>
              </w:rPr>
              <w:t xml:space="preserve">36 806 410 </w:t>
            </w:r>
          </w:p>
        </w:tc>
        <w:tc>
          <w:tcPr>
            <w:tcW w:w="1418" w:type="dxa"/>
            <w:tcBorders>
              <w:top w:val="single" w:sz="4" w:space="0" w:color="000000"/>
              <w:left w:val="single" w:sz="4" w:space="0" w:color="000000"/>
              <w:bottom w:val="single" w:sz="4" w:space="0" w:color="000000"/>
              <w:right w:val="single" w:sz="4" w:space="0" w:color="000000"/>
            </w:tcBorders>
            <w:vAlign w:val="center"/>
          </w:tcPr>
          <w:p w14:paraId="6153FB4C" w14:textId="77777777" w:rsidR="004923D8" w:rsidRPr="00EC5F14" w:rsidRDefault="008077DF">
            <w:pPr>
              <w:spacing w:after="0" w:line="259" w:lineRule="auto"/>
              <w:ind w:left="0" w:right="40" w:firstLine="0"/>
              <w:jc w:val="center"/>
              <w:rPr>
                <w:lang w:val="et-EE"/>
              </w:rPr>
            </w:pPr>
            <w:r w:rsidRPr="00EC5F14">
              <w:rPr>
                <w:lang w:val="et-EE"/>
              </w:rPr>
              <w:t xml:space="preserve">8 997 715 </w:t>
            </w:r>
          </w:p>
        </w:tc>
        <w:tc>
          <w:tcPr>
            <w:tcW w:w="1419" w:type="dxa"/>
            <w:tcBorders>
              <w:top w:val="single" w:sz="4" w:space="0" w:color="000000"/>
              <w:left w:val="single" w:sz="4" w:space="0" w:color="000000"/>
              <w:bottom w:val="single" w:sz="4" w:space="0" w:color="000000"/>
              <w:right w:val="single" w:sz="4" w:space="0" w:color="000000"/>
            </w:tcBorders>
            <w:vAlign w:val="center"/>
          </w:tcPr>
          <w:p w14:paraId="6DDC7990" w14:textId="77777777" w:rsidR="004923D8" w:rsidRPr="00EC5F14" w:rsidRDefault="008077DF">
            <w:pPr>
              <w:spacing w:after="0" w:line="259" w:lineRule="auto"/>
              <w:ind w:left="0" w:right="40" w:firstLine="0"/>
              <w:jc w:val="center"/>
              <w:rPr>
                <w:lang w:val="et-EE"/>
              </w:rPr>
            </w:pPr>
            <w:r w:rsidRPr="00EC5F14">
              <w:rPr>
                <w:lang w:val="et-EE"/>
              </w:rPr>
              <w:t xml:space="preserve">4 071 875 </w:t>
            </w:r>
          </w:p>
        </w:tc>
        <w:tc>
          <w:tcPr>
            <w:tcW w:w="1520" w:type="dxa"/>
            <w:tcBorders>
              <w:top w:val="single" w:sz="4" w:space="0" w:color="000000"/>
              <w:left w:val="single" w:sz="4" w:space="0" w:color="000000"/>
              <w:bottom w:val="single" w:sz="4" w:space="0" w:color="000000"/>
              <w:right w:val="single" w:sz="4" w:space="0" w:color="000000"/>
            </w:tcBorders>
            <w:vAlign w:val="center"/>
          </w:tcPr>
          <w:p w14:paraId="3E3069D2" w14:textId="77777777" w:rsidR="004923D8" w:rsidRPr="00EC5F14" w:rsidRDefault="008077DF">
            <w:pPr>
              <w:spacing w:after="0" w:line="259" w:lineRule="auto"/>
              <w:ind w:left="0" w:right="40" w:firstLine="0"/>
              <w:jc w:val="center"/>
              <w:rPr>
                <w:lang w:val="et-EE"/>
              </w:rPr>
            </w:pPr>
            <w:r w:rsidRPr="00EC5F14">
              <w:rPr>
                <w:lang w:val="et-EE"/>
              </w:rPr>
              <w:t xml:space="preserve">49 876 000 </w:t>
            </w:r>
          </w:p>
        </w:tc>
      </w:tr>
      <w:tr w:rsidR="004923D8" w:rsidRPr="00EC5F14" w14:paraId="50C0C70A" w14:textId="77777777">
        <w:trPr>
          <w:trHeight w:val="300"/>
        </w:trPr>
        <w:tc>
          <w:tcPr>
            <w:tcW w:w="2261" w:type="dxa"/>
            <w:tcBorders>
              <w:top w:val="single" w:sz="4" w:space="0" w:color="000000"/>
              <w:left w:val="single" w:sz="4" w:space="0" w:color="000000"/>
              <w:bottom w:val="single" w:sz="4" w:space="0" w:color="000000"/>
              <w:right w:val="single" w:sz="4" w:space="0" w:color="000000"/>
            </w:tcBorders>
          </w:tcPr>
          <w:p w14:paraId="769A01C3" w14:textId="77777777" w:rsidR="004923D8" w:rsidRPr="00EC5F14" w:rsidRDefault="008077DF">
            <w:pPr>
              <w:spacing w:after="0" w:line="259" w:lineRule="auto"/>
              <w:ind w:left="0" w:right="43" w:firstLine="0"/>
              <w:jc w:val="center"/>
              <w:rPr>
                <w:lang w:val="et-EE"/>
              </w:rPr>
            </w:pPr>
            <w:r w:rsidRPr="00EC5F14">
              <w:rPr>
                <w:lang w:val="et-EE"/>
              </w:rPr>
              <w:t xml:space="preserve">DS2 </w:t>
            </w:r>
          </w:p>
        </w:tc>
        <w:tc>
          <w:tcPr>
            <w:tcW w:w="1560" w:type="dxa"/>
            <w:tcBorders>
              <w:top w:val="single" w:sz="4" w:space="0" w:color="000000"/>
              <w:left w:val="single" w:sz="4" w:space="0" w:color="000000"/>
              <w:bottom w:val="single" w:sz="4" w:space="0" w:color="000000"/>
              <w:right w:val="single" w:sz="4" w:space="0" w:color="000000"/>
            </w:tcBorders>
          </w:tcPr>
          <w:p w14:paraId="0D428569" w14:textId="77777777" w:rsidR="004923D8" w:rsidRPr="00EC5F14" w:rsidRDefault="008077DF">
            <w:pPr>
              <w:spacing w:after="0" w:line="259" w:lineRule="auto"/>
              <w:ind w:left="0" w:right="38" w:firstLine="0"/>
              <w:jc w:val="center"/>
              <w:rPr>
                <w:lang w:val="et-EE"/>
              </w:rPr>
            </w:pPr>
            <w:r w:rsidRPr="00EC5F14">
              <w:rPr>
                <w:lang w:val="et-EE"/>
              </w:rPr>
              <w:t xml:space="preserve">7 566 241 </w:t>
            </w:r>
          </w:p>
        </w:tc>
        <w:tc>
          <w:tcPr>
            <w:tcW w:w="1418" w:type="dxa"/>
            <w:tcBorders>
              <w:top w:val="single" w:sz="4" w:space="0" w:color="000000"/>
              <w:left w:val="single" w:sz="4" w:space="0" w:color="000000"/>
              <w:bottom w:val="single" w:sz="4" w:space="0" w:color="000000"/>
              <w:right w:val="single" w:sz="4" w:space="0" w:color="000000"/>
            </w:tcBorders>
          </w:tcPr>
          <w:p w14:paraId="4C04D274" w14:textId="77777777" w:rsidR="004923D8" w:rsidRPr="00EC5F14" w:rsidRDefault="008077DF">
            <w:pPr>
              <w:spacing w:after="0" w:line="259" w:lineRule="auto"/>
              <w:ind w:left="0" w:right="42" w:firstLine="0"/>
              <w:jc w:val="center"/>
              <w:rPr>
                <w:lang w:val="et-EE"/>
              </w:rPr>
            </w:pPr>
            <w:r w:rsidRPr="00EC5F14">
              <w:rPr>
                <w:lang w:val="et-EE"/>
              </w:rPr>
              <w:t xml:space="preserve">806 230 </w:t>
            </w:r>
          </w:p>
        </w:tc>
        <w:tc>
          <w:tcPr>
            <w:tcW w:w="1419" w:type="dxa"/>
            <w:tcBorders>
              <w:top w:val="single" w:sz="4" w:space="0" w:color="000000"/>
              <w:left w:val="single" w:sz="4" w:space="0" w:color="000000"/>
              <w:bottom w:val="single" w:sz="4" w:space="0" w:color="000000"/>
              <w:right w:val="single" w:sz="4" w:space="0" w:color="000000"/>
            </w:tcBorders>
          </w:tcPr>
          <w:p w14:paraId="700A86A7" w14:textId="77777777" w:rsidR="004923D8" w:rsidRPr="00EC5F14" w:rsidRDefault="008077DF">
            <w:pPr>
              <w:spacing w:after="0" w:line="259" w:lineRule="auto"/>
              <w:ind w:left="0" w:right="36" w:firstLine="0"/>
              <w:jc w:val="center"/>
              <w:rPr>
                <w:lang w:val="et-EE"/>
              </w:rPr>
            </w:pPr>
            <w:r w:rsidRPr="00EC5F14">
              <w:rPr>
                <w:lang w:val="et-EE"/>
              </w:rPr>
              <w:t xml:space="preserve">- </w:t>
            </w:r>
          </w:p>
        </w:tc>
        <w:tc>
          <w:tcPr>
            <w:tcW w:w="1520" w:type="dxa"/>
            <w:tcBorders>
              <w:top w:val="single" w:sz="4" w:space="0" w:color="000000"/>
              <w:left w:val="single" w:sz="4" w:space="0" w:color="000000"/>
              <w:bottom w:val="single" w:sz="4" w:space="0" w:color="000000"/>
              <w:right w:val="single" w:sz="4" w:space="0" w:color="000000"/>
            </w:tcBorders>
          </w:tcPr>
          <w:p w14:paraId="5EDC9EB1" w14:textId="77777777" w:rsidR="004923D8" w:rsidRPr="00EC5F14" w:rsidRDefault="008077DF">
            <w:pPr>
              <w:spacing w:after="0" w:line="259" w:lineRule="auto"/>
              <w:ind w:left="0" w:right="40" w:firstLine="0"/>
              <w:jc w:val="center"/>
              <w:rPr>
                <w:lang w:val="et-EE"/>
              </w:rPr>
            </w:pPr>
            <w:r w:rsidRPr="00EC5F14">
              <w:rPr>
                <w:lang w:val="et-EE"/>
              </w:rPr>
              <w:t xml:space="preserve">8 372 471 </w:t>
            </w:r>
          </w:p>
        </w:tc>
      </w:tr>
      <w:tr w:rsidR="004923D8" w:rsidRPr="00EC5F14" w14:paraId="1550A39E" w14:textId="77777777">
        <w:trPr>
          <w:trHeight w:val="300"/>
        </w:trPr>
        <w:tc>
          <w:tcPr>
            <w:tcW w:w="2261" w:type="dxa"/>
            <w:tcBorders>
              <w:top w:val="single" w:sz="4" w:space="0" w:color="000000"/>
              <w:left w:val="single" w:sz="4" w:space="0" w:color="000000"/>
              <w:bottom w:val="single" w:sz="4" w:space="0" w:color="000000"/>
              <w:right w:val="single" w:sz="4" w:space="0" w:color="000000"/>
            </w:tcBorders>
          </w:tcPr>
          <w:p w14:paraId="0EA0A334" w14:textId="77777777" w:rsidR="004923D8" w:rsidRPr="00EC5F14" w:rsidRDefault="008077DF">
            <w:pPr>
              <w:spacing w:after="0" w:line="259" w:lineRule="auto"/>
              <w:ind w:left="0" w:right="43" w:firstLine="0"/>
              <w:jc w:val="center"/>
              <w:rPr>
                <w:lang w:val="et-EE"/>
              </w:rPr>
            </w:pPr>
            <w:r w:rsidRPr="00EC5F14">
              <w:rPr>
                <w:lang w:val="et-EE"/>
              </w:rPr>
              <w:t xml:space="preserve">DS3 </w:t>
            </w:r>
          </w:p>
        </w:tc>
        <w:tc>
          <w:tcPr>
            <w:tcW w:w="1560" w:type="dxa"/>
            <w:tcBorders>
              <w:top w:val="single" w:sz="4" w:space="0" w:color="000000"/>
              <w:left w:val="single" w:sz="4" w:space="0" w:color="000000"/>
              <w:bottom w:val="single" w:sz="4" w:space="0" w:color="000000"/>
              <w:right w:val="single" w:sz="4" w:space="0" w:color="000000"/>
            </w:tcBorders>
          </w:tcPr>
          <w:p w14:paraId="43A1A9D4" w14:textId="77777777" w:rsidR="004923D8" w:rsidRPr="00EC5F14" w:rsidRDefault="008077DF">
            <w:pPr>
              <w:spacing w:after="0" w:line="259" w:lineRule="auto"/>
              <w:ind w:left="0" w:right="38" w:firstLine="0"/>
              <w:jc w:val="center"/>
              <w:rPr>
                <w:lang w:val="et-EE"/>
              </w:rPr>
            </w:pPr>
            <w:r w:rsidRPr="00EC5F14">
              <w:rPr>
                <w:lang w:val="et-EE"/>
              </w:rPr>
              <w:t xml:space="preserve">8 686 673 </w:t>
            </w:r>
          </w:p>
        </w:tc>
        <w:tc>
          <w:tcPr>
            <w:tcW w:w="1418" w:type="dxa"/>
            <w:tcBorders>
              <w:top w:val="single" w:sz="4" w:space="0" w:color="000000"/>
              <w:left w:val="single" w:sz="4" w:space="0" w:color="000000"/>
              <w:bottom w:val="single" w:sz="4" w:space="0" w:color="000000"/>
              <w:right w:val="single" w:sz="4" w:space="0" w:color="000000"/>
            </w:tcBorders>
          </w:tcPr>
          <w:p w14:paraId="2BFCFCBD" w14:textId="77777777" w:rsidR="004923D8" w:rsidRPr="00EC5F14" w:rsidRDefault="008077DF">
            <w:pPr>
              <w:spacing w:after="0" w:line="259" w:lineRule="auto"/>
              <w:ind w:left="0" w:right="41" w:firstLine="0"/>
              <w:jc w:val="center"/>
              <w:rPr>
                <w:lang w:val="et-EE"/>
              </w:rPr>
            </w:pPr>
            <w:r w:rsidRPr="00EC5F14">
              <w:rPr>
                <w:lang w:val="et-EE"/>
              </w:rP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2378A685" w14:textId="77777777" w:rsidR="004923D8" w:rsidRPr="00EC5F14" w:rsidRDefault="008077DF">
            <w:pPr>
              <w:spacing w:after="0" w:line="259" w:lineRule="auto"/>
              <w:ind w:left="0" w:right="36" w:firstLine="0"/>
              <w:jc w:val="center"/>
              <w:rPr>
                <w:lang w:val="et-EE"/>
              </w:rPr>
            </w:pPr>
            <w:r w:rsidRPr="00EC5F14">
              <w:rPr>
                <w:lang w:val="et-EE"/>
              </w:rPr>
              <w:t xml:space="preserve">- </w:t>
            </w:r>
          </w:p>
        </w:tc>
        <w:tc>
          <w:tcPr>
            <w:tcW w:w="1520" w:type="dxa"/>
            <w:tcBorders>
              <w:top w:val="single" w:sz="4" w:space="0" w:color="000000"/>
              <w:left w:val="single" w:sz="4" w:space="0" w:color="000000"/>
              <w:bottom w:val="single" w:sz="4" w:space="0" w:color="000000"/>
              <w:right w:val="single" w:sz="4" w:space="0" w:color="000000"/>
            </w:tcBorders>
          </w:tcPr>
          <w:p w14:paraId="6698F735" w14:textId="77777777" w:rsidR="004923D8" w:rsidRPr="00EC5F14" w:rsidRDefault="008077DF">
            <w:pPr>
              <w:spacing w:after="0" w:line="259" w:lineRule="auto"/>
              <w:ind w:left="0" w:right="40" w:firstLine="0"/>
              <w:jc w:val="center"/>
              <w:rPr>
                <w:lang w:val="et-EE"/>
              </w:rPr>
            </w:pPr>
            <w:r w:rsidRPr="00EC5F14">
              <w:rPr>
                <w:lang w:val="et-EE"/>
              </w:rPr>
              <w:t xml:space="preserve">8 686 673 </w:t>
            </w:r>
          </w:p>
        </w:tc>
      </w:tr>
      <w:tr w:rsidR="004923D8" w:rsidRPr="00EC5F14" w14:paraId="660B5D72" w14:textId="77777777">
        <w:trPr>
          <w:trHeight w:val="300"/>
        </w:trPr>
        <w:tc>
          <w:tcPr>
            <w:tcW w:w="2261" w:type="dxa"/>
            <w:tcBorders>
              <w:top w:val="single" w:sz="4" w:space="0" w:color="000000"/>
              <w:left w:val="single" w:sz="4" w:space="0" w:color="000000"/>
              <w:bottom w:val="single" w:sz="4" w:space="0" w:color="000000"/>
              <w:right w:val="single" w:sz="4" w:space="0" w:color="000000"/>
            </w:tcBorders>
          </w:tcPr>
          <w:p w14:paraId="51A1A56F" w14:textId="77777777" w:rsidR="004923D8" w:rsidRPr="00EC5F14" w:rsidRDefault="008077DF">
            <w:pPr>
              <w:spacing w:after="0" w:line="259" w:lineRule="auto"/>
              <w:ind w:left="0" w:right="40" w:firstLine="0"/>
              <w:jc w:val="center"/>
              <w:rPr>
                <w:lang w:val="et-EE"/>
              </w:rPr>
            </w:pPr>
            <w:r w:rsidRPr="00EC5F14">
              <w:rPr>
                <w:lang w:val="et-EE"/>
              </w:rPr>
              <w:t xml:space="preserve">ESP LV </w:t>
            </w:r>
          </w:p>
        </w:tc>
        <w:tc>
          <w:tcPr>
            <w:tcW w:w="1560" w:type="dxa"/>
            <w:tcBorders>
              <w:top w:val="single" w:sz="4" w:space="0" w:color="000000"/>
              <w:left w:val="single" w:sz="4" w:space="0" w:color="000000"/>
              <w:bottom w:val="single" w:sz="4" w:space="0" w:color="000000"/>
              <w:right w:val="single" w:sz="4" w:space="0" w:color="000000"/>
            </w:tcBorders>
          </w:tcPr>
          <w:p w14:paraId="415486A4" w14:textId="77777777" w:rsidR="004923D8" w:rsidRPr="00EC5F14" w:rsidRDefault="008077DF">
            <w:pPr>
              <w:spacing w:after="0" w:line="259" w:lineRule="auto"/>
              <w:ind w:left="0" w:right="40" w:firstLine="0"/>
              <w:jc w:val="center"/>
              <w:rPr>
                <w:lang w:val="et-EE"/>
              </w:rPr>
            </w:pPr>
            <w:r w:rsidRPr="00EC5F14">
              <w:rPr>
                <w:lang w:val="et-EE"/>
              </w:rPr>
              <w:t xml:space="preserve">986 385 </w:t>
            </w:r>
          </w:p>
        </w:tc>
        <w:tc>
          <w:tcPr>
            <w:tcW w:w="1418" w:type="dxa"/>
            <w:tcBorders>
              <w:top w:val="single" w:sz="4" w:space="0" w:color="000000"/>
              <w:left w:val="single" w:sz="4" w:space="0" w:color="000000"/>
              <w:bottom w:val="single" w:sz="4" w:space="0" w:color="000000"/>
              <w:right w:val="single" w:sz="4" w:space="0" w:color="000000"/>
            </w:tcBorders>
          </w:tcPr>
          <w:p w14:paraId="62BE09F5" w14:textId="77777777" w:rsidR="004923D8" w:rsidRPr="00EC5F14" w:rsidRDefault="008077DF">
            <w:pPr>
              <w:spacing w:after="0" w:line="259" w:lineRule="auto"/>
              <w:ind w:left="0" w:right="42" w:firstLine="0"/>
              <w:jc w:val="center"/>
              <w:rPr>
                <w:lang w:val="et-EE"/>
              </w:rPr>
            </w:pPr>
            <w:r w:rsidRPr="00EC5F14">
              <w:rPr>
                <w:lang w:val="et-EE"/>
              </w:rPr>
              <w:t xml:space="preserve">97 376 </w:t>
            </w:r>
          </w:p>
        </w:tc>
        <w:tc>
          <w:tcPr>
            <w:tcW w:w="1419" w:type="dxa"/>
            <w:tcBorders>
              <w:top w:val="single" w:sz="4" w:space="0" w:color="000000"/>
              <w:left w:val="single" w:sz="4" w:space="0" w:color="000000"/>
              <w:bottom w:val="single" w:sz="4" w:space="0" w:color="000000"/>
              <w:right w:val="single" w:sz="4" w:space="0" w:color="000000"/>
            </w:tcBorders>
          </w:tcPr>
          <w:p w14:paraId="2F90E7AD" w14:textId="77777777" w:rsidR="004923D8" w:rsidRPr="00EC5F14" w:rsidRDefault="008077DF">
            <w:pPr>
              <w:spacing w:after="0" w:line="259" w:lineRule="auto"/>
              <w:ind w:left="0" w:right="37" w:firstLine="0"/>
              <w:jc w:val="center"/>
              <w:rPr>
                <w:lang w:val="et-EE"/>
              </w:rPr>
            </w:pPr>
            <w:r w:rsidRPr="00EC5F14">
              <w:rPr>
                <w:lang w:val="et-EE"/>
              </w:rPr>
              <w:t xml:space="preserve">155 448 </w:t>
            </w:r>
          </w:p>
        </w:tc>
        <w:tc>
          <w:tcPr>
            <w:tcW w:w="1520" w:type="dxa"/>
            <w:tcBorders>
              <w:top w:val="single" w:sz="4" w:space="0" w:color="000000"/>
              <w:left w:val="single" w:sz="4" w:space="0" w:color="000000"/>
              <w:bottom w:val="single" w:sz="4" w:space="0" w:color="000000"/>
              <w:right w:val="single" w:sz="4" w:space="0" w:color="000000"/>
            </w:tcBorders>
          </w:tcPr>
          <w:p w14:paraId="6514B25C" w14:textId="77777777" w:rsidR="004923D8" w:rsidRPr="00EC5F14" w:rsidRDefault="008077DF">
            <w:pPr>
              <w:spacing w:after="0" w:line="259" w:lineRule="auto"/>
              <w:ind w:left="0" w:right="40" w:firstLine="0"/>
              <w:jc w:val="center"/>
              <w:rPr>
                <w:lang w:val="et-EE"/>
              </w:rPr>
            </w:pPr>
            <w:r w:rsidRPr="00EC5F14">
              <w:rPr>
                <w:lang w:val="et-EE"/>
              </w:rPr>
              <w:t xml:space="preserve">1 239 209 </w:t>
            </w:r>
          </w:p>
        </w:tc>
      </w:tr>
    </w:tbl>
    <w:p w14:paraId="5D0CB913" w14:textId="77777777" w:rsidR="004923D8" w:rsidRPr="00EC5F14" w:rsidRDefault="008077DF">
      <w:pPr>
        <w:spacing w:after="61" w:line="259" w:lineRule="auto"/>
        <w:ind w:left="0" w:right="0" w:firstLine="0"/>
        <w:jc w:val="left"/>
        <w:rPr>
          <w:lang w:val="et-EE"/>
        </w:rPr>
      </w:pPr>
      <w:r w:rsidRPr="00EC5F14">
        <w:rPr>
          <w:b/>
          <w:lang w:val="et-EE"/>
        </w:rPr>
        <w:t xml:space="preserve"> </w:t>
      </w:r>
    </w:p>
    <w:p w14:paraId="4C2505DD" w14:textId="77777777" w:rsidR="004923D8" w:rsidRPr="00EC5F14" w:rsidRDefault="008077DF">
      <w:pPr>
        <w:numPr>
          <w:ilvl w:val="0"/>
          <w:numId w:val="10"/>
        </w:numPr>
        <w:spacing w:after="32"/>
        <w:ind w:right="59" w:hanging="720"/>
        <w:rPr>
          <w:lang w:val="et-EE"/>
        </w:rPr>
      </w:pPr>
      <w:r w:rsidRPr="00EC5F14">
        <w:rPr>
          <w:lang w:val="et-EE"/>
        </w:rPr>
        <w:t xml:space="preserve">2022. aastal sõlmisid EDZL ja SIA "RERE Vide" lepingu 17 + 1 jaama projekteerimiseks, kuid 12. oktoobril 2023 allkirjastati SIA -ga "RERE Vide" sõlmitud projekteerimislepingu muutmise tellimus kuue piirkondliku jaama väljajätmise kohta projekteerimistööde ulatusest. Kuid 2024. aasta alguses on SIA-L "RERE VIDE» tekkinud maksejõuetusprobleeme, mis võivad </w:t>
      </w:r>
    </w:p>
    <w:p w14:paraId="435EC1B5" w14:textId="77777777" w:rsidR="004923D8" w:rsidRPr="00EC5F14" w:rsidRDefault="008077DF">
      <w:pPr>
        <w:spacing w:after="77"/>
        <w:ind w:left="-5" w:right="59"/>
        <w:rPr>
          <w:lang w:val="et-EE"/>
        </w:rPr>
      </w:pPr>
      <w:r w:rsidRPr="00EC5F14">
        <w:rPr>
          <w:lang w:val="et-EE"/>
        </w:rPr>
        <w:t>raskendada olemasoleva töö tegemist.</w:t>
      </w:r>
      <w:r w:rsidRPr="00EC5F14">
        <w:rPr>
          <w:vertAlign w:val="superscript"/>
          <w:lang w:val="et-EE"/>
        </w:rPr>
        <w:footnoteReference w:id="27"/>
      </w:r>
      <w:r w:rsidRPr="00EC5F14">
        <w:rPr>
          <w:lang w:val="et-EE"/>
        </w:rPr>
        <w:t xml:space="preserve"> </w:t>
      </w:r>
    </w:p>
    <w:p w14:paraId="253A0F1A" w14:textId="77777777" w:rsidR="004923D8" w:rsidRPr="00EC5F14" w:rsidRDefault="008077DF">
      <w:pPr>
        <w:spacing w:after="30" w:line="269" w:lineRule="auto"/>
        <w:ind w:left="-15" w:right="60" w:firstLine="720"/>
        <w:rPr>
          <w:lang w:val="et-EE"/>
        </w:rPr>
      </w:pPr>
      <w:r w:rsidRPr="00EC5F14">
        <w:rPr>
          <w:b/>
          <w:lang w:val="et-EE"/>
        </w:rPr>
        <w:t xml:space="preserve">Uurimiskomisjon järeldab, et SIA "RERE </w:t>
      </w:r>
      <w:r w:rsidRPr="00EC5F14">
        <w:rPr>
          <w:lang w:val="et-EE"/>
        </w:rPr>
        <w:t>VIDE»</w:t>
      </w:r>
      <w:r w:rsidRPr="00EC5F14">
        <w:rPr>
          <w:b/>
          <w:lang w:val="et-EE"/>
        </w:rPr>
        <w:t xml:space="preserve"> (uus nimi Apex building</w:t>
      </w:r>
      <w:r w:rsidRPr="00EC5F14">
        <w:rPr>
          <w:lang w:val="et-EE"/>
        </w:rPr>
        <w:t>»</w:t>
      </w:r>
      <w:r w:rsidRPr="00EC5F14">
        <w:rPr>
          <w:b/>
          <w:lang w:val="et-EE"/>
        </w:rPr>
        <w:t xml:space="preserve"> SIA) kuulutati 14. märtsil 2024 maksejõuetuks ja piirkondlike jaamade projekteerimise projekteerimisleping on lõpetatud. EDZLi poolt uurimiskomisjonile esitatud teabe kohaselt on 2025. aastal vaja sõlmida uus leping piirkondlike jaamade projekteerimiseks ja ELi rahastamine selle tegevuse jaoks ei ole kättesaadav, mistõttu piirkondlike jaamade projekteerimine toimub riigieelarvelistest vahenditest. </w:t>
      </w:r>
    </w:p>
    <w:p w14:paraId="3F6223D3" w14:textId="77777777" w:rsidR="004923D8" w:rsidRPr="00EC5F14" w:rsidRDefault="008077DF">
      <w:pPr>
        <w:spacing w:after="65" w:line="259" w:lineRule="auto"/>
        <w:ind w:left="0" w:right="0" w:firstLine="0"/>
        <w:jc w:val="left"/>
        <w:rPr>
          <w:lang w:val="et-EE"/>
        </w:rPr>
      </w:pPr>
      <w:r w:rsidRPr="00EC5F14">
        <w:rPr>
          <w:b/>
          <w:lang w:val="et-EE"/>
        </w:rPr>
        <w:t xml:space="preserve"> </w:t>
      </w:r>
    </w:p>
    <w:p w14:paraId="33052527" w14:textId="77777777" w:rsidR="004923D8" w:rsidRPr="00EC5F14" w:rsidRDefault="008077DF">
      <w:pPr>
        <w:numPr>
          <w:ilvl w:val="0"/>
          <w:numId w:val="10"/>
        </w:numPr>
        <w:spacing w:after="40"/>
        <w:ind w:right="59" w:hanging="720"/>
        <w:rPr>
          <w:lang w:val="et-EE"/>
        </w:rPr>
      </w:pPr>
      <w:r w:rsidRPr="00EC5F14">
        <w:rPr>
          <w:lang w:val="et-EE"/>
        </w:rPr>
        <w:t>Väljatöötatud ehitusprojektide fikseeritud kehtivusaeg on neli aastat. Kui selle aja jooksul ehitust ei alustata, siis on võimalik uuendada projekti dokumentatsiooni, mis võib lisaks maksta umbes 10% ehitusprojekti algväärtusest, eeldusel, et projektis ei muutu põhimõtteliselt midagi.</w:t>
      </w:r>
      <w:r w:rsidRPr="00EC5F14">
        <w:rPr>
          <w:vertAlign w:val="superscript"/>
          <w:lang w:val="et-EE"/>
        </w:rPr>
        <w:footnoteReference w:id="28"/>
      </w:r>
      <w:r w:rsidRPr="00EC5F14">
        <w:rPr>
          <w:lang w:val="et-EE"/>
        </w:rPr>
        <w:t xml:space="preserve"> </w:t>
      </w:r>
    </w:p>
    <w:p w14:paraId="676F184A" w14:textId="77777777" w:rsidR="004923D8" w:rsidRPr="00EC5F14" w:rsidRDefault="008077DF">
      <w:pPr>
        <w:spacing w:after="343" w:line="259" w:lineRule="auto"/>
        <w:ind w:left="0" w:right="0" w:firstLine="0"/>
        <w:jc w:val="left"/>
        <w:rPr>
          <w:lang w:val="et-EE"/>
        </w:rPr>
      </w:pPr>
      <w:r w:rsidRPr="00EC5F14">
        <w:rPr>
          <w:b/>
          <w:lang w:val="et-EE"/>
        </w:rPr>
        <w:t xml:space="preserve"> </w:t>
      </w:r>
    </w:p>
    <w:p w14:paraId="2C03C7E5" w14:textId="77777777" w:rsidR="004923D8" w:rsidRPr="00EC5F14" w:rsidRDefault="008077DF">
      <w:pPr>
        <w:pStyle w:val="Heading3"/>
        <w:ind w:left="370" w:right="60"/>
        <w:rPr>
          <w:lang w:val="et-EE"/>
        </w:rPr>
      </w:pPr>
      <w:bookmarkStart w:id="10" w:name="_Toc251841"/>
      <w:r w:rsidRPr="00EC5F14">
        <w:rPr>
          <w:lang w:val="et-EE"/>
        </w:rPr>
        <w:t xml:space="preserve">1.7 Objektide ehitamine </w:t>
      </w:r>
      <w:bookmarkEnd w:id="10"/>
    </w:p>
    <w:p w14:paraId="28185D15" w14:textId="77777777" w:rsidR="004923D8" w:rsidRPr="00EC5F14" w:rsidRDefault="008077DF">
      <w:pPr>
        <w:spacing w:after="205" w:line="259" w:lineRule="auto"/>
        <w:ind w:left="0" w:right="0" w:firstLine="0"/>
        <w:jc w:val="left"/>
        <w:rPr>
          <w:lang w:val="et-EE"/>
        </w:rPr>
      </w:pPr>
      <w:r w:rsidRPr="00EC5F14">
        <w:rPr>
          <w:rFonts w:ascii="Calibri" w:eastAsia="Calibri" w:hAnsi="Calibri" w:cs="Calibri"/>
          <w:sz w:val="22"/>
          <w:lang w:val="et-EE"/>
        </w:rPr>
        <w:t xml:space="preserve"> </w:t>
      </w:r>
    </w:p>
    <w:p w14:paraId="49B7ADA5" w14:textId="77777777" w:rsidR="004923D8" w:rsidRPr="00EC5F14" w:rsidRDefault="008077DF">
      <w:pPr>
        <w:tabs>
          <w:tab w:val="right" w:pos="9422"/>
        </w:tabs>
        <w:spacing w:after="34"/>
        <w:ind w:left="-15" w:right="0" w:firstLine="0"/>
        <w:jc w:val="left"/>
        <w:rPr>
          <w:lang w:val="et-EE"/>
        </w:rPr>
      </w:pPr>
      <w:r w:rsidRPr="00EC5F14">
        <w:rPr>
          <w:b/>
          <w:lang w:val="et-EE"/>
        </w:rPr>
        <w:t xml:space="preserve">[27] </w:t>
      </w:r>
      <w:r w:rsidRPr="00EC5F14">
        <w:rPr>
          <w:rFonts w:ascii="Arial" w:eastAsia="Arial" w:hAnsi="Arial" w:cs="Arial"/>
          <w:b/>
          <w:lang w:val="et-EE"/>
        </w:rPr>
        <w:tab/>
      </w:r>
      <w:r w:rsidRPr="00EC5F14">
        <w:rPr>
          <w:lang w:val="et-EE"/>
        </w:rPr>
        <w:t xml:space="preserve">29. mail 2019, SIA "European Railway Lines" ja "BERERIX" (BESIX (Belgia)), </w:t>
      </w:r>
    </w:p>
    <w:p w14:paraId="268D6391" w14:textId="77777777" w:rsidR="004923D8" w:rsidRPr="00EC5F14" w:rsidRDefault="008077DF">
      <w:pPr>
        <w:spacing w:after="859"/>
        <w:ind w:left="-5" w:right="59"/>
        <w:rPr>
          <w:lang w:val="et-EE"/>
        </w:rPr>
      </w:pPr>
      <w:r w:rsidRPr="00EC5F14">
        <w:rPr>
          <w:lang w:val="et-EE"/>
        </w:rPr>
        <w:lastRenderedPageBreak/>
        <w:t xml:space="preserve">«RERE Būve» (Läti), «Rizzani de Eccher» (Itaalia) sõlmis lepingu nr EDZL-02-1/54 ««Raudtee </w:t>
      </w:r>
    </w:p>
    <w:p w14:paraId="1931763D"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69A97731" wp14:editId="254E9314">
                <wp:extent cx="1829054" cy="9144"/>
                <wp:effectExtent l="0" t="0" r="0" b="0"/>
                <wp:docPr id="212994" name="Group 212994"/>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32" name="Shape 25383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12994" style="width:144.02pt;height:0.720032pt;mso-position-horizontal-relative:char;mso-position-vertical-relative:line" coordsize="18290,91">
                <v:shape id="Shape 253833"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1991BD5B" w14:textId="77777777" w:rsidR="004923D8" w:rsidRPr="00EC5F14" w:rsidRDefault="008077DF">
      <w:pPr>
        <w:spacing w:after="40"/>
        <w:ind w:left="-5" w:right="59"/>
        <w:rPr>
          <w:lang w:val="et-EE"/>
        </w:rPr>
      </w:pPr>
      <w:r w:rsidRPr="00EC5F14">
        <w:rPr>
          <w:lang w:val="et-EE"/>
        </w:rPr>
        <w:t>Baltica» Riia raudteesilla, muldkeha ja Riia keskraudteejaama kompleksse ehitusprojekti arendus- ja ehitustööd» vastuvõetava lepinguhinnaga 430 538 203</w:t>
      </w:r>
      <w:r w:rsidRPr="00EC5F14">
        <w:rPr>
          <w:i/>
          <w:lang w:val="et-EE"/>
        </w:rPr>
        <w:t xml:space="preserve"> eurot </w:t>
      </w:r>
      <w:r w:rsidRPr="00EC5F14">
        <w:rPr>
          <w:lang w:val="et-EE"/>
        </w:rPr>
        <w:t>ilma käibemaksuta.</w:t>
      </w:r>
      <w:r w:rsidRPr="00EC5F14">
        <w:rPr>
          <w:vertAlign w:val="superscript"/>
          <w:lang w:val="et-EE"/>
        </w:rPr>
        <w:footnoteReference w:id="29"/>
      </w:r>
      <w:r w:rsidRPr="00EC5F14">
        <w:rPr>
          <w:b/>
          <w:lang w:val="et-EE"/>
        </w:rPr>
        <w:t xml:space="preserve"> </w:t>
      </w:r>
    </w:p>
    <w:p w14:paraId="071A1292" w14:textId="77777777" w:rsidR="004923D8" w:rsidRPr="00EC5F14" w:rsidRDefault="008077DF">
      <w:pPr>
        <w:spacing w:after="56" w:line="269" w:lineRule="auto"/>
        <w:ind w:left="-15" w:right="60" w:firstLine="720"/>
        <w:rPr>
          <w:lang w:val="et-EE"/>
        </w:rPr>
      </w:pPr>
      <w:r w:rsidRPr="00EC5F14">
        <w:rPr>
          <w:b/>
          <w:lang w:val="et-EE"/>
        </w:rPr>
        <w:t>Lepingu sõlmimise volituses andis vastastikuse mõistmise memorandum nõusoleku põhimõttega, et tööd tellitakse etapiviisiliselt või alaetappidena vastavalt sel ajal kättesaadavale rahastamisele.</w:t>
      </w:r>
      <w:r w:rsidRPr="00EC5F14">
        <w:rPr>
          <w:b/>
          <w:vertAlign w:val="superscript"/>
          <w:lang w:val="et-EE"/>
        </w:rPr>
        <w:footnoteReference w:id="30"/>
      </w:r>
      <w:r w:rsidRPr="00EC5F14">
        <w:rPr>
          <w:b/>
          <w:lang w:val="et-EE"/>
        </w:rPr>
        <w:t xml:space="preserve"> </w:t>
      </w:r>
    </w:p>
    <w:p w14:paraId="0E471B99" w14:textId="77777777" w:rsidR="004923D8" w:rsidRPr="00EC5F14" w:rsidRDefault="008077DF">
      <w:pPr>
        <w:spacing w:after="46"/>
        <w:ind w:left="-15" w:right="59" w:firstLine="720"/>
        <w:rPr>
          <w:lang w:val="et-EE"/>
        </w:rPr>
      </w:pPr>
      <w:r w:rsidRPr="00EC5F14">
        <w:rPr>
          <w:lang w:val="et-EE"/>
        </w:rPr>
        <w:t xml:space="preserve">Platvormi kõrguse suurendamine vastavalt 550 mm-lt 760 mm-le ja pikendamine 200-lt meetrilt 400 meetrile, rongikoosseisu pikkuse suurenemine, </w:t>
      </w:r>
      <w:r w:rsidRPr="00EC5F14">
        <w:rPr>
          <w:i/>
          <w:lang w:val="et-EE"/>
        </w:rPr>
        <w:t>õhk-raudteesüsteem</w:t>
      </w:r>
      <w:r w:rsidRPr="00EC5F14">
        <w:rPr>
          <w:lang w:val="et-EE"/>
        </w:rPr>
        <w:t xml:space="preserve"> ja muud muudatused on suurendanud Rail Baltica Riia keskraudteejaama maksumust ligikaudu 135 miljoni</w:t>
      </w:r>
      <w:r w:rsidRPr="00EC5F14">
        <w:rPr>
          <w:i/>
          <w:lang w:val="et-EE"/>
        </w:rPr>
        <w:t xml:space="preserve"> euro võrra</w:t>
      </w:r>
      <w:r w:rsidRPr="00EC5F14">
        <w:rPr>
          <w:lang w:val="et-EE"/>
        </w:rPr>
        <w:t xml:space="preserve">, seega on Rail Baltica Riia keskraudteejaama praegune aktsepteeritav lepinguhind 565 miljonit eurot. </w:t>
      </w:r>
      <w:r w:rsidRPr="00EC5F14">
        <w:rPr>
          <w:i/>
          <w:lang w:val="et-EE"/>
        </w:rPr>
        <w:t xml:space="preserve"> </w:t>
      </w:r>
    </w:p>
    <w:p w14:paraId="58FA64AB" w14:textId="77777777" w:rsidR="004923D8" w:rsidRPr="00EC5F14" w:rsidRDefault="008077DF">
      <w:pPr>
        <w:spacing w:after="46"/>
        <w:ind w:left="-5" w:right="59"/>
        <w:rPr>
          <w:lang w:val="et-EE"/>
        </w:rPr>
      </w:pPr>
      <w:r w:rsidRPr="00EC5F14">
        <w:rPr>
          <w:lang w:val="et-EE"/>
        </w:rPr>
        <w:t xml:space="preserve">(välja arvatud inflatsioon). </w:t>
      </w:r>
    </w:p>
    <w:p w14:paraId="18F4D4C8" w14:textId="77777777" w:rsidR="004923D8" w:rsidRPr="00EC5F14" w:rsidRDefault="008077DF">
      <w:pPr>
        <w:spacing w:after="40"/>
        <w:ind w:left="-15" w:right="59" w:firstLine="720"/>
        <w:rPr>
          <w:lang w:val="et-EE"/>
        </w:rPr>
      </w:pPr>
      <w:r w:rsidRPr="00EC5F14">
        <w:rPr>
          <w:lang w:val="et-EE"/>
        </w:rPr>
        <w:t>SIA "European Railway Lines" esitatud teabe kohaselt on Rail Baltica Riia keskraudteejaama ehitamiseks saadaval 293 573 582 eurot, saadud rahastus 195 656 742</w:t>
      </w:r>
      <w:r w:rsidRPr="00EC5F14">
        <w:rPr>
          <w:i/>
          <w:lang w:val="et-EE"/>
        </w:rPr>
        <w:t xml:space="preserve"> eurot</w:t>
      </w:r>
      <w:r w:rsidRPr="00EC5F14">
        <w:rPr>
          <w:lang w:val="et-EE"/>
        </w:rPr>
        <w:t>, kuid võetud lepingulised kohustused, mille eest tuleb tasuda tegevuse lõpuleviimise eest (20. juuni 2024. aasta prognoos), moodustavad 128 739 711</w:t>
      </w:r>
      <w:r w:rsidRPr="00EC5F14">
        <w:rPr>
          <w:i/>
          <w:lang w:val="et-EE"/>
        </w:rPr>
        <w:t xml:space="preserve"> eurot</w:t>
      </w:r>
      <w:r w:rsidRPr="00EC5F14">
        <w:rPr>
          <w:lang w:val="et-EE"/>
        </w:rPr>
        <w:t>.</w:t>
      </w:r>
      <w:r w:rsidRPr="00EC5F14">
        <w:rPr>
          <w:vertAlign w:val="superscript"/>
          <w:lang w:val="et-EE"/>
        </w:rPr>
        <w:footnoteReference w:id="31"/>
      </w:r>
      <w:r w:rsidRPr="00EC5F14">
        <w:rPr>
          <w:lang w:val="et-EE"/>
        </w:rPr>
        <w:t xml:space="preserve"> Riia keskraudteejaama lepingu mahu jaotus</w:t>
      </w:r>
      <w:r w:rsidRPr="00EC5F14">
        <w:rPr>
          <w:vertAlign w:val="superscript"/>
          <w:lang w:val="et-EE"/>
        </w:rPr>
        <w:footnoteReference w:id="32"/>
      </w:r>
      <w:r w:rsidRPr="00EC5F14">
        <w:rPr>
          <w:lang w:val="et-EE"/>
        </w:rPr>
        <w:t xml:space="preserve">: </w:t>
      </w:r>
    </w:p>
    <w:p w14:paraId="0393BC46" w14:textId="77777777" w:rsidR="004923D8" w:rsidRPr="00EC5F14" w:rsidRDefault="008077DF">
      <w:pPr>
        <w:ind w:left="2300" w:right="59" w:firstLine="6289"/>
        <w:rPr>
          <w:lang w:val="et-EE"/>
        </w:rPr>
      </w:pPr>
      <w:r w:rsidRPr="00EC5F14">
        <w:rPr>
          <w:lang w:val="et-EE"/>
        </w:rPr>
        <w:t xml:space="preserve">Tabel 7 Riia keskraudteejaama lepingu tööde mahu jaotus. </w:t>
      </w:r>
    </w:p>
    <w:tbl>
      <w:tblPr>
        <w:tblStyle w:val="TableGrid"/>
        <w:tblW w:w="8364" w:type="dxa"/>
        <w:tblInd w:w="566" w:type="dxa"/>
        <w:tblCellMar>
          <w:top w:w="86" w:type="dxa"/>
          <w:left w:w="115" w:type="dxa"/>
          <w:right w:w="115" w:type="dxa"/>
        </w:tblCellMar>
        <w:tblLook w:val="04A0" w:firstRow="1" w:lastRow="0" w:firstColumn="1" w:lastColumn="0" w:noHBand="0" w:noVBand="1"/>
      </w:tblPr>
      <w:tblGrid>
        <w:gridCol w:w="5952"/>
        <w:gridCol w:w="2412"/>
      </w:tblGrid>
      <w:tr w:rsidR="004923D8" w:rsidRPr="00EC5F14" w14:paraId="23FAFD1D" w14:textId="77777777">
        <w:trPr>
          <w:trHeight w:val="790"/>
        </w:trPr>
        <w:tc>
          <w:tcPr>
            <w:tcW w:w="5951" w:type="dxa"/>
            <w:tcBorders>
              <w:top w:val="single" w:sz="4" w:space="0" w:color="000000"/>
              <w:left w:val="single" w:sz="4" w:space="0" w:color="000000"/>
              <w:bottom w:val="single" w:sz="4" w:space="0" w:color="000000"/>
              <w:right w:val="single" w:sz="4" w:space="0" w:color="000000"/>
            </w:tcBorders>
            <w:vAlign w:val="center"/>
          </w:tcPr>
          <w:p w14:paraId="55AA8512" w14:textId="77777777" w:rsidR="004923D8" w:rsidRPr="00EC5F14" w:rsidRDefault="008077DF">
            <w:pPr>
              <w:spacing w:after="0" w:line="259" w:lineRule="auto"/>
              <w:ind w:left="0" w:right="2" w:firstLine="0"/>
              <w:jc w:val="center"/>
              <w:rPr>
                <w:lang w:val="et-EE"/>
              </w:rPr>
            </w:pPr>
            <w:r w:rsidRPr="00EC5F14">
              <w:rPr>
                <w:b/>
                <w:lang w:val="et-EE"/>
              </w:rPr>
              <w:t xml:space="preserve">Asend </w:t>
            </w:r>
          </w:p>
        </w:tc>
        <w:tc>
          <w:tcPr>
            <w:tcW w:w="2412" w:type="dxa"/>
            <w:tcBorders>
              <w:top w:val="single" w:sz="4" w:space="0" w:color="000000"/>
              <w:left w:val="single" w:sz="4" w:space="0" w:color="000000"/>
              <w:bottom w:val="single" w:sz="4" w:space="0" w:color="000000"/>
              <w:right w:val="single" w:sz="4" w:space="0" w:color="000000"/>
            </w:tcBorders>
            <w:vAlign w:val="center"/>
          </w:tcPr>
          <w:p w14:paraId="09BFF3DC" w14:textId="77777777" w:rsidR="004923D8" w:rsidRPr="00EC5F14" w:rsidRDefault="008077DF">
            <w:pPr>
              <w:spacing w:after="0" w:line="259" w:lineRule="auto"/>
              <w:ind w:left="0" w:right="0" w:firstLine="0"/>
              <w:jc w:val="center"/>
              <w:rPr>
                <w:lang w:val="et-EE"/>
              </w:rPr>
            </w:pPr>
            <w:r w:rsidRPr="00EC5F14">
              <w:rPr>
                <w:b/>
                <w:lang w:val="et-EE"/>
              </w:rPr>
              <w:t xml:space="preserve">% kogukuludest </w:t>
            </w:r>
          </w:p>
        </w:tc>
      </w:tr>
      <w:tr w:rsidR="004923D8" w:rsidRPr="00EC5F14" w14:paraId="01267498" w14:textId="77777777">
        <w:trPr>
          <w:trHeight w:val="473"/>
        </w:trPr>
        <w:tc>
          <w:tcPr>
            <w:tcW w:w="5951" w:type="dxa"/>
            <w:tcBorders>
              <w:top w:val="single" w:sz="4" w:space="0" w:color="000000"/>
              <w:left w:val="single" w:sz="4" w:space="0" w:color="000000"/>
              <w:bottom w:val="single" w:sz="4" w:space="0" w:color="000000"/>
              <w:right w:val="single" w:sz="4" w:space="0" w:color="000000"/>
            </w:tcBorders>
            <w:vAlign w:val="center"/>
          </w:tcPr>
          <w:p w14:paraId="6ECD123B" w14:textId="77777777" w:rsidR="004923D8" w:rsidRPr="00EC5F14" w:rsidRDefault="008077DF">
            <w:pPr>
              <w:spacing w:after="0" w:line="259" w:lineRule="auto"/>
              <w:ind w:left="0" w:right="2" w:firstLine="0"/>
              <w:jc w:val="center"/>
              <w:rPr>
                <w:lang w:val="et-EE"/>
              </w:rPr>
            </w:pPr>
            <w:r w:rsidRPr="00EC5F14">
              <w:rPr>
                <w:lang w:val="et-EE"/>
              </w:rPr>
              <w:t xml:space="preserve">Projekteerimine </w:t>
            </w:r>
          </w:p>
        </w:tc>
        <w:tc>
          <w:tcPr>
            <w:tcW w:w="2412" w:type="dxa"/>
            <w:tcBorders>
              <w:top w:val="single" w:sz="4" w:space="0" w:color="000000"/>
              <w:left w:val="single" w:sz="4" w:space="0" w:color="000000"/>
              <w:bottom w:val="single" w:sz="4" w:space="0" w:color="000000"/>
              <w:right w:val="single" w:sz="4" w:space="0" w:color="000000"/>
            </w:tcBorders>
          </w:tcPr>
          <w:p w14:paraId="4C415353" w14:textId="77777777" w:rsidR="004923D8" w:rsidRPr="00EC5F14" w:rsidRDefault="008077DF">
            <w:pPr>
              <w:spacing w:after="0" w:line="259" w:lineRule="auto"/>
              <w:ind w:left="0" w:right="0" w:firstLine="0"/>
              <w:jc w:val="center"/>
              <w:rPr>
                <w:lang w:val="et-EE"/>
              </w:rPr>
            </w:pPr>
            <w:r w:rsidRPr="00EC5F14">
              <w:rPr>
                <w:lang w:val="et-EE"/>
              </w:rPr>
              <w:t xml:space="preserve">4% </w:t>
            </w:r>
          </w:p>
        </w:tc>
      </w:tr>
      <w:tr w:rsidR="004923D8" w:rsidRPr="00EC5F14" w14:paraId="0BDCF5C3" w14:textId="77777777">
        <w:trPr>
          <w:trHeight w:val="471"/>
        </w:trPr>
        <w:tc>
          <w:tcPr>
            <w:tcW w:w="5951" w:type="dxa"/>
            <w:tcBorders>
              <w:top w:val="single" w:sz="4" w:space="0" w:color="000000"/>
              <w:left w:val="single" w:sz="4" w:space="0" w:color="000000"/>
              <w:bottom w:val="single" w:sz="4" w:space="0" w:color="000000"/>
              <w:right w:val="single" w:sz="4" w:space="0" w:color="000000"/>
            </w:tcBorders>
            <w:vAlign w:val="center"/>
          </w:tcPr>
          <w:p w14:paraId="3B538BBD" w14:textId="77777777" w:rsidR="004923D8" w:rsidRPr="00EC5F14" w:rsidRDefault="008077DF">
            <w:pPr>
              <w:spacing w:after="0" w:line="259" w:lineRule="auto"/>
              <w:ind w:left="0" w:right="7" w:firstLine="0"/>
              <w:jc w:val="center"/>
              <w:rPr>
                <w:lang w:val="et-EE"/>
              </w:rPr>
            </w:pPr>
            <w:r w:rsidRPr="00EC5F14">
              <w:rPr>
                <w:lang w:val="et-EE"/>
              </w:rPr>
              <w:t xml:space="preserve">1520mm raudteeinfrastruktuur ja sellega seotud tööd </w:t>
            </w:r>
          </w:p>
        </w:tc>
        <w:tc>
          <w:tcPr>
            <w:tcW w:w="2412" w:type="dxa"/>
            <w:tcBorders>
              <w:top w:val="single" w:sz="4" w:space="0" w:color="000000"/>
              <w:left w:val="single" w:sz="4" w:space="0" w:color="000000"/>
              <w:bottom w:val="single" w:sz="4" w:space="0" w:color="000000"/>
              <w:right w:val="single" w:sz="4" w:space="0" w:color="000000"/>
            </w:tcBorders>
          </w:tcPr>
          <w:p w14:paraId="0F24A50F" w14:textId="77777777" w:rsidR="004923D8" w:rsidRPr="00EC5F14" w:rsidRDefault="008077DF">
            <w:pPr>
              <w:spacing w:after="0" w:line="259" w:lineRule="auto"/>
              <w:ind w:left="0" w:right="0" w:firstLine="0"/>
              <w:jc w:val="center"/>
              <w:rPr>
                <w:lang w:val="et-EE"/>
              </w:rPr>
            </w:pPr>
            <w:r w:rsidRPr="00EC5F14">
              <w:rPr>
                <w:lang w:val="et-EE"/>
              </w:rPr>
              <w:t xml:space="preserve">23% </w:t>
            </w:r>
          </w:p>
        </w:tc>
      </w:tr>
      <w:tr w:rsidR="004923D8" w:rsidRPr="00EC5F14" w14:paraId="2CD8677D" w14:textId="77777777">
        <w:trPr>
          <w:trHeight w:val="470"/>
        </w:trPr>
        <w:tc>
          <w:tcPr>
            <w:tcW w:w="5951" w:type="dxa"/>
            <w:tcBorders>
              <w:top w:val="single" w:sz="4" w:space="0" w:color="000000"/>
              <w:left w:val="single" w:sz="4" w:space="0" w:color="000000"/>
              <w:bottom w:val="single" w:sz="4" w:space="0" w:color="000000"/>
              <w:right w:val="single" w:sz="4" w:space="0" w:color="000000"/>
            </w:tcBorders>
            <w:vAlign w:val="center"/>
          </w:tcPr>
          <w:p w14:paraId="36CCEDFE" w14:textId="77777777" w:rsidR="004923D8" w:rsidRPr="00EC5F14" w:rsidRDefault="008077DF">
            <w:pPr>
              <w:spacing w:after="0" w:line="259" w:lineRule="auto"/>
              <w:ind w:left="0" w:right="6" w:firstLine="0"/>
              <w:jc w:val="center"/>
              <w:rPr>
                <w:lang w:val="et-EE"/>
              </w:rPr>
            </w:pPr>
            <w:r w:rsidRPr="00EC5F14">
              <w:rPr>
                <w:lang w:val="et-EE"/>
              </w:rPr>
              <w:t xml:space="preserve">1435mm raudteeinfrastruktuur ja sellega seotud tööd </w:t>
            </w:r>
          </w:p>
        </w:tc>
        <w:tc>
          <w:tcPr>
            <w:tcW w:w="2412" w:type="dxa"/>
            <w:tcBorders>
              <w:top w:val="single" w:sz="4" w:space="0" w:color="000000"/>
              <w:left w:val="single" w:sz="4" w:space="0" w:color="000000"/>
              <w:bottom w:val="single" w:sz="4" w:space="0" w:color="000000"/>
              <w:right w:val="single" w:sz="4" w:space="0" w:color="000000"/>
            </w:tcBorders>
          </w:tcPr>
          <w:p w14:paraId="6ED2ECEE" w14:textId="77777777" w:rsidR="004923D8" w:rsidRPr="00EC5F14" w:rsidRDefault="008077DF">
            <w:pPr>
              <w:spacing w:after="0" w:line="259" w:lineRule="auto"/>
              <w:ind w:left="0" w:right="0" w:firstLine="0"/>
              <w:jc w:val="center"/>
              <w:rPr>
                <w:lang w:val="et-EE"/>
              </w:rPr>
            </w:pPr>
            <w:r w:rsidRPr="00EC5F14">
              <w:rPr>
                <w:lang w:val="et-EE"/>
              </w:rPr>
              <w:t xml:space="preserve">30% </w:t>
            </w:r>
          </w:p>
        </w:tc>
      </w:tr>
      <w:tr w:rsidR="004923D8" w:rsidRPr="00EC5F14" w14:paraId="5D8E52EE" w14:textId="77777777">
        <w:trPr>
          <w:trHeight w:val="756"/>
        </w:trPr>
        <w:tc>
          <w:tcPr>
            <w:tcW w:w="5951" w:type="dxa"/>
            <w:tcBorders>
              <w:top w:val="single" w:sz="4" w:space="0" w:color="000000"/>
              <w:left w:val="single" w:sz="4" w:space="0" w:color="000000"/>
              <w:bottom w:val="single" w:sz="4" w:space="0" w:color="000000"/>
              <w:right w:val="single" w:sz="4" w:space="0" w:color="000000"/>
            </w:tcBorders>
            <w:vAlign w:val="center"/>
          </w:tcPr>
          <w:p w14:paraId="0506F829" w14:textId="77777777" w:rsidR="004923D8" w:rsidRPr="00EC5F14" w:rsidRDefault="008077DF">
            <w:pPr>
              <w:spacing w:after="0" w:line="259" w:lineRule="auto"/>
              <w:ind w:left="0" w:right="6" w:firstLine="0"/>
              <w:jc w:val="center"/>
              <w:rPr>
                <w:lang w:val="et-EE"/>
              </w:rPr>
            </w:pPr>
            <w:r w:rsidRPr="00EC5F14">
              <w:rPr>
                <w:lang w:val="et-EE"/>
              </w:rPr>
              <w:t xml:space="preserve">Sild üle Daugava jõe </w:t>
            </w:r>
          </w:p>
        </w:tc>
        <w:tc>
          <w:tcPr>
            <w:tcW w:w="2412" w:type="dxa"/>
            <w:tcBorders>
              <w:top w:val="single" w:sz="4" w:space="0" w:color="000000"/>
              <w:left w:val="single" w:sz="4" w:space="0" w:color="000000"/>
              <w:bottom w:val="single" w:sz="4" w:space="0" w:color="000000"/>
              <w:right w:val="single" w:sz="4" w:space="0" w:color="000000"/>
            </w:tcBorders>
            <w:vAlign w:val="center"/>
          </w:tcPr>
          <w:p w14:paraId="776AF6E3" w14:textId="77777777" w:rsidR="004923D8" w:rsidRPr="00EC5F14" w:rsidRDefault="008077DF">
            <w:pPr>
              <w:spacing w:after="0" w:line="259" w:lineRule="auto"/>
              <w:ind w:left="0" w:right="0" w:firstLine="0"/>
              <w:jc w:val="center"/>
              <w:rPr>
                <w:lang w:val="et-EE"/>
              </w:rPr>
            </w:pPr>
            <w:r w:rsidRPr="00EC5F14">
              <w:rPr>
                <w:lang w:val="et-EE"/>
              </w:rPr>
              <w:t xml:space="preserve">15% </w:t>
            </w:r>
          </w:p>
        </w:tc>
      </w:tr>
      <w:tr w:rsidR="004923D8" w:rsidRPr="00EC5F14" w14:paraId="77A8603F" w14:textId="77777777">
        <w:trPr>
          <w:trHeight w:val="470"/>
        </w:trPr>
        <w:tc>
          <w:tcPr>
            <w:tcW w:w="5951" w:type="dxa"/>
            <w:tcBorders>
              <w:top w:val="single" w:sz="4" w:space="0" w:color="000000"/>
              <w:left w:val="single" w:sz="4" w:space="0" w:color="000000"/>
              <w:bottom w:val="single" w:sz="4" w:space="0" w:color="000000"/>
              <w:right w:val="single" w:sz="4" w:space="0" w:color="000000"/>
            </w:tcBorders>
            <w:vAlign w:val="center"/>
          </w:tcPr>
          <w:p w14:paraId="38106707" w14:textId="77777777" w:rsidR="004923D8" w:rsidRPr="00EC5F14" w:rsidRDefault="008077DF">
            <w:pPr>
              <w:spacing w:after="0" w:line="259" w:lineRule="auto"/>
              <w:ind w:left="0" w:right="4" w:firstLine="0"/>
              <w:jc w:val="center"/>
              <w:rPr>
                <w:lang w:val="et-EE"/>
              </w:rPr>
            </w:pPr>
            <w:r w:rsidRPr="00EC5F14">
              <w:rPr>
                <w:lang w:val="et-EE"/>
              </w:rPr>
              <w:t xml:space="preserve">Jaamahoone rekonstrueerimistööd </w:t>
            </w:r>
          </w:p>
        </w:tc>
        <w:tc>
          <w:tcPr>
            <w:tcW w:w="2412" w:type="dxa"/>
            <w:tcBorders>
              <w:top w:val="single" w:sz="4" w:space="0" w:color="000000"/>
              <w:left w:val="single" w:sz="4" w:space="0" w:color="000000"/>
              <w:bottom w:val="single" w:sz="4" w:space="0" w:color="000000"/>
              <w:right w:val="single" w:sz="4" w:space="0" w:color="000000"/>
            </w:tcBorders>
          </w:tcPr>
          <w:p w14:paraId="684D46F7" w14:textId="77777777" w:rsidR="004923D8" w:rsidRPr="00EC5F14" w:rsidRDefault="008077DF">
            <w:pPr>
              <w:spacing w:after="0" w:line="259" w:lineRule="auto"/>
              <w:ind w:left="0" w:right="0" w:firstLine="0"/>
              <w:jc w:val="center"/>
              <w:rPr>
                <w:lang w:val="et-EE"/>
              </w:rPr>
            </w:pPr>
            <w:r w:rsidRPr="00EC5F14">
              <w:rPr>
                <w:lang w:val="et-EE"/>
              </w:rPr>
              <w:t xml:space="preserve">24% </w:t>
            </w:r>
          </w:p>
        </w:tc>
      </w:tr>
      <w:tr w:rsidR="004923D8" w:rsidRPr="00EC5F14" w14:paraId="5722FD28" w14:textId="77777777">
        <w:trPr>
          <w:trHeight w:val="473"/>
        </w:trPr>
        <w:tc>
          <w:tcPr>
            <w:tcW w:w="5951" w:type="dxa"/>
            <w:tcBorders>
              <w:top w:val="single" w:sz="4" w:space="0" w:color="000000"/>
              <w:left w:val="single" w:sz="4" w:space="0" w:color="000000"/>
              <w:bottom w:val="single" w:sz="4" w:space="0" w:color="000000"/>
              <w:right w:val="single" w:sz="4" w:space="0" w:color="000000"/>
            </w:tcBorders>
            <w:vAlign w:val="center"/>
          </w:tcPr>
          <w:p w14:paraId="11814E05" w14:textId="77777777" w:rsidR="004923D8" w:rsidRPr="00EC5F14" w:rsidRDefault="008077DF">
            <w:pPr>
              <w:spacing w:after="0" w:line="259" w:lineRule="auto"/>
              <w:ind w:left="0" w:right="5" w:firstLine="0"/>
              <w:jc w:val="center"/>
              <w:rPr>
                <w:lang w:val="et-EE"/>
              </w:rPr>
            </w:pPr>
            <w:r w:rsidRPr="00EC5F14">
              <w:rPr>
                <w:lang w:val="et-EE"/>
              </w:rPr>
              <w:t xml:space="preserve">Ehitusjärelevalve ja FIDIC insener </w:t>
            </w:r>
          </w:p>
        </w:tc>
        <w:tc>
          <w:tcPr>
            <w:tcW w:w="2412" w:type="dxa"/>
            <w:tcBorders>
              <w:top w:val="single" w:sz="4" w:space="0" w:color="000000"/>
              <w:left w:val="single" w:sz="4" w:space="0" w:color="000000"/>
              <w:bottom w:val="single" w:sz="4" w:space="0" w:color="000000"/>
              <w:right w:val="single" w:sz="4" w:space="0" w:color="000000"/>
            </w:tcBorders>
          </w:tcPr>
          <w:p w14:paraId="289AD67B" w14:textId="77777777" w:rsidR="004923D8" w:rsidRPr="00EC5F14" w:rsidRDefault="008077DF">
            <w:pPr>
              <w:spacing w:after="0" w:line="259" w:lineRule="auto"/>
              <w:ind w:left="0" w:right="0" w:firstLine="0"/>
              <w:jc w:val="center"/>
              <w:rPr>
                <w:lang w:val="et-EE"/>
              </w:rPr>
            </w:pPr>
            <w:r w:rsidRPr="00EC5F14">
              <w:rPr>
                <w:lang w:val="et-EE"/>
              </w:rPr>
              <w:t xml:space="preserve">4% </w:t>
            </w:r>
          </w:p>
        </w:tc>
      </w:tr>
    </w:tbl>
    <w:p w14:paraId="7456C484" w14:textId="77777777" w:rsidR="004923D8" w:rsidRPr="00EC5F14" w:rsidRDefault="008077DF">
      <w:pPr>
        <w:spacing w:after="57" w:line="259" w:lineRule="auto"/>
        <w:ind w:left="720" w:right="0" w:firstLine="0"/>
        <w:jc w:val="left"/>
        <w:rPr>
          <w:lang w:val="et-EE"/>
        </w:rPr>
      </w:pPr>
      <w:r w:rsidRPr="00EC5F14">
        <w:rPr>
          <w:lang w:val="et-EE"/>
        </w:rPr>
        <w:t xml:space="preserve"> </w:t>
      </w:r>
    </w:p>
    <w:p w14:paraId="3FBDE5C1" w14:textId="77777777" w:rsidR="004923D8" w:rsidRPr="00EC5F14" w:rsidRDefault="008077DF">
      <w:pPr>
        <w:spacing w:after="44"/>
        <w:ind w:left="-15" w:right="59" w:firstLine="720"/>
        <w:rPr>
          <w:lang w:val="et-EE"/>
        </w:rPr>
      </w:pPr>
      <w:r w:rsidRPr="00EC5F14">
        <w:rPr>
          <w:lang w:val="et-EE"/>
        </w:rPr>
        <w:lastRenderedPageBreak/>
        <w:t xml:space="preserve">Riigikontrolli arvutuste kohaselt ulatuvad Rail Baltica Riia keskraudteejaama kogukulud 2024. aastal 888 miljoni </w:t>
      </w:r>
      <w:r w:rsidRPr="00EC5F14">
        <w:rPr>
          <w:i/>
          <w:lang w:val="et-EE"/>
        </w:rPr>
        <w:t xml:space="preserve"> euroni </w:t>
      </w:r>
      <w:r w:rsidRPr="00EC5F14">
        <w:rPr>
          <w:lang w:val="et-EE"/>
        </w:rPr>
        <w:t xml:space="preserve"> (sh inflatsioon),</w:t>
      </w:r>
      <w:r w:rsidRPr="00EC5F14">
        <w:rPr>
          <w:vertAlign w:val="superscript"/>
          <w:lang w:val="et-EE"/>
        </w:rPr>
        <w:footnoteReference w:id="33"/>
      </w:r>
      <w:r w:rsidRPr="00EC5F14">
        <w:rPr>
          <w:lang w:val="et-EE"/>
        </w:rPr>
        <w:t xml:space="preserve"> olemasolev rahastus on </w:t>
      </w:r>
    </w:p>
    <w:p w14:paraId="7323E2DE" w14:textId="77777777" w:rsidR="004923D8" w:rsidRPr="00EC5F14" w:rsidRDefault="008077DF">
      <w:pPr>
        <w:ind w:left="-5" w:right="59"/>
        <w:rPr>
          <w:lang w:val="et-EE"/>
        </w:rPr>
      </w:pPr>
      <w:r w:rsidRPr="00EC5F14">
        <w:rPr>
          <w:lang w:val="et-EE"/>
        </w:rPr>
        <w:t xml:space="preserve">317,1 miljonit </w:t>
      </w:r>
      <w:r w:rsidRPr="00EC5F14">
        <w:rPr>
          <w:i/>
          <w:lang w:val="et-EE"/>
        </w:rPr>
        <w:t>eurot</w:t>
      </w:r>
      <w:r w:rsidRPr="00EC5F14">
        <w:rPr>
          <w:lang w:val="et-EE"/>
        </w:rPr>
        <w:t xml:space="preserve"> ja on 570,9 miljonit</w:t>
      </w:r>
      <w:r w:rsidRPr="00EC5F14">
        <w:rPr>
          <w:i/>
          <w:lang w:val="et-EE"/>
        </w:rPr>
        <w:t xml:space="preserve"> eurot</w:t>
      </w:r>
      <w:r w:rsidRPr="00EC5F14">
        <w:rPr>
          <w:lang w:val="et-EE"/>
        </w:rPr>
        <w:t xml:space="preserve">. </w:t>
      </w:r>
    </w:p>
    <w:p w14:paraId="42C362F9" w14:textId="77777777" w:rsidR="004923D8" w:rsidRPr="00EC5F14" w:rsidRDefault="008077DF">
      <w:pPr>
        <w:spacing w:after="46" w:line="259" w:lineRule="auto"/>
        <w:ind w:left="720" w:right="0" w:firstLine="0"/>
        <w:jc w:val="left"/>
        <w:rPr>
          <w:lang w:val="et-EE"/>
        </w:rPr>
      </w:pPr>
      <w:r w:rsidRPr="00EC5F14">
        <w:rPr>
          <w:lang w:val="et-EE"/>
        </w:rPr>
        <w:t xml:space="preserve"> </w:t>
      </w:r>
    </w:p>
    <w:p w14:paraId="5CB8BBE7" w14:textId="77777777" w:rsidR="004923D8" w:rsidRPr="00EC5F14" w:rsidRDefault="008077DF">
      <w:pPr>
        <w:spacing w:after="146"/>
        <w:ind w:left="-5" w:right="59"/>
        <w:rPr>
          <w:lang w:val="et-EE"/>
        </w:rPr>
      </w:pPr>
      <w:r w:rsidRPr="00EC5F14">
        <w:rPr>
          <w:b/>
          <w:lang w:val="et-EE"/>
        </w:rPr>
        <w:t xml:space="preserve">[28] </w:t>
      </w:r>
      <w:r w:rsidRPr="00EC5F14">
        <w:rPr>
          <w:lang w:val="et-EE"/>
        </w:rPr>
        <w:t xml:space="preserve"> 2. märtsil 2021 allkirjastasid SIA "European Railway Lines" ja isikute ühendus B.S.L. Infra, kuhu kuuluvad Austria ettevõte "Swietelsky" AG ning Läti ehitusettevõtted teedeehitusettevõte SIA "Binders" ja JSC "LNK Industries", lepingu "Rail Baltica" jaama ja sellega seotud taristu ehitamiseks Riia lennujaama. Lepingu kogusumma on 249 miljonit  eurot  (ilma inflatsioonita). Vastavalt "European Railway Lines" Ltd. esitatud teabele on kättesaadav </w:t>
      </w:r>
    </w:p>
    <w:p w14:paraId="360D77C4"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526D3EE8" wp14:editId="44131F8D">
                <wp:extent cx="1829054" cy="9144"/>
                <wp:effectExtent l="0" t="0" r="0" b="0"/>
                <wp:docPr id="210217" name="Group 210217"/>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34" name="Shape 25383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10217" style="width:144.02pt;height:0.720032pt;mso-position-horizontal-relative:char;mso-position-vertical-relative:line" coordsize="18290,91">
                <v:shape id="Shape 253835"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3DB874CB" w14:textId="77777777" w:rsidR="004923D8" w:rsidRPr="00EC5F14" w:rsidRDefault="008077DF">
      <w:pPr>
        <w:spacing w:after="40"/>
        <w:ind w:left="-5" w:right="59"/>
        <w:rPr>
          <w:lang w:val="et-EE"/>
        </w:rPr>
      </w:pPr>
      <w:r w:rsidRPr="00EC5F14">
        <w:rPr>
          <w:lang w:val="et-EE"/>
        </w:rPr>
        <w:t>Rail Baltica lennujaama Riia jaama ehituse rahastamine on 199 046 460 eurot, kasutatud vahendid 32 413 445</w:t>
      </w:r>
      <w:r w:rsidRPr="00EC5F14">
        <w:rPr>
          <w:i/>
          <w:lang w:val="et-EE"/>
        </w:rPr>
        <w:t xml:space="preserve"> eurot</w:t>
      </w:r>
      <w:r w:rsidRPr="00EC5F14">
        <w:rPr>
          <w:lang w:val="et-EE"/>
        </w:rPr>
        <w:t>, kuid võetud lepingulised kohustused, mille eest tuleb tasuda tegevuse lõpetamise eest (20. juuni 2024. aasta prognoos), moodustavad 174 770 870</w:t>
      </w:r>
      <w:r w:rsidRPr="00EC5F14">
        <w:rPr>
          <w:i/>
          <w:lang w:val="et-EE"/>
        </w:rPr>
        <w:t xml:space="preserve"> eurot</w:t>
      </w:r>
      <w:r w:rsidRPr="00EC5F14">
        <w:rPr>
          <w:lang w:val="et-EE"/>
        </w:rPr>
        <w:t>.</w:t>
      </w:r>
      <w:r w:rsidRPr="00EC5F14">
        <w:rPr>
          <w:vertAlign w:val="superscript"/>
          <w:lang w:val="et-EE"/>
        </w:rPr>
        <w:footnoteReference w:id="34"/>
      </w:r>
      <w:r w:rsidRPr="00EC5F14">
        <w:rPr>
          <w:b/>
          <w:lang w:val="et-EE"/>
        </w:rPr>
        <w:t xml:space="preserve"> </w:t>
      </w:r>
    </w:p>
    <w:p w14:paraId="68655A5F" w14:textId="77777777" w:rsidR="004923D8" w:rsidRPr="00EC5F14" w:rsidRDefault="008077DF">
      <w:pPr>
        <w:ind w:left="730" w:right="59"/>
        <w:rPr>
          <w:lang w:val="et-EE"/>
        </w:rPr>
      </w:pPr>
      <w:r w:rsidRPr="00EC5F14">
        <w:rPr>
          <w:lang w:val="et-EE"/>
        </w:rPr>
        <w:t>Tööde mahu jaotus Riia lennujaama jaamas:</w:t>
      </w:r>
      <w:r w:rsidRPr="00EC5F14">
        <w:rPr>
          <w:vertAlign w:val="superscript"/>
          <w:lang w:val="et-EE"/>
        </w:rPr>
        <w:t xml:space="preserve">52 </w:t>
      </w:r>
    </w:p>
    <w:p w14:paraId="1348EB6C" w14:textId="77777777" w:rsidR="004923D8" w:rsidRPr="00EC5F14" w:rsidRDefault="008077DF">
      <w:pPr>
        <w:ind w:left="2609" w:right="59" w:firstLine="5980"/>
        <w:rPr>
          <w:lang w:val="et-EE"/>
        </w:rPr>
      </w:pPr>
      <w:r w:rsidRPr="00EC5F14">
        <w:rPr>
          <w:lang w:val="et-EE"/>
        </w:rPr>
        <w:t xml:space="preserve">Tabel 8 Riia lennujaama jaama tööde mahu jaotus. </w:t>
      </w:r>
    </w:p>
    <w:tbl>
      <w:tblPr>
        <w:tblStyle w:val="TableGrid"/>
        <w:tblW w:w="8083" w:type="dxa"/>
        <w:tblInd w:w="566" w:type="dxa"/>
        <w:tblCellMar>
          <w:top w:w="86" w:type="dxa"/>
          <w:left w:w="115" w:type="dxa"/>
          <w:right w:w="115" w:type="dxa"/>
        </w:tblCellMar>
        <w:tblLook w:val="04A0" w:firstRow="1" w:lastRow="0" w:firstColumn="1" w:lastColumn="0" w:noHBand="0" w:noVBand="1"/>
      </w:tblPr>
      <w:tblGrid>
        <w:gridCol w:w="5248"/>
        <w:gridCol w:w="2835"/>
      </w:tblGrid>
      <w:tr w:rsidR="004923D8" w:rsidRPr="00EC5F14" w14:paraId="74D01453" w14:textId="77777777">
        <w:trPr>
          <w:trHeight w:val="790"/>
        </w:trPr>
        <w:tc>
          <w:tcPr>
            <w:tcW w:w="5247" w:type="dxa"/>
            <w:tcBorders>
              <w:top w:val="single" w:sz="4" w:space="0" w:color="000000"/>
              <w:left w:val="single" w:sz="4" w:space="0" w:color="000000"/>
              <w:bottom w:val="single" w:sz="4" w:space="0" w:color="000000"/>
              <w:right w:val="single" w:sz="4" w:space="0" w:color="000000"/>
            </w:tcBorders>
            <w:vAlign w:val="center"/>
          </w:tcPr>
          <w:p w14:paraId="6F7C39D7" w14:textId="77777777" w:rsidR="004923D8" w:rsidRPr="00EC5F14" w:rsidRDefault="008077DF">
            <w:pPr>
              <w:spacing w:after="0" w:line="259" w:lineRule="auto"/>
              <w:ind w:left="0" w:right="4" w:firstLine="0"/>
              <w:jc w:val="center"/>
              <w:rPr>
                <w:lang w:val="et-EE"/>
              </w:rPr>
            </w:pPr>
            <w:r w:rsidRPr="00EC5F14">
              <w:rPr>
                <w:b/>
                <w:lang w:val="et-EE"/>
              </w:rPr>
              <w:t xml:space="preserve">Asend </w:t>
            </w:r>
          </w:p>
        </w:tc>
        <w:tc>
          <w:tcPr>
            <w:tcW w:w="2835" w:type="dxa"/>
            <w:tcBorders>
              <w:top w:val="single" w:sz="4" w:space="0" w:color="000000"/>
              <w:left w:val="single" w:sz="4" w:space="0" w:color="000000"/>
              <w:bottom w:val="single" w:sz="4" w:space="0" w:color="000000"/>
              <w:right w:val="single" w:sz="4" w:space="0" w:color="000000"/>
            </w:tcBorders>
            <w:vAlign w:val="center"/>
          </w:tcPr>
          <w:p w14:paraId="0BC3E25F" w14:textId="77777777" w:rsidR="004923D8" w:rsidRPr="00EC5F14" w:rsidRDefault="008077DF">
            <w:pPr>
              <w:spacing w:after="0" w:line="259" w:lineRule="auto"/>
              <w:ind w:left="26" w:right="0" w:firstLine="0"/>
              <w:jc w:val="center"/>
              <w:rPr>
                <w:lang w:val="et-EE"/>
              </w:rPr>
            </w:pPr>
            <w:r w:rsidRPr="00EC5F14">
              <w:rPr>
                <w:b/>
                <w:lang w:val="et-EE"/>
              </w:rPr>
              <w:t xml:space="preserve">% kogukuludest </w:t>
            </w:r>
          </w:p>
        </w:tc>
      </w:tr>
      <w:tr w:rsidR="004923D8" w:rsidRPr="00EC5F14" w14:paraId="04B5519A" w14:textId="77777777">
        <w:trPr>
          <w:trHeight w:val="470"/>
        </w:trPr>
        <w:tc>
          <w:tcPr>
            <w:tcW w:w="5247" w:type="dxa"/>
            <w:tcBorders>
              <w:top w:val="single" w:sz="4" w:space="0" w:color="000000"/>
              <w:left w:val="single" w:sz="4" w:space="0" w:color="000000"/>
              <w:bottom w:val="single" w:sz="4" w:space="0" w:color="000000"/>
              <w:right w:val="single" w:sz="4" w:space="0" w:color="000000"/>
            </w:tcBorders>
            <w:vAlign w:val="center"/>
          </w:tcPr>
          <w:p w14:paraId="6DA8AEBC" w14:textId="77777777" w:rsidR="004923D8" w:rsidRPr="00EC5F14" w:rsidRDefault="008077DF">
            <w:pPr>
              <w:spacing w:after="0" w:line="259" w:lineRule="auto"/>
              <w:ind w:left="0" w:right="4" w:firstLine="0"/>
              <w:jc w:val="center"/>
              <w:rPr>
                <w:lang w:val="et-EE"/>
              </w:rPr>
            </w:pPr>
            <w:r w:rsidRPr="00EC5F14">
              <w:rPr>
                <w:lang w:val="et-EE"/>
              </w:rPr>
              <w:t xml:space="preserve">Projekteerimine </w:t>
            </w:r>
          </w:p>
        </w:tc>
        <w:tc>
          <w:tcPr>
            <w:tcW w:w="2835" w:type="dxa"/>
            <w:tcBorders>
              <w:top w:val="single" w:sz="4" w:space="0" w:color="000000"/>
              <w:left w:val="single" w:sz="4" w:space="0" w:color="000000"/>
              <w:bottom w:val="single" w:sz="4" w:space="0" w:color="000000"/>
              <w:right w:val="single" w:sz="4" w:space="0" w:color="000000"/>
            </w:tcBorders>
          </w:tcPr>
          <w:p w14:paraId="7B44426D" w14:textId="77777777" w:rsidR="004923D8" w:rsidRPr="00EC5F14" w:rsidRDefault="008077DF">
            <w:pPr>
              <w:spacing w:after="0" w:line="259" w:lineRule="auto"/>
              <w:ind w:left="0" w:right="4" w:firstLine="0"/>
              <w:jc w:val="center"/>
              <w:rPr>
                <w:lang w:val="et-EE"/>
              </w:rPr>
            </w:pPr>
            <w:r w:rsidRPr="00EC5F14">
              <w:rPr>
                <w:lang w:val="et-EE"/>
              </w:rPr>
              <w:t xml:space="preserve">2% </w:t>
            </w:r>
          </w:p>
        </w:tc>
      </w:tr>
      <w:tr w:rsidR="004923D8" w:rsidRPr="00EC5F14" w14:paraId="3374E15D" w14:textId="77777777">
        <w:trPr>
          <w:trHeight w:val="471"/>
        </w:trPr>
        <w:tc>
          <w:tcPr>
            <w:tcW w:w="5247" w:type="dxa"/>
            <w:tcBorders>
              <w:top w:val="single" w:sz="4" w:space="0" w:color="000000"/>
              <w:left w:val="single" w:sz="4" w:space="0" w:color="000000"/>
              <w:bottom w:val="single" w:sz="4" w:space="0" w:color="000000"/>
              <w:right w:val="single" w:sz="4" w:space="0" w:color="000000"/>
            </w:tcBorders>
            <w:vAlign w:val="center"/>
          </w:tcPr>
          <w:p w14:paraId="3B083A1E" w14:textId="77777777" w:rsidR="004923D8" w:rsidRPr="00EC5F14" w:rsidRDefault="008077DF">
            <w:pPr>
              <w:spacing w:after="0" w:line="259" w:lineRule="auto"/>
              <w:ind w:left="0" w:right="9" w:firstLine="0"/>
              <w:jc w:val="center"/>
              <w:rPr>
                <w:lang w:val="et-EE"/>
              </w:rPr>
            </w:pPr>
            <w:r w:rsidRPr="00EC5F14">
              <w:rPr>
                <w:lang w:val="et-EE"/>
              </w:rPr>
              <w:t xml:space="preserve">1435mm raudteeinfrastruktuur ja sellega seotud tööd </w:t>
            </w:r>
          </w:p>
        </w:tc>
        <w:tc>
          <w:tcPr>
            <w:tcW w:w="2835" w:type="dxa"/>
            <w:tcBorders>
              <w:top w:val="single" w:sz="4" w:space="0" w:color="000000"/>
              <w:left w:val="single" w:sz="4" w:space="0" w:color="000000"/>
              <w:bottom w:val="single" w:sz="4" w:space="0" w:color="000000"/>
              <w:right w:val="single" w:sz="4" w:space="0" w:color="000000"/>
            </w:tcBorders>
          </w:tcPr>
          <w:p w14:paraId="45AA5B14" w14:textId="77777777" w:rsidR="004923D8" w:rsidRPr="00EC5F14" w:rsidRDefault="008077DF">
            <w:pPr>
              <w:spacing w:after="0" w:line="259" w:lineRule="auto"/>
              <w:ind w:left="0" w:right="4" w:firstLine="0"/>
              <w:jc w:val="center"/>
              <w:rPr>
                <w:lang w:val="et-EE"/>
              </w:rPr>
            </w:pPr>
            <w:r w:rsidRPr="00EC5F14">
              <w:rPr>
                <w:lang w:val="et-EE"/>
              </w:rPr>
              <w:t xml:space="preserve">58% </w:t>
            </w:r>
          </w:p>
        </w:tc>
      </w:tr>
      <w:tr w:rsidR="004923D8" w:rsidRPr="00EC5F14" w14:paraId="1637A9E2" w14:textId="77777777">
        <w:trPr>
          <w:trHeight w:val="473"/>
        </w:trPr>
        <w:tc>
          <w:tcPr>
            <w:tcW w:w="5247" w:type="dxa"/>
            <w:tcBorders>
              <w:top w:val="single" w:sz="4" w:space="0" w:color="000000"/>
              <w:left w:val="single" w:sz="4" w:space="0" w:color="000000"/>
              <w:bottom w:val="single" w:sz="4" w:space="0" w:color="000000"/>
              <w:right w:val="single" w:sz="4" w:space="0" w:color="000000"/>
            </w:tcBorders>
            <w:vAlign w:val="center"/>
          </w:tcPr>
          <w:p w14:paraId="25F6711F" w14:textId="77777777" w:rsidR="004923D8" w:rsidRPr="00EC5F14" w:rsidRDefault="008077DF">
            <w:pPr>
              <w:spacing w:after="0" w:line="259" w:lineRule="auto"/>
              <w:ind w:left="0" w:right="7" w:firstLine="0"/>
              <w:jc w:val="center"/>
              <w:rPr>
                <w:lang w:val="et-EE"/>
              </w:rPr>
            </w:pPr>
            <w:r w:rsidRPr="00EC5F14">
              <w:rPr>
                <w:lang w:val="et-EE"/>
              </w:rPr>
              <w:t xml:space="preserve">Jaamahoone ehitustööd </w:t>
            </w:r>
          </w:p>
        </w:tc>
        <w:tc>
          <w:tcPr>
            <w:tcW w:w="2835" w:type="dxa"/>
            <w:tcBorders>
              <w:top w:val="single" w:sz="4" w:space="0" w:color="000000"/>
              <w:left w:val="single" w:sz="4" w:space="0" w:color="000000"/>
              <w:bottom w:val="single" w:sz="4" w:space="0" w:color="000000"/>
              <w:right w:val="single" w:sz="4" w:space="0" w:color="000000"/>
            </w:tcBorders>
          </w:tcPr>
          <w:p w14:paraId="7A5E7EE9" w14:textId="77777777" w:rsidR="004923D8" w:rsidRPr="00EC5F14" w:rsidRDefault="008077DF">
            <w:pPr>
              <w:spacing w:after="0" w:line="259" w:lineRule="auto"/>
              <w:ind w:left="0" w:right="4" w:firstLine="0"/>
              <w:jc w:val="center"/>
              <w:rPr>
                <w:lang w:val="et-EE"/>
              </w:rPr>
            </w:pPr>
            <w:r w:rsidRPr="00EC5F14">
              <w:rPr>
                <w:lang w:val="et-EE"/>
              </w:rPr>
              <w:t xml:space="preserve">39% </w:t>
            </w:r>
          </w:p>
        </w:tc>
      </w:tr>
      <w:tr w:rsidR="004923D8" w:rsidRPr="00EC5F14" w14:paraId="601BE8E9" w14:textId="77777777">
        <w:trPr>
          <w:trHeight w:val="470"/>
        </w:trPr>
        <w:tc>
          <w:tcPr>
            <w:tcW w:w="5247" w:type="dxa"/>
            <w:tcBorders>
              <w:top w:val="single" w:sz="4" w:space="0" w:color="000000"/>
              <w:left w:val="single" w:sz="4" w:space="0" w:color="000000"/>
              <w:bottom w:val="single" w:sz="4" w:space="0" w:color="000000"/>
              <w:right w:val="single" w:sz="4" w:space="0" w:color="000000"/>
            </w:tcBorders>
            <w:vAlign w:val="center"/>
          </w:tcPr>
          <w:p w14:paraId="707CF2AE" w14:textId="77777777" w:rsidR="004923D8" w:rsidRPr="00EC5F14" w:rsidRDefault="008077DF">
            <w:pPr>
              <w:spacing w:after="0" w:line="259" w:lineRule="auto"/>
              <w:ind w:left="0" w:right="8" w:firstLine="0"/>
              <w:jc w:val="center"/>
              <w:rPr>
                <w:lang w:val="et-EE"/>
              </w:rPr>
            </w:pPr>
            <w:r w:rsidRPr="00EC5F14">
              <w:rPr>
                <w:lang w:val="et-EE"/>
              </w:rPr>
              <w:t xml:space="preserve">Ehitusjärelevalve ja FIDIC insener </w:t>
            </w:r>
          </w:p>
        </w:tc>
        <w:tc>
          <w:tcPr>
            <w:tcW w:w="2835" w:type="dxa"/>
            <w:tcBorders>
              <w:top w:val="single" w:sz="4" w:space="0" w:color="000000"/>
              <w:left w:val="single" w:sz="4" w:space="0" w:color="000000"/>
              <w:bottom w:val="single" w:sz="4" w:space="0" w:color="000000"/>
              <w:right w:val="single" w:sz="4" w:space="0" w:color="000000"/>
            </w:tcBorders>
          </w:tcPr>
          <w:p w14:paraId="0476E42B" w14:textId="77777777" w:rsidR="004923D8" w:rsidRPr="00EC5F14" w:rsidRDefault="008077DF">
            <w:pPr>
              <w:spacing w:after="0" w:line="259" w:lineRule="auto"/>
              <w:ind w:left="0" w:right="4" w:firstLine="0"/>
              <w:jc w:val="center"/>
              <w:rPr>
                <w:lang w:val="et-EE"/>
              </w:rPr>
            </w:pPr>
            <w:r w:rsidRPr="00EC5F14">
              <w:rPr>
                <w:lang w:val="et-EE"/>
              </w:rPr>
              <w:t xml:space="preserve">2% </w:t>
            </w:r>
          </w:p>
        </w:tc>
      </w:tr>
    </w:tbl>
    <w:p w14:paraId="29C321B1" w14:textId="77777777" w:rsidR="004923D8" w:rsidRPr="00EC5F14" w:rsidRDefault="008077DF">
      <w:pPr>
        <w:spacing w:after="60" w:line="259" w:lineRule="auto"/>
        <w:ind w:left="0" w:right="0" w:firstLine="0"/>
        <w:jc w:val="left"/>
        <w:rPr>
          <w:lang w:val="et-EE"/>
        </w:rPr>
      </w:pPr>
      <w:r w:rsidRPr="00EC5F14">
        <w:rPr>
          <w:b/>
          <w:lang w:val="et-EE"/>
        </w:rPr>
        <w:t xml:space="preserve"> </w:t>
      </w:r>
    </w:p>
    <w:p w14:paraId="3DF03E1F" w14:textId="77777777" w:rsidR="004923D8" w:rsidRPr="00EC5F14" w:rsidRDefault="008077DF">
      <w:pPr>
        <w:spacing w:after="41"/>
        <w:ind w:left="-15" w:right="59" w:firstLine="720"/>
        <w:rPr>
          <w:lang w:val="et-EE"/>
        </w:rPr>
      </w:pPr>
      <w:r w:rsidRPr="00EC5F14">
        <w:rPr>
          <w:lang w:val="et-EE"/>
        </w:rPr>
        <w:t>Uurimiskomisjon otsustas kohapealsel kohtumisel, et Riia lennujaamas asuv Rail Baltica jaam tuleb säilitada 2024. aasta talvel, kuna järgmisteks ehitusvoorudeks ei ole võimalik raha saada. Riia lennujaamas asuva Rail Baltica jaama säilitamise kulud võivad jääda vahemikku 200 000–350 000</w:t>
      </w:r>
      <w:r w:rsidRPr="00EC5F14">
        <w:rPr>
          <w:i/>
          <w:lang w:val="et-EE"/>
        </w:rPr>
        <w:t xml:space="preserve"> eurot </w:t>
      </w:r>
      <w:r w:rsidRPr="00EC5F14">
        <w:rPr>
          <w:lang w:val="et-EE"/>
        </w:rPr>
        <w:t xml:space="preserve">ning neid kulusid ei kaeta Euroopa ühendamise rahastu vahenditest, seega tuleb need katta riigieelarvest. </w:t>
      </w:r>
    </w:p>
    <w:p w14:paraId="448BF54A" w14:textId="77777777" w:rsidR="004923D8" w:rsidRPr="00EC5F14" w:rsidRDefault="008077DF">
      <w:pPr>
        <w:ind w:left="-15" w:right="59" w:firstLine="720"/>
        <w:rPr>
          <w:lang w:val="et-EE"/>
        </w:rPr>
      </w:pPr>
      <w:r w:rsidRPr="00EC5F14">
        <w:rPr>
          <w:lang w:val="et-EE"/>
        </w:rPr>
        <w:t xml:space="preserve">SIA "European Railway Lines" ei suutnud anda kindlat vastust, kas seda objekti tuleks säilitada alles 2024. aasta talvel või pikema aja jooksul. Kui Riia lennujaamas asuvat Rail Baltica jaama tahetaks säilitada pikema aja jooksul, võiksid sellise säilitamise kulud ulatuda kuni 1 miljoni </w:t>
      </w:r>
      <w:r w:rsidRPr="00EC5F14">
        <w:rPr>
          <w:i/>
          <w:lang w:val="et-EE"/>
        </w:rPr>
        <w:t xml:space="preserve"> euroni </w:t>
      </w:r>
      <w:r w:rsidRPr="00EC5F14">
        <w:rPr>
          <w:lang w:val="et-EE"/>
        </w:rPr>
        <w:t xml:space="preserve"> aastas. </w:t>
      </w:r>
    </w:p>
    <w:p w14:paraId="484E0368" w14:textId="77777777" w:rsidR="004923D8" w:rsidRPr="00EC5F14" w:rsidRDefault="008077DF">
      <w:pPr>
        <w:spacing w:after="31" w:line="259" w:lineRule="auto"/>
        <w:ind w:left="0" w:right="0" w:firstLine="0"/>
        <w:jc w:val="left"/>
        <w:rPr>
          <w:lang w:val="et-EE"/>
        </w:rPr>
      </w:pPr>
      <w:r w:rsidRPr="00EC5F14">
        <w:rPr>
          <w:b/>
          <w:lang w:val="et-EE"/>
        </w:rPr>
        <w:t xml:space="preserve"> </w:t>
      </w:r>
    </w:p>
    <w:p w14:paraId="73E5795B" w14:textId="77777777" w:rsidR="004923D8" w:rsidRPr="00EC5F14" w:rsidRDefault="008077DF">
      <w:pPr>
        <w:spacing w:after="38"/>
        <w:ind w:left="-5" w:right="59"/>
        <w:rPr>
          <w:lang w:val="et-EE"/>
        </w:rPr>
      </w:pPr>
      <w:r w:rsidRPr="00EC5F14">
        <w:rPr>
          <w:b/>
          <w:lang w:val="et-EE"/>
        </w:rPr>
        <w:t xml:space="preserve">[29]  </w:t>
      </w:r>
      <w:r w:rsidRPr="00EC5F14">
        <w:rPr>
          <w:lang w:val="et-EE"/>
        </w:rPr>
        <w:t xml:space="preserve">Transpordiministeeriumi 19. detsembri 2023. aasta teabearuandes "On the procurement of the construction of the main track of the Rail Baltica project" (2023-TA-3099) on märgitud, et </w:t>
      </w:r>
      <w:r w:rsidRPr="00EC5F14">
        <w:rPr>
          <w:lang w:val="et-EE"/>
        </w:rPr>
        <w:lastRenderedPageBreak/>
        <w:t xml:space="preserve">projekti maksumuse kohta 2021. aastal tehtud hinnangute kohaselt oli põhitee maksumuseks kavandatud 3,272 miljardit </w:t>
      </w:r>
      <w:r w:rsidRPr="00EC5F14">
        <w:rPr>
          <w:i/>
          <w:lang w:val="et-EE"/>
        </w:rPr>
        <w:t xml:space="preserve"> eurot </w:t>
      </w:r>
      <w:r w:rsidRPr="00EC5F14">
        <w:rPr>
          <w:lang w:val="et-EE"/>
        </w:rPr>
        <w:t xml:space="preserve"> ilma indekseerimise ja käibemaksuta. </w:t>
      </w:r>
    </w:p>
    <w:p w14:paraId="456D8A53" w14:textId="77777777" w:rsidR="004923D8" w:rsidRPr="00EC5F14" w:rsidRDefault="008077DF">
      <w:pPr>
        <w:spacing w:after="42"/>
        <w:ind w:left="-15" w:right="59" w:firstLine="720"/>
        <w:rPr>
          <w:lang w:val="et-EE"/>
        </w:rPr>
      </w:pPr>
      <w:r w:rsidRPr="00EC5F14">
        <w:rPr>
          <w:lang w:val="et-EE"/>
        </w:rPr>
        <w:t xml:space="preserve">Transpordiministeeriumi 19. detsembri 2023. aasta teabearuandes "Rail Baltica projekti põhiliini ehituse hangete kohta" (2023-TA-3099) on öeldud, et 2021. aastal projekti kulude kohta tehtud hinnangute kohaselt oli põhitee maksumuseks planeeritud 3,272 miljardit </w:t>
      </w:r>
      <w:r w:rsidRPr="00EC5F14">
        <w:rPr>
          <w:i/>
          <w:lang w:val="et-EE"/>
        </w:rPr>
        <w:t>eurot</w:t>
      </w:r>
      <w:r w:rsidRPr="00EC5F14">
        <w:rPr>
          <w:lang w:val="et-EE"/>
        </w:rPr>
        <w:t xml:space="preserve"> ilma indekseerimise ja käibemaksuta. </w:t>
      </w:r>
    </w:p>
    <w:p w14:paraId="16606C25" w14:textId="77777777" w:rsidR="004923D8" w:rsidRPr="00EC5F14" w:rsidRDefault="008077DF">
      <w:pPr>
        <w:ind w:left="-15" w:right="59" w:firstLine="720"/>
        <w:rPr>
          <w:lang w:val="et-EE"/>
        </w:rPr>
      </w:pPr>
      <w:r w:rsidRPr="00EC5F14">
        <w:rPr>
          <w:lang w:val="et-EE"/>
        </w:rPr>
        <w:t>2023. aastal ajakohastatud AS-i RB Rail projekti viimase kulude-tulude analüüsi põhjal on aga Lätis asuva täiemahulise Rail Baltica põhiliini ehituskulud hinnanguliselt 6,243 miljardit</w:t>
      </w:r>
      <w:r w:rsidRPr="00EC5F14">
        <w:rPr>
          <w:i/>
          <w:lang w:val="et-EE"/>
        </w:rPr>
        <w:t xml:space="preserve"> eurot</w:t>
      </w:r>
      <w:r w:rsidRPr="00EC5F14">
        <w:rPr>
          <w:lang w:val="et-EE"/>
        </w:rPr>
        <w:t xml:space="preserve">. </w:t>
      </w:r>
    </w:p>
    <w:p w14:paraId="0C2180B1" w14:textId="77777777" w:rsidR="004923D8" w:rsidRPr="00EC5F14" w:rsidRDefault="008077DF">
      <w:pPr>
        <w:ind w:left="-15" w:right="59" w:firstLine="720"/>
        <w:rPr>
          <w:lang w:val="et-EE"/>
        </w:rPr>
      </w:pPr>
      <w:r w:rsidRPr="00EC5F14">
        <w:rPr>
          <w:lang w:val="et-EE"/>
        </w:rPr>
        <w:t xml:space="preserve">Riigikontroll omakorda juhib tähelepanu sellele, et põhiliini ehituse planeeritud kulud on võrreldes 2017. aasta esialgse hinnanguga märkimisväärselt kasvanud ning 2024. aastal prognoosib SIA "Euroopa raudteeliinid", et need võivad ulatuda umbes 8,7 miljardi </w:t>
      </w:r>
      <w:r w:rsidRPr="00EC5F14">
        <w:rPr>
          <w:i/>
          <w:lang w:val="et-EE"/>
        </w:rPr>
        <w:t>euroni</w:t>
      </w:r>
      <w:r w:rsidRPr="00EC5F14">
        <w:rPr>
          <w:lang w:val="et-EE"/>
        </w:rPr>
        <w:t xml:space="preserve">. </w:t>
      </w:r>
    </w:p>
    <w:p w14:paraId="7C52B115" w14:textId="77777777" w:rsidR="004923D8" w:rsidRPr="00EC5F14" w:rsidRDefault="008077DF">
      <w:pPr>
        <w:spacing w:after="53"/>
        <w:ind w:left="-15" w:right="59" w:firstLine="720"/>
        <w:rPr>
          <w:lang w:val="et-EE"/>
        </w:rPr>
      </w:pPr>
      <w:r w:rsidRPr="00EC5F14">
        <w:rPr>
          <w:lang w:val="et-EE"/>
        </w:rPr>
        <w:t xml:space="preserve">Vastavalt ministrite kabineti 19. detsembri 2023. aasta protokollile on Rail Baltica projekti (väljaspool Riiat) põhitee ehituslepingu maksumuseks planeeritud 4 475 588 560 </w:t>
      </w:r>
      <w:r w:rsidRPr="00EC5F14">
        <w:rPr>
          <w:i/>
          <w:lang w:val="et-EE"/>
        </w:rPr>
        <w:t xml:space="preserve"> eurot </w:t>
      </w:r>
      <w:r w:rsidRPr="00EC5F14">
        <w:rPr>
          <w:lang w:val="et-EE"/>
        </w:rPr>
        <w:t xml:space="preserve"> (koos käibemaksuga). Nendes kuludes ei ole kavandatud raudtee signalisatsiooni, elektrifitseerimist, raudteejaamu, teede juurdepääsuteid ja sildu. </w:t>
      </w:r>
    </w:p>
    <w:p w14:paraId="0B6067F8"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2CAE32D3" wp14:editId="31E090E2">
                <wp:extent cx="1829054" cy="9144"/>
                <wp:effectExtent l="0" t="0" r="0" b="0"/>
                <wp:docPr id="209396" name="Group 209396"/>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36" name="Shape 25383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09396" style="width:144.02pt;height:0.719971pt;mso-position-horizontal-relative:char;mso-position-vertical-relative:line" coordsize="18290,91">
                <v:shape id="Shape 253837"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0C8159F5" w14:textId="77777777" w:rsidR="004923D8" w:rsidRPr="00EC5F14" w:rsidRDefault="008077DF">
      <w:pPr>
        <w:spacing w:after="59" w:line="259" w:lineRule="auto"/>
        <w:ind w:left="720" w:right="0" w:firstLine="0"/>
        <w:jc w:val="left"/>
        <w:rPr>
          <w:lang w:val="et-EE"/>
        </w:rPr>
      </w:pPr>
      <w:r w:rsidRPr="00EC5F14">
        <w:rPr>
          <w:lang w:val="et-EE"/>
        </w:rPr>
        <w:t xml:space="preserve"> </w:t>
      </w:r>
    </w:p>
    <w:p w14:paraId="5964BCB5" w14:textId="77777777" w:rsidR="004923D8" w:rsidRPr="00EC5F14" w:rsidRDefault="008077DF">
      <w:pPr>
        <w:ind w:left="-5" w:right="59"/>
        <w:rPr>
          <w:lang w:val="et-EE"/>
        </w:rPr>
      </w:pPr>
      <w:r w:rsidRPr="00EC5F14">
        <w:rPr>
          <w:b/>
          <w:lang w:val="et-EE"/>
        </w:rPr>
        <w:t xml:space="preserve">[30] </w:t>
      </w:r>
      <w:r w:rsidRPr="00EC5F14">
        <w:rPr>
          <w:lang w:val="et-EE"/>
        </w:rPr>
        <w:t xml:space="preserve">21. detsembril 2023 sõlmisid "European Railway Lines" Ltd. ja E.R.B. RAIL JV PS põhiliini ehituslepingu. Raudtee ligikaudne pikkus on 225–235 km ja lepingu kogusumma on 3,698 miljardit </w:t>
      </w:r>
      <w:r w:rsidRPr="00EC5F14">
        <w:rPr>
          <w:i/>
          <w:lang w:val="et-EE"/>
        </w:rPr>
        <w:t xml:space="preserve"> eurot </w:t>
      </w:r>
      <w:r w:rsidRPr="00EC5F14">
        <w:rPr>
          <w:lang w:val="et-EE"/>
        </w:rPr>
        <w:t xml:space="preserve"> (ilma käibemaksuta). </w:t>
      </w:r>
    </w:p>
    <w:p w14:paraId="08A84825" w14:textId="77777777" w:rsidR="004923D8" w:rsidRPr="00EC5F14" w:rsidRDefault="008077DF">
      <w:pPr>
        <w:spacing w:after="67"/>
        <w:ind w:left="-15" w:right="59" w:firstLine="720"/>
        <w:rPr>
          <w:lang w:val="et-EE"/>
        </w:rPr>
      </w:pPr>
      <w:r w:rsidRPr="00EC5F14">
        <w:rPr>
          <w:lang w:val="et-EE"/>
        </w:rPr>
        <w:t>Transpordiministeeriumi 19. detsembri 2023. aasta teabearuandes on öeldud, et 2021. aastal projekti maksumuse kohta tehtud hinnangute kohaselt oli põhiraja maksumuseks planeeritud 3,272 miljardit  eurot ilma indekseerimise ja käibemaksuta. RB Rail AS-i poolt läbi viidud projekti viimase tasuvusanalüüsi põhjal, mida uuendati 2023. aastal, on aga täiemahulise Rail Baltica põhiliini ehituskulud Lätis hinnanguliselt 6,243 miljardit</w:t>
      </w:r>
      <w:r w:rsidRPr="00EC5F14">
        <w:rPr>
          <w:i/>
          <w:lang w:val="et-EE"/>
        </w:rPr>
        <w:t xml:space="preserve"> eurot</w:t>
      </w:r>
      <w:r w:rsidRPr="00EC5F14">
        <w:rPr>
          <w:lang w:val="et-EE"/>
        </w:rPr>
        <w:t>.</w:t>
      </w:r>
      <w:r w:rsidRPr="00EC5F14">
        <w:rPr>
          <w:vertAlign w:val="superscript"/>
          <w:lang w:val="et-EE"/>
        </w:rPr>
        <w:footnoteReference w:id="35"/>
      </w:r>
      <w:r w:rsidRPr="00EC5F14">
        <w:rPr>
          <w:lang w:val="et-EE"/>
        </w:rPr>
        <w:t xml:space="preserve"> </w:t>
      </w:r>
    </w:p>
    <w:p w14:paraId="3AE4657F" w14:textId="77777777" w:rsidR="004923D8" w:rsidRPr="00EC5F14" w:rsidRDefault="008077DF">
      <w:pPr>
        <w:spacing w:after="41"/>
        <w:ind w:left="-5" w:right="59"/>
        <w:rPr>
          <w:lang w:val="et-EE"/>
        </w:rPr>
      </w:pPr>
      <w:r w:rsidRPr="00EC5F14">
        <w:rPr>
          <w:lang w:val="et-EE"/>
        </w:rPr>
        <w:t xml:space="preserve"> Riigikontroll omakorda juhib tähelepanu sellele, et põhiliini ehituse planeeritud kulud on võrreldes 2017. aasta esialgse hinnanguga märkimisväärselt kasvanud ning 2024. aastal prognoosib SIA "Euroopa raudteeliinid", et need võivad ulatuda umbes 8,7 miljardi </w:t>
      </w:r>
      <w:r w:rsidRPr="00EC5F14">
        <w:rPr>
          <w:i/>
          <w:lang w:val="et-EE"/>
        </w:rPr>
        <w:t>euroni</w:t>
      </w:r>
      <w:r w:rsidRPr="00EC5F14">
        <w:rPr>
          <w:lang w:val="et-EE"/>
        </w:rPr>
        <w:t>.</w:t>
      </w:r>
      <w:r w:rsidRPr="00EC5F14">
        <w:rPr>
          <w:vertAlign w:val="superscript"/>
          <w:lang w:val="et-EE"/>
        </w:rPr>
        <w:footnoteReference w:id="36"/>
      </w:r>
      <w:r w:rsidRPr="00EC5F14">
        <w:rPr>
          <w:lang w:val="et-EE"/>
        </w:rPr>
        <w:t xml:space="preserve"> </w:t>
      </w:r>
    </w:p>
    <w:p w14:paraId="67167980" w14:textId="77777777" w:rsidR="004923D8" w:rsidRPr="00EC5F14" w:rsidRDefault="008077DF">
      <w:pPr>
        <w:spacing w:after="40"/>
        <w:ind w:left="-5" w:right="59"/>
        <w:rPr>
          <w:lang w:val="et-EE"/>
        </w:rPr>
      </w:pPr>
      <w:r w:rsidRPr="00EC5F14">
        <w:rPr>
          <w:lang w:val="et-EE"/>
        </w:rPr>
        <w:t xml:space="preserve"> Vastavalt ministrite kabineti 19. detsembri 2023. aasta protokollile on Rail Baltica projekti (väljaspool Riiat) põhitee ehituslepingu maksumuseks planeeritud 4 475 588 560 </w:t>
      </w:r>
      <w:r w:rsidRPr="00EC5F14">
        <w:rPr>
          <w:i/>
          <w:lang w:val="et-EE"/>
        </w:rPr>
        <w:t xml:space="preserve"> eurot </w:t>
      </w:r>
      <w:r w:rsidRPr="00EC5F14">
        <w:rPr>
          <w:lang w:val="et-EE"/>
        </w:rPr>
        <w:t xml:space="preserve"> (koos käibemaksuga). Nendes kuludes ei ole kavandatud raudtee signalisatsiooni, elektrifitseerimist, raudteejaamu, teede juurdepääsuteid ja sildu. </w:t>
      </w:r>
    </w:p>
    <w:p w14:paraId="643FFE76" w14:textId="77777777" w:rsidR="004923D8" w:rsidRPr="00EC5F14" w:rsidRDefault="008077DF">
      <w:pPr>
        <w:spacing w:after="38"/>
        <w:ind w:left="-15" w:right="59" w:firstLine="720"/>
        <w:rPr>
          <w:lang w:val="et-EE"/>
        </w:rPr>
      </w:pPr>
      <w:r w:rsidRPr="00EC5F14">
        <w:rPr>
          <w:lang w:val="et-EE"/>
        </w:rPr>
        <w:t xml:space="preserve">AS-i "RB Rail" andmetel on ehitajale esitatud 12,3 km ehituslubasid, kuid muude ehituslubade osas on projekteerija esitanud tehnilised projektid, mida hetkel kooskõlastatakse kolmandate osapooltega. Praegu on käimas ehituse alustamiseks vajalikud ettevalmistustööd ja ehitus on plaanis alustada lähitulevikus. Kahest viimasest Euroopa ühendamise rahastu projektikonkursist on 40 km pikkuse põhiliini ehitamiseks tagatud 526 miljonit eurot. </w:t>
      </w:r>
      <w:r w:rsidRPr="00EC5F14">
        <w:rPr>
          <w:b/>
          <w:lang w:val="et-EE"/>
        </w:rPr>
        <w:t xml:space="preserve">Põhiliini valmimise eeldatav tähtaeg sõltub rahastamise kättesaadavusest. Ilma rahastamispiiranguteta peaks projekti esimene etapp valmima aastatel 2030–2032. </w:t>
      </w:r>
      <w:r w:rsidRPr="00EC5F14">
        <w:rPr>
          <w:b/>
          <w:lang w:val="et-EE"/>
        </w:rPr>
        <w:lastRenderedPageBreak/>
        <w:t>Eeldatavate rahastamispiirangute tõttu ehitatakse projekt eeldatavasti etappide kaupa, esimene etapp viiakse lõpule 2030. aastal ja ülejäänud valmivad 2040. aasta paiku.</w:t>
      </w:r>
      <w:r w:rsidRPr="00EC5F14">
        <w:rPr>
          <w:vertAlign w:val="superscript"/>
          <w:lang w:val="et-EE"/>
        </w:rPr>
        <w:footnoteReference w:id="37"/>
      </w:r>
      <w:r w:rsidRPr="00EC5F14">
        <w:rPr>
          <w:b/>
          <w:lang w:val="et-EE"/>
        </w:rPr>
        <w:t xml:space="preserve"> </w:t>
      </w:r>
    </w:p>
    <w:p w14:paraId="0611E257" w14:textId="77777777" w:rsidR="004923D8" w:rsidRPr="00EC5F14" w:rsidRDefault="008077DF">
      <w:pPr>
        <w:spacing w:after="450" w:line="269" w:lineRule="auto"/>
        <w:ind w:left="-15" w:right="60" w:firstLine="720"/>
        <w:rPr>
          <w:lang w:val="et-EE"/>
        </w:rPr>
      </w:pPr>
      <w:r w:rsidRPr="00EC5F14">
        <w:rPr>
          <w:b/>
          <w:lang w:val="et-EE"/>
        </w:rPr>
        <w:t xml:space="preserve">Olles hinnanud Läti valitsuse otsuste tegemise kiirust ja Rail Baltica projekti jaoks kättesaadavaid rahalisi vahendeid, on uurimiskomisjonil põhjendatud kahtlus, kas Rail Baltica projekti esimene voor on võimalik 2030. aastaks ellu viia.  </w:t>
      </w:r>
    </w:p>
    <w:p w14:paraId="7724E58A" w14:textId="77777777" w:rsidR="004923D8" w:rsidRPr="00EC5F14" w:rsidRDefault="008077DF">
      <w:pPr>
        <w:pStyle w:val="Heading2"/>
        <w:ind w:left="303"/>
        <w:rPr>
          <w:lang w:val="et-EE"/>
        </w:rPr>
      </w:pPr>
      <w:bookmarkStart w:id="11" w:name="_Toc251842"/>
      <w:r w:rsidRPr="00EC5F14">
        <w:rPr>
          <w:lang w:val="et-EE"/>
        </w:rPr>
        <w:t xml:space="preserve">2. Juhtimine </w:t>
      </w:r>
      <w:bookmarkEnd w:id="11"/>
    </w:p>
    <w:p w14:paraId="5D86D957" w14:textId="77777777" w:rsidR="004923D8" w:rsidRPr="00EC5F14" w:rsidRDefault="008077DF">
      <w:pPr>
        <w:spacing w:after="339" w:line="259" w:lineRule="auto"/>
        <w:ind w:left="0" w:right="0" w:firstLine="0"/>
        <w:jc w:val="left"/>
        <w:rPr>
          <w:lang w:val="et-EE"/>
        </w:rPr>
      </w:pPr>
      <w:r w:rsidRPr="00EC5F14">
        <w:rPr>
          <w:rFonts w:ascii="Calibri" w:eastAsia="Calibri" w:hAnsi="Calibri" w:cs="Calibri"/>
          <w:sz w:val="22"/>
          <w:lang w:val="et-EE"/>
        </w:rPr>
        <w:t xml:space="preserve"> </w:t>
      </w:r>
    </w:p>
    <w:p w14:paraId="194CC256" w14:textId="77777777" w:rsidR="004923D8" w:rsidRPr="00EC5F14" w:rsidRDefault="008077DF">
      <w:pPr>
        <w:pStyle w:val="Heading3"/>
        <w:ind w:left="370" w:right="60"/>
        <w:rPr>
          <w:lang w:val="et-EE"/>
        </w:rPr>
      </w:pPr>
      <w:bookmarkStart w:id="12" w:name="_Toc251843"/>
      <w:r w:rsidRPr="00EC5F14">
        <w:rPr>
          <w:lang w:val="et-EE"/>
        </w:rPr>
        <w:t xml:space="preserve">2.1.Juhtimismudeli väljatöötamine </w:t>
      </w:r>
      <w:bookmarkEnd w:id="12"/>
    </w:p>
    <w:p w14:paraId="30C82E04" w14:textId="77777777" w:rsidR="004923D8" w:rsidRPr="00EC5F14" w:rsidRDefault="008077DF">
      <w:pPr>
        <w:spacing w:after="206" w:line="259" w:lineRule="auto"/>
        <w:ind w:left="0" w:right="0" w:firstLine="0"/>
        <w:jc w:val="left"/>
        <w:rPr>
          <w:lang w:val="et-EE"/>
        </w:rPr>
      </w:pPr>
      <w:r w:rsidRPr="00EC5F14">
        <w:rPr>
          <w:rFonts w:ascii="Calibri" w:eastAsia="Calibri" w:hAnsi="Calibri" w:cs="Calibri"/>
          <w:sz w:val="22"/>
          <w:lang w:val="et-EE"/>
        </w:rPr>
        <w:t xml:space="preserve"> </w:t>
      </w:r>
    </w:p>
    <w:p w14:paraId="0A9A21F4" w14:textId="77777777" w:rsidR="004923D8" w:rsidRPr="00EC5F14" w:rsidRDefault="008077DF">
      <w:pPr>
        <w:numPr>
          <w:ilvl w:val="0"/>
          <w:numId w:val="11"/>
        </w:numPr>
        <w:spacing w:after="322"/>
        <w:ind w:right="59" w:hanging="720"/>
        <w:rPr>
          <w:lang w:val="et-EE"/>
        </w:rPr>
      </w:pPr>
      <w:r w:rsidRPr="00EC5F14">
        <w:rPr>
          <w:lang w:val="et-EE"/>
        </w:rPr>
        <w:t xml:space="preserve">Rail Baltica projekti eduka edasiarendamise edendamiseks ja Euroopa ühendamise rahastu tagatud rahastamispakettidest saadaolevate rahaliste vahendite edukaks ärakasutamiseks leppisid Balti riikide peaministrid 10. novembril 2011 Tallinnas allkirjastatud ühisdeklaratsioonis kokku Eesti, Läti ja Leedu ühisettevõtte AS Rail Baltica (edaspidi "ühisettevõte") asutamises. Vilniuses 20. septembril 2012 allkirjastatud ühisdeklaratsioonis toetatakse ideed käivitada spetsiaalne </w:t>
      </w:r>
    </w:p>
    <w:p w14:paraId="56154097"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0F230BD7" wp14:editId="4E89F37F">
                <wp:extent cx="1829054" cy="9145"/>
                <wp:effectExtent l="0" t="0" r="0" b="0"/>
                <wp:docPr id="208328" name="Group 208328"/>
                <wp:cNvGraphicFramePr/>
                <a:graphic xmlns:a="http://schemas.openxmlformats.org/drawingml/2006/main">
                  <a:graphicData uri="http://schemas.microsoft.com/office/word/2010/wordprocessingGroup">
                    <wpg:wgp>
                      <wpg:cNvGrpSpPr/>
                      <wpg:grpSpPr>
                        <a:xfrm>
                          <a:off x="0" y="0"/>
                          <a:ext cx="1829054" cy="9145"/>
                          <a:chOff x="0" y="0"/>
                          <a:chExt cx="1829054" cy="9145"/>
                        </a:xfrm>
                      </wpg:grpSpPr>
                      <wps:wsp>
                        <wps:cNvPr id="253838" name="Shape 253838"/>
                        <wps:cNvSpPr/>
                        <wps:spPr>
                          <a:xfrm>
                            <a:off x="0" y="0"/>
                            <a:ext cx="1829054" cy="9145"/>
                          </a:xfrm>
                          <a:custGeom>
                            <a:avLst/>
                            <a:gdLst/>
                            <a:ahLst/>
                            <a:cxnLst/>
                            <a:rect l="0" t="0" r="0" b="0"/>
                            <a:pathLst>
                              <a:path w="1829054" h="9145">
                                <a:moveTo>
                                  <a:pt x="0" y="0"/>
                                </a:moveTo>
                                <a:lnTo>
                                  <a:pt x="1829054" y="0"/>
                                </a:lnTo>
                                <a:lnTo>
                                  <a:pt x="1829054" y="9145"/>
                                </a:lnTo>
                                <a:lnTo>
                                  <a:pt x="0" y="91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08328" style="width:144.02pt;height:0.720093pt;mso-position-horizontal-relative:char;mso-position-vertical-relative:line" coordsize="18290,91">
                <v:shape id="Shape 253839" style="position:absolute;width:18290;height:91;left:0;top:0;" coordsize="1829054,9145" path="m0,0l1829054,0l1829054,9145l0,9145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085BCE7B" w14:textId="77777777" w:rsidR="004923D8" w:rsidRPr="00EC5F14" w:rsidRDefault="008077DF">
      <w:pPr>
        <w:spacing w:after="76"/>
        <w:ind w:left="-5" w:right="59"/>
        <w:rPr>
          <w:lang w:val="et-EE"/>
        </w:rPr>
      </w:pPr>
      <w:r w:rsidRPr="00EC5F14">
        <w:rPr>
          <w:lang w:val="et-EE"/>
        </w:rPr>
        <w:t>uuring Riias asuva peakorteriga ühisettevõtte asutamise õiguslike, finants- ja muude aspektide analüüsimiseks.</w:t>
      </w:r>
      <w:r w:rsidRPr="00EC5F14">
        <w:rPr>
          <w:vertAlign w:val="superscript"/>
          <w:lang w:val="et-EE"/>
        </w:rPr>
        <w:footnoteReference w:id="38"/>
      </w:r>
      <w:r w:rsidRPr="00EC5F14">
        <w:rPr>
          <w:rFonts w:ascii="Calibri" w:eastAsia="Calibri" w:hAnsi="Calibri" w:cs="Calibri"/>
          <w:sz w:val="22"/>
          <w:lang w:val="et-EE"/>
        </w:rPr>
        <w:t xml:space="preserve"> </w:t>
      </w:r>
    </w:p>
    <w:p w14:paraId="450CEE32" w14:textId="77777777" w:rsidR="004923D8" w:rsidRPr="00EC5F14" w:rsidRDefault="008077DF">
      <w:pPr>
        <w:ind w:left="-15" w:right="59" w:firstLine="720"/>
        <w:rPr>
          <w:lang w:val="et-EE"/>
        </w:rPr>
      </w:pPr>
      <w:r w:rsidRPr="00EC5F14">
        <w:rPr>
          <w:lang w:val="et-EE"/>
        </w:rPr>
        <w:t xml:space="preserve">25. oktoobril 2012 tellis Rail Baltica valitsustevaheline töörühm Eesti, Läti ja Leedu valitsuste nimel ühisettevõtte loomiseks advokaadibürood – </w:t>
      </w:r>
      <w:r w:rsidRPr="00EC5F14">
        <w:rPr>
          <w:i/>
          <w:lang w:val="et-EE"/>
        </w:rPr>
        <w:t>Advokaadibüroo</w:t>
      </w:r>
      <w:r w:rsidRPr="00EC5F14">
        <w:rPr>
          <w:lang w:val="et-EE"/>
        </w:rPr>
        <w:t xml:space="preserve"> Tamme Otsmann Ruus Vabamets (TRINITI Tallinn), Advokaadibüroo TRINITI (TRINITI Riga) ja </w:t>
      </w:r>
      <w:r w:rsidRPr="00EC5F14">
        <w:rPr>
          <w:i/>
          <w:lang w:val="et-EE"/>
        </w:rPr>
        <w:t>Advokatu profesine bendrija</w:t>
      </w:r>
      <w:r w:rsidRPr="00EC5F14">
        <w:rPr>
          <w:lang w:val="et-EE"/>
        </w:rPr>
        <w:t xml:space="preserve"> «TRINITI» LT (TRINITI Vilnius) – ««Rail </w:t>
      </w:r>
    </w:p>
    <w:p w14:paraId="1C1ABFC5" w14:textId="77777777" w:rsidR="004923D8" w:rsidRPr="00EC5F14" w:rsidRDefault="008077DF">
      <w:pPr>
        <w:spacing w:after="27"/>
        <w:ind w:left="-5" w:right="59"/>
        <w:rPr>
          <w:lang w:val="et-EE"/>
        </w:rPr>
      </w:pPr>
      <w:r w:rsidRPr="00EC5F14">
        <w:rPr>
          <w:lang w:val="et-EE"/>
        </w:rPr>
        <w:t>Baltica» ühisettevõtte uuring» (edaspidi – Triniti uuring). Triniti uurimisanalüüsi eesmärk oli uurida võimalust asutada ühisettevõte Rail Balticu projekti ettevalmistamiseks, edasiseks elluviimiseks ja üldjuhtimiseks. Uuringust selgus, et kõigi kolme Balti riigi vahelise ühisettevõtte kohese loomise peamine probleem on see, et ühegi liikmesriigi õigusaktid ei luba välismaa äriühingu aktsiate otsest omamist. Seepärast soovitati regulatiivsete muudatuste vältimiseks ja arvestades, et ühisettevõte kui kahetasandiline struktuur, mis kasutab asjaomastele liikmesriikidele kuuluvaid valdusettevõtjaid, kujutab endast täiendavat õiguslikku tulemüüri ühisettevõtte tegevuse ja liikmesriikide vahel ning on odavam asutada, et ühisettevõte loodaks liikmesriikidele kuuluvate valdusettevõtjate vahel.</w:t>
      </w:r>
      <w:r w:rsidRPr="00EC5F14">
        <w:rPr>
          <w:vertAlign w:val="superscript"/>
          <w:lang w:val="et-EE"/>
        </w:rPr>
        <w:footnoteReference w:id="39"/>
      </w:r>
      <w:r w:rsidRPr="00EC5F14">
        <w:rPr>
          <w:lang w:val="et-EE"/>
        </w:rPr>
        <w:t xml:space="preserve"> </w:t>
      </w:r>
    </w:p>
    <w:p w14:paraId="493BA69B" w14:textId="77777777" w:rsidR="004923D8" w:rsidRPr="00EC5F14" w:rsidRDefault="008077DF">
      <w:pPr>
        <w:spacing w:after="38" w:line="259" w:lineRule="auto"/>
        <w:ind w:left="720" w:right="0" w:firstLine="0"/>
        <w:jc w:val="left"/>
        <w:rPr>
          <w:lang w:val="et-EE"/>
        </w:rPr>
      </w:pPr>
      <w:r w:rsidRPr="00EC5F14">
        <w:rPr>
          <w:lang w:val="et-EE"/>
        </w:rPr>
        <w:t xml:space="preserve"> </w:t>
      </w:r>
    </w:p>
    <w:p w14:paraId="10737170" w14:textId="77777777" w:rsidR="004923D8" w:rsidRPr="00EC5F14" w:rsidRDefault="008077DF">
      <w:pPr>
        <w:numPr>
          <w:ilvl w:val="0"/>
          <w:numId w:val="11"/>
        </w:numPr>
        <w:spacing w:after="85"/>
        <w:ind w:right="59" w:hanging="720"/>
        <w:rPr>
          <w:lang w:val="et-EE"/>
        </w:rPr>
      </w:pPr>
      <w:r w:rsidRPr="00EC5F14">
        <w:rPr>
          <w:lang w:val="et-EE"/>
        </w:rPr>
        <w:t xml:space="preserve">20. mail 2014 asutas transpordiministeerium üksikasjalike tehniliste uuringute rakendamise juhtimise ja kontrolli tagamiseks riikliku juhtimisrühma, mille ülesanne oli </w:t>
      </w:r>
      <w:r w:rsidRPr="00EC5F14">
        <w:rPr>
          <w:lang w:val="et-EE"/>
        </w:rPr>
        <w:lastRenderedPageBreak/>
        <w:t>hinnata ja heaks kiita täisühingu "RB Latvija" poolt välja töötatud dokumente ja aruandeid, et uurida probleeme ja nende lahendusi. Uuringu kvaliteetse juhtimise ja sidusrühmade huvide esindamise tagamiseks loodi tehniline töörühm (mis esindab 25 erinevat asutust, kelle huve projekt võib mõjutada) ja kohalike omavalitsuste töörühm (21 omavalitsuse esindajat).</w:t>
      </w:r>
      <w:r w:rsidRPr="00EC5F14">
        <w:rPr>
          <w:vertAlign w:val="superscript"/>
          <w:lang w:val="et-EE"/>
        </w:rPr>
        <w:footnoteReference w:id="40"/>
      </w:r>
      <w:r w:rsidRPr="00EC5F14">
        <w:rPr>
          <w:lang w:val="et-EE"/>
        </w:rPr>
        <w:t xml:space="preserve"> </w:t>
      </w:r>
    </w:p>
    <w:p w14:paraId="37D38318" w14:textId="77777777" w:rsidR="004923D8" w:rsidRPr="00EC5F14" w:rsidRDefault="008077DF">
      <w:pPr>
        <w:spacing w:after="56" w:line="269" w:lineRule="auto"/>
        <w:ind w:left="-15" w:right="60" w:firstLine="720"/>
        <w:rPr>
          <w:lang w:val="et-EE"/>
        </w:rPr>
      </w:pPr>
      <w:r w:rsidRPr="00EC5F14">
        <w:rPr>
          <w:b/>
          <w:lang w:val="et-EE"/>
        </w:rPr>
        <w:t>Uurimiskomisjon järeldab, et Henry Matisse'i korralduse alusel koosnes riiklik juhtimisrühm ainult transpordiministeeriumi ametnikest</w:t>
      </w:r>
      <w:r w:rsidRPr="00EC5F14">
        <w:rPr>
          <w:b/>
          <w:vertAlign w:val="superscript"/>
          <w:lang w:val="et-EE"/>
        </w:rPr>
        <w:footnoteReference w:id="41"/>
      </w:r>
      <w:r w:rsidRPr="00EC5F14">
        <w:rPr>
          <w:b/>
          <w:lang w:val="et-EE"/>
        </w:rPr>
        <w:t xml:space="preserve"> ega hõlmanud ühtegi isikut, kellel oleks kogemusi selle taseme raudteeprojektide juhtimisel (nii infrastruktuur kui ka rahastamine). </w:t>
      </w:r>
    </w:p>
    <w:p w14:paraId="48590C68" w14:textId="77777777" w:rsidR="004923D8" w:rsidRPr="00EC5F14" w:rsidRDefault="008077DF">
      <w:pPr>
        <w:spacing w:after="65" w:line="259" w:lineRule="auto"/>
        <w:ind w:left="360" w:right="0" w:firstLine="0"/>
        <w:jc w:val="left"/>
        <w:rPr>
          <w:lang w:val="et-EE"/>
        </w:rPr>
      </w:pPr>
      <w:r w:rsidRPr="00EC5F14">
        <w:rPr>
          <w:b/>
          <w:lang w:val="et-EE"/>
        </w:rPr>
        <w:t xml:space="preserve"> </w:t>
      </w:r>
    </w:p>
    <w:p w14:paraId="1B3DBFB6" w14:textId="77777777" w:rsidR="004923D8" w:rsidRPr="00EC5F14" w:rsidRDefault="008077DF">
      <w:pPr>
        <w:numPr>
          <w:ilvl w:val="0"/>
          <w:numId w:val="11"/>
        </w:numPr>
        <w:spacing w:after="475"/>
        <w:ind w:right="59" w:hanging="720"/>
        <w:rPr>
          <w:lang w:val="et-EE"/>
        </w:rPr>
      </w:pPr>
      <w:r w:rsidRPr="00EC5F14">
        <w:rPr>
          <w:lang w:val="et-EE"/>
        </w:rPr>
        <w:t>Transpordiministeeriumi teabearuande kohaselt</w:t>
      </w:r>
      <w:r w:rsidRPr="00EC5F14">
        <w:rPr>
          <w:vertAlign w:val="superscript"/>
          <w:lang w:val="et-EE"/>
        </w:rPr>
        <w:footnoteReference w:id="42"/>
      </w:r>
      <w:r w:rsidRPr="00EC5F14">
        <w:rPr>
          <w:lang w:val="et-EE"/>
        </w:rPr>
        <w:t xml:space="preserve">, otsustades asutada uue piiratud vastutusega äriühingu selle asemel, et kasutada mõnda olemasolevat riigiettevõtet, nagu SJSC "Latvijas dzelzceļš" või selle tütarettevõte, eraldas Läti selgelt olemasoleva raudteeinfrastruktuuri haldamise ning sektoris tegutsevate kapitaliettevõtete tegevuse ja nende edasise arendamise Rail Baltica avalikult kasutatava infrastruktuuri ehitamise projektist. Kuigi aktsionäride lepingus oli sätestatud, et ilma projektile negatiivseid tagajärgi tekitamata ning säilitades kõik seni omandatud õigused ja kohustused, on riigil õigus ettevõtte aktsionär välja vahetada, ei plaaninud Läti seda teha </w:t>
      </w:r>
    </w:p>
    <w:p w14:paraId="2AF058FF"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1D4F386A" wp14:editId="0333F5DB">
                <wp:extent cx="1829054" cy="9144"/>
                <wp:effectExtent l="0" t="0" r="0" b="0"/>
                <wp:docPr id="208853" name="Group 208853"/>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40" name="Shape 25384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08853" style="width:144.02pt;height:0.720032pt;mso-position-horizontal-relative:char;mso-position-vertical-relative:line" coordsize="18290,91">
                <v:shape id="Shape 253841"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61930B19" w14:textId="77777777" w:rsidR="004923D8" w:rsidRPr="00EC5F14" w:rsidRDefault="008077DF">
      <w:pPr>
        <w:spacing w:after="40"/>
        <w:ind w:left="-5" w:right="59"/>
        <w:rPr>
          <w:lang w:val="et-EE"/>
        </w:rPr>
      </w:pPr>
      <w:r w:rsidRPr="00EC5F14">
        <w:rPr>
          <w:lang w:val="et-EE"/>
        </w:rPr>
        <w:t xml:space="preserve">selle õiguse kasutamiseks ja Rail Baltica projekti elluviimise ajal on ühisettevõtte Läti ainus aktsionär vastloodud kapitaliühing "European Railway Lines". </w:t>
      </w:r>
    </w:p>
    <w:p w14:paraId="611D9D77" w14:textId="77777777" w:rsidR="004923D8" w:rsidRPr="00EC5F14" w:rsidRDefault="008077DF">
      <w:pPr>
        <w:spacing w:after="23" w:line="269" w:lineRule="auto"/>
        <w:ind w:left="-15" w:right="60" w:firstLine="360"/>
        <w:rPr>
          <w:lang w:val="et-EE"/>
        </w:rPr>
      </w:pPr>
      <w:r w:rsidRPr="00EC5F14">
        <w:rPr>
          <w:b/>
          <w:lang w:val="et-EE"/>
        </w:rPr>
        <w:t xml:space="preserve">Uurimiskomisjon järeldab, et 15. oktoobril 2014 nimetas transpordiministeerium SIA "European Railway Lines" juhatuse esimeseks liikmeks transpordiministeeriumi asekantsleri Dina Meriranda, kellel ei olnud asjakohast kogemust ja haridust ning kes, kuigi uurimiskomisjoni koosoleku tulemuste kohaselt nimetati ainult ajutise nõukogu liikmeks, täitis juhatuse liikme ülesandeid kuni 30. oktoobrini 2017. Din Merirand on aastatel 2013–2024 olnud ka transpordiministeeriumi aseriigisekretär. </w:t>
      </w:r>
    </w:p>
    <w:p w14:paraId="482EC0D6" w14:textId="77777777" w:rsidR="004923D8" w:rsidRPr="00EC5F14" w:rsidRDefault="008077DF">
      <w:pPr>
        <w:spacing w:after="61" w:line="259" w:lineRule="auto"/>
        <w:ind w:left="0" w:right="0" w:firstLine="0"/>
        <w:jc w:val="left"/>
        <w:rPr>
          <w:lang w:val="et-EE"/>
        </w:rPr>
      </w:pPr>
      <w:r w:rsidRPr="00EC5F14">
        <w:rPr>
          <w:b/>
          <w:lang w:val="et-EE"/>
        </w:rPr>
        <w:t xml:space="preserve"> </w:t>
      </w:r>
    </w:p>
    <w:p w14:paraId="44A8AD14" w14:textId="77777777" w:rsidR="004923D8" w:rsidRPr="00EC5F14" w:rsidRDefault="008077DF">
      <w:pPr>
        <w:numPr>
          <w:ilvl w:val="0"/>
          <w:numId w:val="11"/>
        </w:numPr>
        <w:spacing w:after="33"/>
        <w:ind w:right="59" w:hanging="720"/>
        <w:rPr>
          <w:lang w:val="et-EE"/>
        </w:rPr>
      </w:pPr>
      <w:r w:rsidRPr="00EC5F14">
        <w:rPr>
          <w:lang w:val="et-EE"/>
        </w:rPr>
        <w:t xml:space="preserve">EDZL-i sõnul lahendab RB projekti jaoks loodud riikliku huvi objekti staatus ainult teatud nüansse, kuid ei anna olulist kasu. Sellised Rail Baltica projekti või rohekoridoride eelised tuleks sätestada Rail Baltica seaduses või raudteeseaduses. See kehtiks eelkõige koostöö kohta kohalike ametiasutustega. </w:t>
      </w:r>
      <w:r w:rsidRPr="00EC5F14">
        <w:rPr>
          <w:b/>
          <w:lang w:val="et-EE"/>
        </w:rPr>
        <w:t>Näiteks Salaspilsi kahekordse kasutatavuse silla, mis on oluline ka sõjaväelise liikuvuse tagamiseks, ja "Rail Baltic" Salaspilsi kaubaterminali projekteerimine lükkus Ķekava Jahtklubi tehniliste eeskirjade nõuete tõttu umbes poole aasta võrra edasi.</w:t>
      </w:r>
      <w:r w:rsidRPr="00EC5F14">
        <w:rPr>
          <w:vertAlign w:val="superscript"/>
          <w:lang w:val="et-EE"/>
        </w:rPr>
        <w:footnoteReference w:id="43"/>
      </w:r>
      <w:r w:rsidRPr="00EC5F14">
        <w:rPr>
          <w:lang w:val="et-EE"/>
        </w:rPr>
        <w:t xml:space="preserve"> </w:t>
      </w:r>
    </w:p>
    <w:p w14:paraId="1604C238" w14:textId="77777777" w:rsidR="004923D8" w:rsidRPr="00EC5F14" w:rsidRDefault="008077DF">
      <w:pPr>
        <w:spacing w:after="201" w:line="259" w:lineRule="auto"/>
        <w:ind w:left="0" w:right="0" w:firstLine="0"/>
        <w:jc w:val="left"/>
        <w:rPr>
          <w:lang w:val="et-EE"/>
        </w:rPr>
      </w:pPr>
      <w:r w:rsidRPr="00EC5F14">
        <w:rPr>
          <w:lang w:val="et-EE"/>
        </w:rPr>
        <w:lastRenderedPageBreak/>
        <w:t xml:space="preserve"> </w:t>
      </w:r>
    </w:p>
    <w:p w14:paraId="4F9B8BAD" w14:textId="77777777" w:rsidR="004923D8" w:rsidRPr="00EC5F14" w:rsidRDefault="008077DF">
      <w:pPr>
        <w:numPr>
          <w:ilvl w:val="0"/>
          <w:numId w:val="11"/>
        </w:numPr>
        <w:spacing w:after="57"/>
        <w:ind w:right="59" w:hanging="720"/>
        <w:rPr>
          <w:lang w:val="et-EE"/>
        </w:rPr>
      </w:pPr>
      <w:r w:rsidRPr="00EC5F14">
        <w:rPr>
          <w:lang w:val="et-EE"/>
        </w:rPr>
        <w:t xml:space="preserve">Põhineb 2024. aasta alguse ajaprognoosidel ja rakendamise soovituslikel ajakavadel «Raudtee </w:t>
      </w:r>
    </w:p>
    <w:p w14:paraId="1D4A4191" w14:textId="77777777" w:rsidR="004923D8" w:rsidRPr="00EC5F14" w:rsidRDefault="008077DF">
      <w:pPr>
        <w:spacing w:after="48"/>
        <w:ind w:left="-5" w:right="59"/>
        <w:rPr>
          <w:lang w:val="et-EE"/>
        </w:rPr>
      </w:pPr>
      <w:r w:rsidRPr="00EC5F14">
        <w:rPr>
          <w:lang w:val="et-EE"/>
        </w:rPr>
        <w:t xml:space="preserve">Baltica» esimene kommertsrongiliin on planeeritud 2027. aastaks Leedu piirkonna piirile – Misa–Lidosta «Riia». </w:t>
      </w:r>
      <w:r w:rsidRPr="00EC5F14">
        <w:rPr>
          <w:b/>
          <w:lang w:val="et-EE"/>
        </w:rPr>
        <w:t>Sellise stsenaariumi korral peaks Balti riikide valitsustevaheline kokkulepe olema sõlmitud 2024. aasta keskpaigaks ning hiljemalt 2024. aasta lõpuks peaks olema määratud taristuettevõtja ning riigiga mitmeaastane leping</w:t>
      </w:r>
      <w:r w:rsidRPr="00EC5F14">
        <w:rPr>
          <w:lang w:val="et-EE"/>
        </w:rPr>
        <w:t xml:space="preserve">. </w:t>
      </w:r>
      <w:r w:rsidRPr="00EC5F14">
        <w:rPr>
          <w:b/>
          <w:lang w:val="et-EE"/>
        </w:rPr>
        <w:t>Raudteetaristu majandamisega seotud kulud ei ole Euroopa ühendamise rahastu lepingute raames rahastamiskõlblikud, seega on ainus allikas riigieelarve</w:t>
      </w:r>
      <w:r w:rsidRPr="00EC5F14">
        <w:rPr>
          <w:lang w:val="et-EE"/>
        </w:rPr>
        <w:t>. 2022. aastal saatis EDzL raudteetaristu majandamise mudeli kontseptsiooni vastastikuse mõistmise memorandumile "Rail Baltica" ja selle rakenduskava ning sai vastastikuse mõistmise memorandumilt vastuse, et dokumendi hindamiseks on vaja rohkem aega. 2023. aastal tuletas ERA meelde, et vastust ettevalmistatud dokumendi kohta ei ole veel saadud, kuid 2024. aasta veebruariks ei ole vastastikuse mõistmise memorandumilt vastust saadud. Ettevalmistatud dokument, sealhulgas plaanid ja tähtajad, on aegunud.</w:t>
      </w:r>
      <w:r w:rsidRPr="00EC5F14">
        <w:rPr>
          <w:vertAlign w:val="superscript"/>
          <w:lang w:val="et-EE"/>
        </w:rPr>
        <w:footnoteReference w:id="44"/>
      </w:r>
      <w:r w:rsidRPr="00EC5F14">
        <w:rPr>
          <w:lang w:val="et-EE"/>
        </w:rPr>
        <w:t xml:space="preserve"> </w:t>
      </w:r>
    </w:p>
    <w:p w14:paraId="44C229B9" w14:textId="77777777" w:rsidR="004923D8" w:rsidRPr="00EC5F14" w:rsidRDefault="008077DF">
      <w:pPr>
        <w:spacing w:after="59"/>
        <w:ind w:left="-15" w:right="59" w:firstLine="720"/>
        <w:rPr>
          <w:lang w:val="et-EE"/>
        </w:rPr>
      </w:pPr>
      <w:r w:rsidRPr="00EC5F14">
        <w:rPr>
          <w:lang w:val="et-EE"/>
        </w:rPr>
        <w:t>LDz osalemine Rail Baltica taristu haldamise küsimuses on olnud tingimuslik ja seda ainult transpordiminister Jānis Vitenbergsi ajal (14.12.2022.–15.09.2023.) LDz hakkas aktiivsemalt osalema, sest ilmusid esimesed üleantavad objektid ja oli vaja mõista, kuidas neid tulevikus hallatakse. LDz rõhutab, et kui ministeeriumi poliitiline amet muutub, muutub ka küsimuste tähtsus.</w:t>
      </w:r>
      <w:r w:rsidRPr="00EC5F14">
        <w:rPr>
          <w:vertAlign w:val="superscript"/>
          <w:lang w:val="et-EE"/>
        </w:rPr>
        <w:footnoteReference w:id="45"/>
      </w:r>
      <w:r w:rsidRPr="00EC5F14">
        <w:rPr>
          <w:lang w:val="et-EE"/>
        </w:rPr>
        <w:t xml:space="preserve"> </w:t>
      </w:r>
    </w:p>
    <w:p w14:paraId="67C77413" w14:textId="77777777" w:rsidR="004923D8" w:rsidRPr="00EC5F14" w:rsidRDefault="008077DF">
      <w:pPr>
        <w:spacing w:after="243"/>
        <w:ind w:left="-15" w:right="59" w:firstLine="720"/>
        <w:rPr>
          <w:lang w:val="et-EE"/>
        </w:rPr>
      </w:pPr>
      <w:r w:rsidRPr="00EC5F14">
        <w:rPr>
          <w:lang w:val="et-EE"/>
        </w:rPr>
        <w:t>EDZLi hindamisel oleks raudteeinfrastruktuuri-ettevõtja otsus tulnud teha juba ammu. Teenindusrajatiste haldamise 2022. aasta uuringu tulemuste kohaselt ei ole transpordiministeerium otsuseid teinud. Samuti on transpordiministeeriumi poliitilise juhtkonna vahetusel suur mõju nende otsuste tegemisel või tegemata jätmisel.</w:t>
      </w:r>
      <w:r w:rsidRPr="00EC5F14">
        <w:rPr>
          <w:vertAlign w:val="superscript"/>
          <w:lang w:val="et-EE"/>
        </w:rPr>
        <w:footnoteReference w:id="46"/>
      </w:r>
      <w:r w:rsidRPr="00EC5F14">
        <w:rPr>
          <w:lang w:val="et-EE"/>
        </w:rPr>
        <w:t xml:space="preserve"> Transpordiministeeriumi esindajad on välja toonud ka selle, et kui muutub ministeeriumi poliitiline juhtkond, muutuvad ka prioriteedid. Näiteks transpordiminister </w:t>
      </w:r>
    </w:p>
    <w:p w14:paraId="69BCDCE2"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7B6B80A3" wp14:editId="6632E241">
                <wp:extent cx="1829054" cy="9144"/>
                <wp:effectExtent l="0" t="0" r="0" b="0"/>
                <wp:docPr id="211923" name="Group 211923"/>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42" name="Shape 25384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11923" style="width:144.02pt;height:0.720032pt;mso-position-horizontal-relative:char;mso-position-vertical-relative:line" coordsize="18290,91">
                <v:shape id="Shape 253843"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0D72BE18" w14:textId="77777777" w:rsidR="004923D8" w:rsidRPr="00EC5F14" w:rsidRDefault="008077DF">
      <w:pPr>
        <w:spacing w:after="34"/>
        <w:ind w:left="-5" w:right="59"/>
        <w:rPr>
          <w:lang w:val="et-EE"/>
        </w:rPr>
      </w:pPr>
      <w:r w:rsidRPr="00EC5F14">
        <w:rPr>
          <w:lang w:val="et-EE"/>
        </w:rPr>
        <w:t>Tālis Linkaits (23.01.2019–14.12.2022) toetas ühisettevõtte loomist, tulevane transpordiminister Jānis Vitenbergs (14.12.2022–15.09.2023) ei sõnastanud konkreetset arvamust ühisettevõtte asutamise kohta. Teisalt on praegune transpordiminister Kaspars Briškens (15.09.2023–tänaseni) märkinud, et taristu majandamise küsimus ei ole kõige aktuaalsem, mistõttu ei ole ühisettevõtte loomise küsimus aktuaalne.</w:t>
      </w:r>
      <w:r w:rsidRPr="00EC5F14">
        <w:rPr>
          <w:vertAlign w:val="superscript"/>
          <w:lang w:val="et-EE"/>
        </w:rPr>
        <w:footnoteReference w:id="47"/>
      </w:r>
      <w:r w:rsidRPr="00EC5F14">
        <w:rPr>
          <w:lang w:val="et-EE"/>
        </w:rPr>
        <w:t xml:space="preserve"> </w:t>
      </w:r>
    </w:p>
    <w:p w14:paraId="05F35917" w14:textId="77777777" w:rsidR="004923D8" w:rsidRPr="00EC5F14" w:rsidRDefault="008077DF">
      <w:pPr>
        <w:spacing w:after="60" w:line="259" w:lineRule="auto"/>
        <w:ind w:left="0" w:right="0" w:firstLine="0"/>
        <w:jc w:val="left"/>
        <w:rPr>
          <w:lang w:val="et-EE"/>
        </w:rPr>
      </w:pPr>
      <w:r w:rsidRPr="00EC5F14">
        <w:rPr>
          <w:lang w:val="et-EE"/>
        </w:rPr>
        <w:t xml:space="preserve"> </w:t>
      </w:r>
    </w:p>
    <w:p w14:paraId="63AD8DF0" w14:textId="77777777" w:rsidR="004923D8" w:rsidRPr="00EC5F14" w:rsidRDefault="008077DF">
      <w:pPr>
        <w:ind w:left="-5" w:right="59"/>
        <w:rPr>
          <w:lang w:val="et-EE"/>
        </w:rPr>
      </w:pPr>
      <w:r w:rsidRPr="00EC5F14">
        <w:rPr>
          <w:b/>
          <w:lang w:val="et-EE"/>
        </w:rPr>
        <w:t xml:space="preserve">[36] </w:t>
      </w:r>
      <w:r w:rsidRPr="00EC5F14">
        <w:rPr>
          <w:rFonts w:ascii="Arial" w:eastAsia="Arial" w:hAnsi="Arial" w:cs="Arial"/>
          <w:b/>
          <w:lang w:val="et-EE"/>
        </w:rPr>
        <w:tab/>
      </w:r>
      <w:r w:rsidRPr="00EC5F14">
        <w:rPr>
          <w:lang w:val="et-EE"/>
        </w:rPr>
        <w:t xml:space="preserve">6. novembril 2024 osales uurimiskomisjoni koosolekul kolm endist peaministrit. </w:t>
      </w:r>
    </w:p>
    <w:p w14:paraId="142B0E13" w14:textId="77777777" w:rsidR="004923D8" w:rsidRPr="00EC5F14" w:rsidRDefault="008077DF">
      <w:pPr>
        <w:spacing w:after="26"/>
        <w:ind w:left="-15" w:right="59" w:firstLine="720"/>
        <w:rPr>
          <w:lang w:val="et-EE"/>
        </w:rPr>
      </w:pPr>
      <w:r w:rsidRPr="00EC5F14">
        <w:rPr>
          <w:lang w:val="et-EE"/>
        </w:rPr>
        <w:t xml:space="preserve">Laimdota Straujuma tõi välja, et peaministri jaoks on vilepuhuja minister minister ja ministri ülesanne on edasi delegeerida ja korraldada edasist tööd. Tema ajal oli projekti algus, valitsustevahelisi ega Saeima rühmi ei olnud veel moodustatud, moodustati riiklik juhtimisrühm, mis hoidis kätt pulsil ja riiklik juhtimisrühm töötas ministri alluvuses. Proua Straujuma ütles, et </w:t>
      </w:r>
      <w:r w:rsidRPr="00EC5F14">
        <w:rPr>
          <w:lang w:val="et-EE"/>
        </w:rPr>
        <w:lastRenderedPageBreak/>
        <w:t>nüüd võib kauge ajaga öelda, et ministeeriumidevaheline järelevalve või parlamentaarne järelevalve oleks võinud olla kasulikum, kuid projektid ei olnud selleks ajaks veel alanud. Māris Kučinskis omakorda selgitab, et peaminister teeb koostööd ministritega, minister teostab järelevalvet ministeeriumi üle. Kui minister ei suuda toime tulla, loob ta oma seltsimehe või eriministri ametikoha. See on ilmselt viga, mida ta ei teinud. M. Kuczynski juhib tähelepanu ka sellele, et transpordiministrile määratud töö osutus ministeeriumile liiga raskeks. Oli vaja moodustada kas spetsiaalne ministeerium või projektirühm. A. K. Kariņš rõhutab, et ta päris väljakujunenud süsteemi, võttes üle vastutuse peaministrina. Ta on palunud raporteid Rail Balticu kohta, nõudes vastutust transpordiministrilt ja tõstatades seda teemat kogu aeg kolme Balti riigi peaministrite tasandil. Seda, et nüüd leiab rahandusministeerium, et vastutava isiku A. K. Kariņši ees- ja perekonnanime ei ole võimalik uskuda. Seal on selle ees- ja perekonnanimi, kes juhib Euroopa raudteeliine, ja see, kes on transpordiminister. Kui transpordiminister ei teata, et projekt on muutunud kallimaks, siis peaministril ei ole märke.</w:t>
      </w:r>
      <w:r w:rsidRPr="00EC5F14">
        <w:rPr>
          <w:vertAlign w:val="superscript"/>
          <w:lang w:val="et-EE"/>
        </w:rPr>
        <w:footnoteReference w:id="48"/>
      </w:r>
      <w:r w:rsidRPr="00EC5F14">
        <w:rPr>
          <w:lang w:val="et-EE"/>
        </w:rPr>
        <w:t xml:space="preserve">  </w:t>
      </w:r>
    </w:p>
    <w:p w14:paraId="52C7B93B" w14:textId="77777777" w:rsidR="004923D8" w:rsidRPr="00EC5F14" w:rsidRDefault="008077DF">
      <w:pPr>
        <w:spacing w:after="56" w:line="269" w:lineRule="auto"/>
        <w:ind w:left="-15" w:right="60" w:firstLine="720"/>
        <w:rPr>
          <w:lang w:val="et-EE"/>
        </w:rPr>
      </w:pPr>
      <w:r w:rsidRPr="00EC5F14">
        <w:rPr>
          <w:b/>
          <w:lang w:val="et-EE"/>
        </w:rPr>
        <w:t>Uurimiskomisjon järeldab, et kuigi Laimdota Straujuma on taotlenud transpordiminister Anrijs Matisse'i tagasiastumist, on tagasiastumist taotletud airBalticu ebarahuldava järelevalve tõttu, mitte Rail Baltica projekti tõttu.</w:t>
      </w:r>
      <w:r w:rsidRPr="00EC5F14">
        <w:rPr>
          <w:b/>
          <w:vertAlign w:val="superscript"/>
          <w:lang w:val="et-EE"/>
        </w:rPr>
        <w:footnoteReference w:id="49"/>
      </w:r>
      <w:r w:rsidRPr="00EC5F14">
        <w:rPr>
          <w:b/>
          <w:lang w:val="et-EE"/>
        </w:rPr>
        <w:t xml:space="preserve"> </w:t>
      </w:r>
    </w:p>
    <w:p w14:paraId="5319ED77" w14:textId="77777777" w:rsidR="004923D8" w:rsidRPr="00EC5F14" w:rsidRDefault="008077DF">
      <w:pPr>
        <w:spacing w:after="56" w:line="269" w:lineRule="auto"/>
        <w:ind w:left="-15" w:right="60" w:firstLine="720"/>
        <w:rPr>
          <w:lang w:val="et-EE"/>
        </w:rPr>
      </w:pPr>
      <w:r w:rsidRPr="00EC5F14">
        <w:rPr>
          <w:b/>
          <w:lang w:val="et-EE"/>
        </w:rPr>
        <w:t xml:space="preserve">Eeltoodut arvesse võttes leiab uurimiskomisjon, et endised peaministrid on teadlikud transpordiministrite vastutusest ja asjaolust, et nende valitsuse transpordiministrid ei ole oma ülesandeid rahuldavalt täitnud, kuid ükski peaminister ei ole taotlenud transpordiministri tagasiastumist Rail Baltica projekti järelevalve tõttu. </w:t>
      </w:r>
    </w:p>
    <w:p w14:paraId="24B7D0B0" w14:textId="77777777" w:rsidR="004923D8" w:rsidRPr="00EC5F14" w:rsidRDefault="008077DF">
      <w:pPr>
        <w:spacing w:after="67"/>
        <w:ind w:left="-15" w:right="59" w:firstLine="720"/>
        <w:rPr>
          <w:lang w:val="et-EE"/>
        </w:rPr>
      </w:pPr>
      <w:r w:rsidRPr="00EC5F14">
        <w:rPr>
          <w:lang w:val="et-EE"/>
        </w:rPr>
        <w:t>Proua Straujuma ütles uurimiskohtumisel, et ta oli üllatunud, et kiitis Riia liini heaks, sest tema kui valitsusjuht oli võidelnud Euroopas, et Läti soovib ühendust lennujaamaga. Ükski silmus tema meelest ei elanud üldse. See oli nagu teine võimalus. 11. märtsi 2015. aasta meediaväljaande andmetel</w:t>
      </w:r>
      <w:r w:rsidRPr="00EC5F14">
        <w:rPr>
          <w:vertAlign w:val="superscript"/>
          <w:lang w:val="et-EE"/>
        </w:rPr>
        <w:footnoteReference w:id="50"/>
      </w:r>
      <w:r w:rsidRPr="00EC5F14">
        <w:rPr>
          <w:lang w:val="et-EE"/>
        </w:rPr>
        <w:t xml:space="preserve"> on peaminister Laimdota Straujuma  aga seoses Rail Baltica projektiga  kutsunud vaibale Mārupe linnavolikogu esimehe Mārtiņš Boyarsi". Väljaandest võib märkida, et Rail Baltica trassi kavandatav versioon läbis vastloodud Tormiküla (</w:t>
      </w:r>
      <w:r w:rsidRPr="00EC5F14">
        <w:rPr>
          <w:i/>
          <w:lang w:val="et-EE"/>
        </w:rPr>
        <w:t>vt täpsemalt raudtee alternatiivsete variantide lõpparuande punkti 15)</w:t>
      </w:r>
      <w:r w:rsidRPr="00EC5F14">
        <w:rPr>
          <w:lang w:val="et-EE"/>
        </w:rPr>
        <w:t xml:space="preserve"> ja Mārupe linnavalitsus on sellele vastu vaielnud, </w:t>
      </w:r>
      <w:r w:rsidRPr="00EC5F14">
        <w:rPr>
          <w:b/>
          <w:lang w:val="et-EE"/>
        </w:rPr>
        <w:t xml:space="preserve">seega uurimiskomisjon </w:t>
      </w:r>
    </w:p>
    <w:p w14:paraId="3ACDBD57"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491EBDE4" wp14:editId="3B67AB58">
                <wp:extent cx="1829054" cy="9144"/>
                <wp:effectExtent l="0" t="0" r="0" b="0"/>
                <wp:docPr id="211065" name="Group 211065"/>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44" name="Shape 25384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11065" style="width:144.02pt;height:0.720032pt;mso-position-horizontal-relative:char;mso-position-vertical-relative:line" coordsize="18290,91">
                <v:shape id="Shape 253845"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01E57E70" w14:textId="77777777" w:rsidR="004923D8" w:rsidRPr="00EC5F14" w:rsidRDefault="008077DF">
      <w:pPr>
        <w:spacing w:after="271" w:line="318" w:lineRule="auto"/>
        <w:ind w:left="-5" w:right="60"/>
        <w:rPr>
          <w:lang w:val="et-EE"/>
        </w:rPr>
      </w:pPr>
      <w:r w:rsidRPr="00EC5F14">
        <w:rPr>
          <w:b/>
          <w:lang w:val="et-EE"/>
        </w:rPr>
        <w:t xml:space="preserve">järeldab, et 2015. aasta alguses oli "Riia silmus" juba planeeritud ja Laimdota Straujuma oli sellest teadlik. </w:t>
      </w:r>
    </w:p>
    <w:p w14:paraId="5C303B45" w14:textId="77777777" w:rsidR="004923D8" w:rsidRPr="00EC5F14" w:rsidRDefault="008077DF">
      <w:pPr>
        <w:pStyle w:val="Heading3"/>
        <w:ind w:left="370" w:right="60"/>
        <w:rPr>
          <w:lang w:val="et-EE"/>
        </w:rPr>
      </w:pPr>
      <w:bookmarkStart w:id="13" w:name="_Toc251844"/>
      <w:r w:rsidRPr="00EC5F14">
        <w:rPr>
          <w:lang w:val="et-EE"/>
        </w:rPr>
        <w:t xml:space="preserve">2.2. Delegeerimislepingud </w:t>
      </w:r>
      <w:bookmarkEnd w:id="13"/>
    </w:p>
    <w:p w14:paraId="415EA2D5" w14:textId="77777777" w:rsidR="004923D8" w:rsidRPr="00EC5F14" w:rsidRDefault="008077DF">
      <w:pPr>
        <w:spacing w:after="224" w:line="259" w:lineRule="auto"/>
        <w:ind w:left="0" w:right="0" w:firstLine="0"/>
        <w:jc w:val="left"/>
        <w:rPr>
          <w:lang w:val="et-EE"/>
        </w:rPr>
      </w:pPr>
      <w:r w:rsidRPr="00EC5F14">
        <w:rPr>
          <w:rFonts w:ascii="Calibri" w:eastAsia="Calibri" w:hAnsi="Calibri" w:cs="Calibri"/>
          <w:sz w:val="22"/>
          <w:lang w:val="et-EE"/>
        </w:rPr>
        <w:t xml:space="preserve"> </w:t>
      </w:r>
    </w:p>
    <w:p w14:paraId="66998AE9" w14:textId="77777777" w:rsidR="004923D8" w:rsidRPr="00EC5F14" w:rsidRDefault="008077DF">
      <w:pPr>
        <w:spacing w:after="45"/>
        <w:ind w:left="-5" w:right="59"/>
        <w:rPr>
          <w:lang w:val="et-EE"/>
        </w:rPr>
      </w:pPr>
      <w:r w:rsidRPr="00EC5F14">
        <w:rPr>
          <w:b/>
          <w:lang w:val="et-EE"/>
        </w:rPr>
        <w:t>[37] 29. detsembril 2015 sõlmisid transpordiministeerium ja SIA "European Railway Lines" delegeerimislepingu</w:t>
      </w:r>
      <w:r w:rsidRPr="00EC5F14">
        <w:rPr>
          <w:lang w:val="et-EE"/>
        </w:rPr>
        <w:t xml:space="preserve"> (ministeeriumi lepingu registreerimise nr. SM 2015/-77, Euroopa raudteeliini leping nr 4), mis jõustus 1. jaanuaril 2016 ja kehtis kuni 31. detsembrini 2018.  </w:t>
      </w:r>
    </w:p>
    <w:p w14:paraId="2B72FC11" w14:textId="77777777" w:rsidR="004923D8" w:rsidRPr="00EC5F14" w:rsidRDefault="008077DF">
      <w:pPr>
        <w:spacing w:after="49"/>
        <w:ind w:left="-15" w:right="59" w:firstLine="720"/>
        <w:rPr>
          <w:lang w:val="et-EE"/>
        </w:rPr>
      </w:pPr>
      <w:r w:rsidRPr="00EC5F14">
        <w:rPr>
          <w:lang w:val="et-EE"/>
        </w:rPr>
        <w:lastRenderedPageBreak/>
        <w:t xml:space="preserve">Jao "I Lepingu õiguslik alus ja ese" punktist 2 nähtub, et "ministeerium juhendab ja äriühing, olles eelnevalt ministeeriumile tõendanud oma kutsekvalifikatsiooni, personali ja tehnilised vahendid, kohustub töö korraldama [...]", mis sisuliselt nägi ette teatud </w:t>
      </w:r>
    </w:p>
    <w:p w14:paraId="753CCF78" w14:textId="77777777" w:rsidR="004923D8" w:rsidRPr="00EC5F14" w:rsidRDefault="008077DF">
      <w:pPr>
        <w:spacing w:after="28"/>
        <w:ind w:left="-5" w:right="59"/>
        <w:rPr>
          <w:lang w:val="et-EE"/>
        </w:rPr>
      </w:pPr>
      <w:r w:rsidRPr="00EC5F14">
        <w:rPr>
          <w:lang w:val="et-EE"/>
        </w:rPr>
        <w:t xml:space="preserve">Rail Baltica riiklike avalikult kasutatavate raudteeinfrastruktuuri rajatiste loomine. </w:t>
      </w:r>
    </w:p>
    <w:p w14:paraId="38F030BF" w14:textId="77777777" w:rsidR="004923D8" w:rsidRPr="00EC5F14" w:rsidRDefault="008077DF">
      <w:pPr>
        <w:ind w:left="-15" w:right="59" w:firstLine="720"/>
        <w:rPr>
          <w:lang w:val="et-EE"/>
        </w:rPr>
      </w:pPr>
      <w:r w:rsidRPr="00EC5F14">
        <w:rPr>
          <w:lang w:val="et-EE"/>
        </w:rPr>
        <w:t xml:space="preserve">Sellele lepingule kirjutasid alla transpordiminister P. i. Rihards Kozlovskis (JV) ja SIA "European Railway Lines" juhatuse liige Dins Merirands.  </w:t>
      </w:r>
    </w:p>
    <w:p w14:paraId="718AD67E" w14:textId="77777777" w:rsidR="004923D8" w:rsidRPr="00EC5F14" w:rsidRDefault="008077DF">
      <w:pPr>
        <w:ind w:left="-15" w:right="59" w:firstLine="720"/>
        <w:rPr>
          <w:lang w:val="et-EE"/>
        </w:rPr>
      </w:pPr>
      <w:r w:rsidRPr="00EC5F14">
        <w:rPr>
          <w:lang w:val="et-EE"/>
        </w:rPr>
        <w:t xml:space="preserve">Komisjoni käsutuses ei ole transpordiministeeriumi vastutavate ametnike kinnitatud lepingu koopiat, mis tõendaks oma allkirjadega, et enne lepingu sõlmimist on tehtud lepingu seaduslikkuse ja kasulikkuse eelkontroll, kusjuures ministeerium ja selle ametnikud võtavad endale täieliku vastutuse delegeeritud haldusülesannete kvalitatiivse täitmise eest.  </w:t>
      </w:r>
    </w:p>
    <w:p w14:paraId="76538812" w14:textId="77777777" w:rsidR="004923D8" w:rsidRPr="00EC5F14" w:rsidRDefault="008077DF">
      <w:pPr>
        <w:ind w:left="-15" w:right="59" w:firstLine="720"/>
        <w:rPr>
          <w:lang w:val="et-EE"/>
        </w:rPr>
      </w:pPr>
      <w:r w:rsidRPr="00EC5F14">
        <w:rPr>
          <w:lang w:val="et-EE"/>
        </w:rPr>
        <w:t xml:space="preserve">Komisjon ei saanud ka selliseid dokumentaalseid tõendeid, mis kinnitaksid, et ministeerium oli varem kontrollinud, et strateegilisel innovatsiooniasutusel "Euroopa raudteeliinidel" on võetud kohustuste täitmiseks piisav kutsekvalifikatsioon, personal ja tehnilised ressursid ning muud riigihalduse struktuuri seadusest tulenevad kriteeriumid kooskõlas sõlmitud delegeerimislepinguga.  </w:t>
      </w:r>
    </w:p>
    <w:p w14:paraId="7D9814BE" w14:textId="77777777" w:rsidR="004923D8" w:rsidRPr="00EC5F14" w:rsidRDefault="008077DF">
      <w:pPr>
        <w:spacing w:after="61" w:line="259" w:lineRule="auto"/>
        <w:ind w:left="0" w:right="0" w:firstLine="0"/>
        <w:jc w:val="left"/>
        <w:rPr>
          <w:lang w:val="et-EE"/>
        </w:rPr>
      </w:pPr>
      <w:r w:rsidRPr="00EC5F14">
        <w:rPr>
          <w:lang w:val="et-EE"/>
        </w:rPr>
        <w:t xml:space="preserve"> </w:t>
      </w:r>
    </w:p>
    <w:p w14:paraId="4E60C71E" w14:textId="77777777" w:rsidR="004923D8" w:rsidRPr="00EC5F14" w:rsidRDefault="008077DF">
      <w:pPr>
        <w:spacing w:after="39"/>
        <w:ind w:left="-15" w:right="59" w:firstLine="720"/>
        <w:rPr>
          <w:lang w:val="et-EE"/>
        </w:rPr>
      </w:pPr>
      <w:r w:rsidRPr="00EC5F14">
        <w:rPr>
          <w:lang w:val="et-EE"/>
        </w:rPr>
        <w:t xml:space="preserve"> </w:t>
      </w:r>
      <w:r w:rsidRPr="00EC5F14">
        <w:rPr>
          <w:b/>
          <w:lang w:val="et-EE"/>
        </w:rPr>
        <w:t>28. detsembril 2018 sõlmisid transpordiministeerium ja strateegiline innovatsioonikava "Euroopa raudteeliinid" delegeerimislepingu</w:t>
      </w:r>
      <w:r w:rsidRPr="00EC5F14">
        <w:rPr>
          <w:lang w:val="et-EE"/>
        </w:rPr>
        <w:t xml:space="preserve"> (ministeeriumi lepingu registreerimisnumber SM 2018/-56, Euroopa raudteeliini leping reg. EDZL-02-4/1 ), mis jõustus 1. jaanuaril 2019 ja kehtis kuni 31. detsembrini 2021, leppides kokku teatud ülesannete täitmises Rail Baltica projekti elluviimiseks.  </w:t>
      </w:r>
    </w:p>
    <w:p w14:paraId="71C39ABE" w14:textId="77777777" w:rsidR="004923D8" w:rsidRPr="00EC5F14" w:rsidRDefault="008077DF">
      <w:pPr>
        <w:spacing w:after="35"/>
        <w:ind w:left="-15" w:right="59" w:firstLine="720"/>
        <w:rPr>
          <w:lang w:val="et-EE"/>
        </w:rPr>
      </w:pPr>
      <w:r w:rsidRPr="00EC5F14">
        <w:rPr>
          <w:lang w:val="et-EE"/>
        </w:rPr>
        <w:t xml:space="preserve">Lepingule kirjutasid alla transpordiminister Uldis Augulis (ZZS) ja SIA "European Railway Lines" juhatuse liige Andris Linužs. Komisjoni käsutuses oleva lepingu koopia sisaldab ministeeriumi ametnike Kaspars Ozoliņši, Ligita Austrupe, Dina Meriranda, Gineta Innusa ja Baiba Vilipa allkirju. Sellel lepingul on teise isiku allkiri, kuid selle allkirja ärakirja ei ole märgitud. Järelikult võtsid need ametnikud endale vastutuse selle kokkuleppe täitmise eest. Komisjonil ei ole teavet nende ametnike poolt lepingu tekstiga seoses tehtud märkuste kohta, mis näitaksid, et nad on võetud kohustuste ulatusest ja kaasnevast vastutusest täiesti teadlikud. </w:t>
      </w:r>
    </w:p>
    <w:p w14:paraId="78146AD9" w14:textId="77777777" w:rsidR="004923D8" w:rsidRPr="00EC5F14" w:rsidRDefault="008077DF">
      <w:pPr>
        <w:spacing w:after="38"/>
        <w:ind w:left="-15" w:right="59" w:firstLine="720"/>
        <w:rPr>
          <w:lang w:val="et-EE"/>
        </w:rPr>
      </w:pPr>
      <w:r w:rsidRPr="00EC5F14">
        <w:rPr>
          <w:lang w:val="et-EE"/>
        </w:rPr>
        <w:t xml:space="preserve">28. detsembri 2018. aasta delegeerimislepingu alusel andis transpordiministeerium (riigisekretär Kaspars Ozoliņši isikus) 25. jaanuaril 2019 loa SIA "European Railway Lines" (volikiri nr 01-04/5) projektiga seotud teatavate ülesannete täitmiseks. </w:t>
      </w:r>
    </w:p>
    <w:p w14:paraId="4254028A" w14:textId="77777777" w:rsidR="004923D8" w:rsidRPr="00EC5F14" w:rsidRDefault="008077DF">
      <w:pPr>
        <w:spacing w:after="61" w:line="259" w:lineRule="auto"/>
        <w:ind w:left="0" w:right="0" w:firstLine="0"/>
        <w:jc w:val="left"/>
        <w:rPr>
          <w:lang w:val="et-EE"/>
        </w:rPr>
      </w:pPr>
      <w:r w:rsidRPr="00EC5F14">
        <w:rPr>
          <w:lang w:val="et-EE"/>
        </w:rPr>
        <w:t xml:space="preserve"> </w:t>
      </w:r>
    </w:p>
    <w:p w14:paraId="2BF23DC7" w14:textId="77777777" w:rsidR="004923D8" w:rsidRPr="00EC5F14" w:rsidRDefault="008077DF">
      <w:pPr>
        <w:numPr>
          <w:ilvl w:val="0"/>
          <w:numId w:val="12"/>
        </w:numPr>
        <w:spacing w:after="56" w:line="269" w:lineRule="auto"/>
        <w:ind w:right="59" w:firstLine="720"/>
        <w:rPr>
          <w:lang w:val="et-EE"/>
        </w:rPr>
      </w:pPr>
      <w:r w:rsidRPr="00EC5F14">
        <w:rPr>
          <w:b/>
          <w:lang w:val="et-EE"/>
        </w:rPr>
        <w:t>7. jaanuaril 2018 sõlmisid Transpordiministeerium ja SIA "Euroopa raudteeliinid</w:t>
      </w:r>
      <w:r w:rsidRPr="00EC5F14">
        <w:rPr>
          <w:lang w:val="et-EE"/>
        </w:rPr>
        <w:t>"</w:t>
      </w:r>
      <w:r w:rsidRPr="00EC5F14">
        <w:rPr>
          <w:b/>
          <w:lang w:val="et-EE"/>
        </w:rPr>
        <w:t xml:space="preserve"> transpordiministeeriumi muudatuste lepingu </w:t>
      </w:r>
      <w:r w:rsidRPr="00EC5F14">
        <w:rPr>
          <w:lang w:val="et-EE"/>
        </w:rPr>
        <w:t xml:space="preserve"> nr. SM2018/-56, 28. detsember 2018, piiratud vastutusega äriühing "Euroopa raudteeliinid" nr 1. </w:t>
      </w:r>
    </w:p>
    <w:p w14:paraId="0738C660" w14:textId="77777777" w:rsidR="004923D8" w:rsidRPr="00EC5F14" w:rsidRDefault="008077DF">
      <w:pPr>
        <w:ind w:left="-15" w:right="59" w:firstLine="720"/>
        <w:rPr>
          <w:lang w:val="et-EE"/>
        </w:rPr>
      </w:pPr>
      <w:r w:rsidRPr="00EC5F14">
        <w:rPr>
          <w:lang w:val="et-EE"/>
        </w:rPr>
        <w:t xml:space="preserve">Sellele kokkuleppele kirjutasid alla transpordiminister Tālis Linkaits (JKP) ja SIA "European Railway Lines" juhatuse esimees Kaspars Vingris ning juhatuse liige Tālis Laizāns, kuid järgmised ametnikud - Dins Merirands, Gineta Innusa, Irīsa Kalniņa, Inga Strauta, Olita Bērziņa, Kārlis Eņģelis, I. Rozenšteina ja teised ametnikud kinnitati nende seisukohti täpsustamata. Sellele kokkuleppele on lisatud 3. lisa "2020. aasta rahastamislepingutes täpsustatud meetmete rakendamiseks vajalik rahastamiskava", mille erinevalt lepingu põhitekstist on heaks kiitnud ainult Olita Bērziņa ja I. Rozenšteina, ilma et komisjonil oleks teavet selle kohta, miks lepingu põhiteksti kinnitanud ametnikud ja lisa kinnitanud ametnikud on erinevad. </w:t>
      </w:r>
    </w:p>
    <w:p w14:paraId="281F0481" w14:textId="77777777" w:rsidR="004923D8" w:rsidRPr="00EC5F14" w:rsidRDefault="008077DF">
      <w:pPr>
        <w:spacing w:after="66" w:line="259" w:lineRule="auto"/>
        <w:ind w:left="0" w:right="0" w:firstLine="0"/>
        <w:jc w:val="left"/>
        <w:rPr>
          <w:lang w:val="et-EE"/>
        </w:rPr>
      </w:pPr>
      <w:r w:rsidRPr="00EC5F14">
        <w:rPr>
          <w:lang w:val="et-EE"/>
        </w:rPr>
        <w:t xml:space="preserve"> </w:t>
      </w:r>
    </w:p>
    <w:p w14:paraId="48FC821C" w14:textId="77777777" w:rsidR="004923D8" w:rsidRPr="00EC5F14" w:rsidRDefault="008077DF">
      <w:pPr>
        <w:numPr>
          <w:ilvl w:val="0"/>
          <w:numId w:val="12"/>
        </w:numPr>
        <w:spacing w:after="39"/>
        <w:ind w:right="59" w:firstLine="720"/>
        <w:rPr>
          <w:lang w:val="et-EE"/>
        </w:rPr>
      </w:pPr>
      <w:r w:rsidRPr="00EC5F14">
        <w:rPr>
          <w:b/>
          <w:lang w:val="et-EE"/>
        </w:rPr>
        <w:lastRenderedPageBreak/>
        <w:t>30. detsembril sõlmisid transpordiministeerium ja "European Railway Lines</w:t>
      </w:r>
      <w:r w:rsidRPr="00EC5F14">
        <w:rPr>
          <w:lang w:val="et-EE"/>
        </w:rPr>
        <w:t>"</w:t>
      </w:r>
      <w:r w:rsidRPr="00EC5F14">
        <w:rPr>
          <w:b/>
          <w:lang w:val="et-EE"/>
        </w:rPr>
        <w:t xml:space="preserve"> Ltd. delegeerimislepingu</w:t>
      </w:r>
      <w:r w:rsidRPr="00EC5F14">
        <w:rPr>
          <w:lang w:val="et-EE"/>
        </w:rPr>
        <w:t xml:space="preserve"> (ministeeriumi lepingu registreerimise nr. SM 2021/-41, Euroopa raudteeliini lepingu määrus. Nr 1.9./EDZL-02-4-2021/-1), mis jõustus 1. jaanuaril 2022 ja kehtib kuni 31. detsembrini 2024.  </w:t>
      </w:r>
    </w:p>
    <w:p w14:paraId="1A183D52" w14:textId="77777777" w:rsidR="004923D8" w:rsidRPr="00EC5F14" w:rsidRDefault="008077DF">
      <w:pPr>
        <w:spacing w:after="43"/>
        <w:ind w:left="-15" w:right="59" w:firstLine="720"/>
        <w:rPr>
          <w:lang w:val="et-EE"/>
        </w:rPr>
      </w:pPr>
      <w:r w:rsidRPr="00EC5F14">
        <w:rPr>
          <w:lang w:val="et-EE"/>
        </w:rPr>
        <w:t xml:space="preserve">Sellele lepingule kirjutasid alla transpordiminister Tālis Linkaits (JKP) ja SIA "European Railway Lines" juhatuse esimees Kaspars Vingris ning juhatuse liige Tālis Laizāns, registreerides täpselt nii tehtava töö kui ka selleks ette nähtud rahastamise. </w:t>
      </w:r>
    </w:p>
    <w:p w14:paraId="2EF541C4" w14:textId="77777777" w:rsidR="004923D8" w:rsidRPr="00EC5F14" w:rsidRDefault="008077DF">
      <w:pPr>
        <w:spacing w:after="39"/>
        <w:ind w:left="-15" w:right="59" w:firstLine="720"/>
        <w:rPr>
          <w:lang w:val="et-EE"/>
        </w:rPr>
      </w:pPr>
      <w:r w:rsidRPr="00EC5F14">
        <w:rPr>
          <w:lang w:val="et-EE"/>
        </w:rPr>
        <w:t xml:space="preserve">Käesoleva lepingu lisas 1 "2022. aasta rahastamislepingutes täpsustatud tegevuste elluviimiseks vajalik rahastamiskava" on ette nähtud Rail Baltica projektitegevuste kavandatud soovituslik eelarve, mille delegeerib SIA "Euroopa raudteeliinid" vastavalt rahastamislepingule </w:t>
      </w:r>
    </w:p>
    <w:p w14:paraId="11E8C0EA" w14:textId="77777777" w:rsidR="004923D8" w:rsidRPr="00EC5F14" w:rsidRDefault="008077DF">
      <w:pPr>
        <w:tabs>
          <w:tab w:val="center" w:pos="4624"/>
          <w:tab w:val="center" w:pos="5680"/>
          <w:tab w:val="center" w:pos="6558"/>
          <w:tab w:val="center" w:pos="7344"/>
          <w:tab w:val="center" w:pos="8130"/>
          <w:tab w:val="right" w:pos="9422"/>
        </w:tabs>
        <w:spacing w:after="50"/>
        <w:ind w:left="-15" w:right="0" w:firstLine="0"/>
        <w:jc w:val="left"/>
        <w:rPr>
          <w:lang w:val="et-EE"/>
        </w:rPr>
      </w:pPr>
      <w:r w:rsidRPr="00EC5F14">
        <w:rPr>
          <w:lang w:val="et-EE"/>
        </w:rPr>
        <w:t xml:space="preserve">Nr. INEA/CEF/TRAN/M2014/1045990 </w:t>
      </w:r>
      <w:r w:rsidRPr="00EC5F14">
        <w:rPr>
          <w:lang w:val="et-EE"/>
        </w:rPr>
        <w:tab/>
        <w:t xml:space="preserve">(CEF1) </w:t>
      </w:r>
      <w:r w:rsidRPr="00EC5F14">
        <w:rPr>
          <w:lang w:val="et-EE"/>
        </w:rPr>
        <w:tab/>
        <w:t xml:space="preserve">(kokku </w:t>
      </w:r>
      <w:r w:rsidRPr="00EC5F14">
        <w:rPr>
          <w:lang w:val="et-EE"/>
        </w:rPr>
        <w:tab/>
        <w:t xml:space="preserve">178 </w:t>
      </w:r>
      <w:r w:rsidRPr="00EC5F14">
        <w:rPr>
          <w:lang w:val="et-EE"/>
        </w:rPr>
        <w:tab/>
        <w:t xml:space="preserve">708 </w:t>
      </w:r>
      <w:r w:rsidRPr="00EC5F14">
        <w:rPr>
          <w:lang w:val="et-EE"/>
        </w:rPr>
        <w:tab/>
        <w:t xml:space="preserve">559 </w:t>
      </w:r>
      <w:r w:rsidRPr="00EC5F14">
        <w:rPr>
          <w:lang w:val="et-EE"/>
        </w:rPr>
        <w:tab/>
        <w:t xml:space="preserve">eurot), </w:t>
      </w:r>
    </w:p>
    <w:p w14:paraId="293D9A24" w14:textId="77777777" w:rsidR="004923D8" w:rsidRPr="00EC5F14" w:rsidRDefault="008077DF">
      <w:pPr>
        <w:tabs>
          <w:tab w:val="center" w:pos="4481"/>
          <w:tab w:val="center" w:pos="5770"/>
          <w:tab w:val="center" w:pos="6882"/>
          <w:tab w:val="center" w:pos="7899"/>
          <w:tab w:val="right" w:pos="9422"/>
        </w:tabs>
        <w:ind w:left="-15" w:right="0" w:firstLine="0"/>
        <w:jc w:val="left"/>
        <w:rPr>
          <w:lang w:val="et-EE"/>
        </w:rPr>
      </w:pPr>
      <w:r w:rsidRPr="00EC5F14">
        <w:rPr>
          <w:lang w:val="et-EE"/>
        </w:rPr>
        <w:t xml:space="preserve">INEA/CEF/TRAN/M2016/1360716 </w:t>
      </w:r>
      <w:r w:rsidRPr="00EC5F14">
        <w:rPr>
          <w:lang w:val="et-EE"/>
        </w:rPr>
        <w:tab/>
        <w:t xml:space="preserve">(CEF3) </w:t>
      </w:r>
      <w:r w:rsidRPr="00EC5F14">
        <w:rPr>
          <w:lang w:val="et-EE"/>
        </w:rPr>
        <w:tab/>
        <w:t xml:space="preserve">(kokku </w:t>
      </w:r>
      <w:r w:rsidRPr="00EC5F14">
        <w:rPr>
          <w:lang w:val="et-EE"/>
        </w:rPr>
        <w:tab/>
        <w:t xml:space="preserve">550 </w:t>
      </w:r>
      <w:r w:rsidRPr="00EC5F14">
        <w:rPr>
          <w:lang w:val="et-EE"/>
        </w:rPr>
        <w:tab/>
        <w:t xml:space="preserve">000 </w:t>
      </w:r>
      <w:r w:rsidRPr="00EC5F14">
        <w:rPr>
          <w:lang w:val="et-EE"/>
        </w:rPr>
        <w:tab/>
        <w:t xml:space="preserve">eurot), </w:t>
      </w:r>
    </w:p>
    <w:p w14:paraId="3B4F1558" w14:textId="77777777" w:rsidR="004923D8" w:rsidRPr="00EC5F14" w:rsidRDefault="008077DF">
      <w:pPr>
        <w:spacing w:after="41"/>
        <w:ind w:left="-5" w:right="59"/>
        <w:rPr>
          <w:lang w:val="et-EE"/>
        </w:rPr>
      </w:pPr>
      <w:r w:rsidRPr="00EC5F14">
        <w:rPr>
          <w:lang w:val="et-EE"/>
        </w:rPr>
        <w:t xml:space="preserve">INEA, EUROOPA ÜHENDAMISE RAHASTU / TRAN / M2019/2098304 (CEF6 S) (KOKKU 18 173 104 EUROT), INEA / CE F / TRAN / M2019 2098073 (CEF6 W) (kokku 61 260 253 eurot) ning </w:t>
      </w:r>
    </w:p>
    <w:p w14:paraId="63F2A8A2" w14:textId="77777777" w:rsidR="004923D8" w:rsidRPr="00EC5F14" w:rsidRDefault="008077DF">
      <w:pPr>
        <w:ind w:left="-5" w:right="59"/>
        <w:rPr>
          <w:lang w:val="et-EE"/>
        </w:rPr>
      </w:pPr>
      <w:r w:rsidRPr="00EC5F14">
        <w:rPr>
          <w:lang w:val="et-EE"/>
        </w:rPr>
        <w:t xml:space="preserve">INEA, CEF / TRAN / M2020/2428991 (CEF7) (kokku 1 726 127 eurot). Lepingu käesolevas lisas on märgitud ka rahastamislepingute kavandatud kulude soovituslik summa 2022. aastal, mis kaetakse strateegilise innovatsioonikavaga "Euroopa raudteeliinid» – rahastamisleping nr (INEA/CEF/TRAN/M2014/1045990 (kokku 3 890 333 eurot), rahastamisleping nr INEA/CEF/TRAN/M2019/2098304 (CEF6 S) </w:t>
      </w:r>
    </w:p>
    <w:p w14:paraId="6F3C3C9E" w14:textId="77777777" w:rsidR="004923D8" w:rsidRPr="00EC5F14" w:rsidRDefault="008077DF">
      <w:pPr>
        <w:spacing w:after="43"/>
        <w:ind w:left="-5" w:right="59"/>
        <w:rPr>
          <w:lang w:val="et-EE"/>
        </w:rPr>
      </w:pPr>
      <w:r w:rsidRPr="00EC5F14">
        <w:rPr>
          <w:lang w:val="et-EE"/>
        </w:rPr>
        <w:t xml:space="preserve">(kokku 750 997 eurot), rahastamisleping nr INEA/CEF/TRAN/M2019/2098073 (CEF6 W) (kokku 501 359 eurot), rahastamisleping nr INEA/CEF/TRAN/M2020/2428991 (CEF7) (kokku 277 020 eurot). </w:t>
      </w:r>
    </w:p>
    <w:p w14:paraId="74EE7D92" w14:textId="77777777" w:rsidR="004923D8" w:rsidRPr="00EC5F14" w:rsidRDefault="008077DF">
      <w:pPr>
        <w:spacing w:after="43"/>
        <w:ind w:left="-15" w:right="59" w:firstLine="720"/>
        <w:rPr>
          <w:lang w:val="et-EE"/>
        </w:rPr>
      </w:pPr>
      <w:r w:rsidRPr="00EC5F14">
        <w:rPr>
          <w:lang w:val="et-EE"/>
        </w:rPr>
        <w:t xml:space="preserve">Käesoleva lepingu 2. lisast, milles on sätestatud lepingu punktis 2 osutatud tegevuste rakendamine, omakorda SIA "Euroopa raudteeliinide" rahastamise kavandatud kasutamine 2022. aastal riigieelarvelistest vahenditest SIA-le makstavatest toetustest järgmises summas - 307 097 eurot, märkides ära, et rahastamine on soovituslikult näidatud ja seda võib täpsustada pärast eraldise selgitamist. </w:t>
      </w:r>
    </w:p>
    <w:p w14:paraId="7C5433C2" w14:textId="77777777" w:rsidR="004923D8" w:rsidRPr="00EC5F14" w:rsidRDefault="008077DF">
      <w:pPr>
        <w:spacing w:after="67" w:line="259" w:lineRule="auto"/>
        <w:ind w:left="0" w:right="0" w:firstLine="0"/>
        <w:jc w:val="left"/>
        <w:rPr>
          <w:lang w:val="et-EE"/>
        </w:rPr>
      </w:pPr>
      <w:r w:rsidRPr="00EC5F14">
        <w:rPr>
          <w:lang w:val="et-EE"/>
        </w:rPr>
        <w:t xml:space="preserve"> </w:t>
      </w:r>
    </w:p>
    <w:p w14:paraId="4552A511" w14:textId="77777777" w:rsidR="004923D8" w:rsidRPr="00EC5F14" w:rsidRDefault="008077DF">
      <w:pPr>
        <w:spacing w:after="31"/>
        <w:ind w:left="-15" w:right="59" w:firstLine="720"/>
        <w:rPr>
          <w:lang w:val="et-EE"/>
        </w:rPr>
      </w:pPr>
      <w:r w:rsidRPr="00EC5F14">
        <w:rPr>
          <w:b/>
          <w:lang w:val="et-EE"/>
        </w:rPr>
        <w:t>24. novembril 2022 sõlmisid transpordiministeerium ja SIA "European Railway Lines</w:t>
      </w:r>
      <w:r w:rsidRPr="00EC5F14">
        <w:rPr>
          <w:lang w:val="et-EE"/>
        </w:rPr>
        <w:t>"</w:t>
      </w:r>
      <w:r w:rsidRPr="00EC5F14">
        <w:rPr>
          <w:b/>
          <w:lang w:val="et-EE"/>
        </w:rPr>
        <w:t xml:space="preserve"> lepingu nr 1</w:t>
      </w:r>
      <w:r w:rsidRPr="00EC5F14">
        <w:rPr>
          <w:lang w:val="et-EE"/>
        </w:rPr>
        <w:t xml:space="preserve"> transpordiministeeriumile 30. detsembri 2021. aasta delegeerimislepingu nr 1.9./EDZL-02-4-2021/-1 muudatuste kohta transpordiministeeriumile nr 1.9./EDZL-02-4-2021/-1.  </w:t>
      </w:r>
    </w:p>
    <w:p w14:paraId="0E93664E" w14:textId="77777777" w:rsidR="004923D8" w:rsidRPr="00EC5F14" w:rsidRDefault="008077DF">
      <w:pPr>
        <w:spacing w:after="44"/>
        <w:ind w:left="-15" w:right="59" w:firstLine="720"/>
        <w:rPr>
          <w:lang w:val="et-EE"/>
        </w:rPr>
      </w:pPr>
      <w:r w:rsidRPr="00EC5F14">
        <w:rPr>
          <w:lang w:val="et-EE"/>
        </w:rPr>
        <w:t xml:space="preserve">Lepingule kirjutasid alla transpordiminister Tālis Linkaits (JKP) ja SIA "European Railway Lines" juhatuse esimees Kaspars Vingris ning juhatuse liige Artūrs Caune. </w:t>
      </w:r>
    </w:p>
    <w:p w14:paraId="47C86BBE" w14:textId="77777777" w:rsidR="004923D8" w:rsidRPr="00EC5F14" w:rsidRDefault="008077DF">
      <w:pPr>
        <w:spacing w:after="43"/>
        <w:ind w:left="-15" w:right="59" w:firstLine="720"/>
        <w:rPr>
          <w:lang w:val="et-EE"/>
        </w:rPr>
      </w:pPr>
      <w:r w:rsidRPr="00EC5F14">
        <w:rPr>
          <w:lang w:val="et-EE"/>
        </w:rPr>
        <w:t xml:space="preserve">Lepingu lisa 1 tulemuseks on SIA "Euroopa raudteeliinid" poolt kavandatud järgmine soovituslik eelarve Rail Baltica» projektitegevuste jaoks vastavalt rahastamislepingule </w:t>
      </w:r>
    </w:p>
    <w:p w14:paraId="6EDA34B5" w14:textId="77777777" w:rsidR="004923D8" w:rsidRPr="00EC5F14" w:rsidRDefault="008077DF">
      <w:pPr>
        <w:tabs>
          <w:tab w:val="center" w:pos="4624"/>
          <w:tab w:val="center" w:pos="5680"/>
          <w:tab w:val="center" w:pos="6558"/>
          <w:tab w:val="center" w:pos="7344"/>
          <w:tab w:val="center" w:pos="8130"/>
          <w:tab w:val="right" w:pos="9422"/>
        </w:tabs>
        <w:spacing w:after="45"/>
        <w:ind w:left="-15" w:right="0" w:firstLine="0"/>
        <w:jc w:val="left"/>
        <w:rPr>
          <w:lang w:val="et-EE"/>
        </w:rPr>
      </w:pPr>
      <w:r w:rsidRPr="00EC5F14">
        <w:rPr>
          <w:lang w:val="et-EE"/>
        </w:rPr>
        <w:t xml:space="preserve">Nr. INEA/CEF/TRAN/M2014/1045990 </w:t>
      </w:r>
      <w:r w:rsidRPr="00EC5F14">
        <w:rPr>
          <w:lang w:val="et-EE"/>
        </w:rPr>
        <w:tab/>
        <w:t xml:space="preserve">(CEF1) </w:t>
      </w:r>
      <w:r w:rsidRPr="00EC5F14">
        <w:rPr>
          <w:lang w:val="et-EE"/>
        </w:rPr>
        <w:tab/>
        <w:t xml:space="preserve">(kokku </w:t>
      </w:r>
      <w:r w:rsidRPr="00EC5F14">
        <w:rPr>
          <w:lang w:val="et-EE"/>
        </w:rPr>
        <w:tab/>
        <w:t xml:space="preserve">178 </w:t>
      </w:r>
      <w:r w:rsidRPr="00EC5F14">
        <w:rPr>
          <w:lang w:val="et-EE"/>
        </w:rPr>
        <w:tab/>
        <w:t xml:space="preserve">708 </w:t>
      </w:r>
      <w:r w:rsidRPr="00EC5F14">
        <w:rPr>
          <w:lang w:val="et-EE"/>
        </w:rPr>
        <w:tab/>
        <w:t xml:space="preserve">559 </w:t>
      </w:r>
      <w:r w:rsidRPr="00EC5F14">
        <w:rPr>
          <w:lang w:val="et-EE"/>
        </w:rPr>
        <w:tab/>
        <w:t xml:space="preserve">eurot), </w:t>
      </w:r>
    </w:p>
    <w:p w14:paraId="4424F80B" w14:textId="77777777" w:rsidR="004923D8" w:rsidRPr="00EC5F14" w:rsidRDefault="008077DF">
      <w:pPr>
        <w:ind w:left="-5" w:right="59"/>
        <w:rPr>
          <w:lang w:val="et-EE"/>
        </w:rPr>
      </w:pPr>
      <w:r w:rsidRPr="00EC5F14">
        <w:rPr>
          <w:lang w:val="et-EE"/>
        </w:rPr>
        <w:t xml:space="preserve">Nr. INEA/CEF/TRAN/M2016/1360716 </w:t>
      </w:r>
      <w:r w:rsidRPr="00EC5F14">
        <w:rPr>
          <w:lang w:val="et-EE"/>
        </w:rPr>
        <w:tab/>
        <w:t xml:space="preserve">(CEF3) </w:t>
      </w:r>
      <w:r w:rsidRPr="00EC5F14">
        <w:rPr>
          <w:lang w:val="et-EE"/>
        </w:rPr>
        <w:tab/>
        <w:t xml:space="preserve">(kokku </w:t>
      </w:r>
      <w:r w:rsidRPr="00EC5F14">
        <w:rPr>
          <w:lang w:val="et-EE"/>
        </w:rPr>
        <w:tab/>
        <w:t xml:space="preserve">550 </w:t>
      </w:r>
      <w:r w:rsidRPr="00EC5F14">
        <w:rPr>
          <w:lang w:val="et-EE"/>
        </w:rPr>
        <w:tab/>
        <w:t xml:space="preserve">000 </w:t>
      </w:r>
      <w:r w:rsidRPr="00EC5F14">
        <w:rPr>
          <w:lang w:val="et-EE"/>
        </w:rPr>
        <w:tab/>
        <w:t xml:space="preserve">eurot), nr INEA/CEF/TRAN/M2019/2098304 </w:t>
      </w:r>
      <w:r w:rsidRPr="00EC5F14">
        <w:rPr>
          <w:lang w:val="et-EE"/>
        </w:rPr>
        <w:tab/>
        <w:t xml:space="preserve">(CEF6 S) </w:t>
      </w:r>
      <w:r w:rsidRPr="00EC5F14">
        <w:rPr>
          <w:lang w:val="et-EE"/>
        </w:rPr>
        <w:tab/>
        <w:t xml:space="preserve">(kokku </w:t>
      </w:r>
      <w:r w:rsidRPr="00EC5F14">
        <w:rPr>
          <w:lang w:val="et-EE"/>
        </w:rPr>
        <w:tab/>
        <w:t xml:space="preserve">18 173 </w:t>
      </w:r>
      <w:r w:rsidRPr="00EC5F14">
        <w:rPr>
          <w:lang w:val="et-EE"/>
        </w:rPr>
        <w:tab/>
        <w:t xml:space="preserve">104 </w:t>
      </w:r>
      <w:r w:rsidRPr="00EC5F14">
        <w:rPr>
          <w:lang w:val="et-EE"/>
        </w:rPr>
        <w:tab/>
        <w:t xml:space="preserve">eurot), </w:t>
      </w:r>
    </w:p>
    <w:p w14:paraId="594C943D" w14:textId="77777777" w:rsidR="004923D8" w:rsidRPr="00EC5F14" w:rsidRDefault="008077DF">
      <w:pPr>
        <w:tabs>
          <w:tab w:val="center" w:pos="4739"/>
          <w:tab w:val="center" w:pos="5912"/>
          <w:tab w:val="center" w:pos="6702"/>
          <w:tab w:val="center" w:pos="7403"/>
          <w:tab w:val="center" w:pos="8158"/>
          <w:tab w:val="right" w:pos="9422"/>
        </w:tabs>
        <w:spacing w:after="28"/>
        <w:ind w:left="-15" w:right="0" w:firstLine="0"/>
        <w:jc w:val="left"/>
        <w:rPr>
          <w:lang w:val="et-EE"/>
        </w:rPr>
      </w:pPr>
      <w:r w:rsidRPr="00EC5F14">
        <w:rPr>
          <w:lang w:val="et-EE"/>
        </w:rPr>
        <w:t xml:space="preserve">Nr. INEA/CEF/TRAN/M2019/2098073 </w:t>
      </w:r>
      <w:r w:rsidRPr="00EC5F14">
        <w:rPr>
          <w:lang w:val="et-EE"/>
        </w:rPr>
        <w:tab/>
        <w:t xml:space="preserve">(CEF6 W) </w:t>
      </w:r>
      <w:r w:rsidRPr="00EC5F14">
        <w:rPr>
          <w:lang w:val="et-EE"/>
        </w:rPr>
        <w:tab/>
        <w:t xml:space="preserve">(kokku </w:t>
      </w:r>
      <w:r w:rsidRPr="00EC5F14">
        <w:rPr>
          <w:lang w:val="et-EE"/>
        </w:rPr>
        <w:tab/>
        <w:t xml:space="preserve">61 </w:t>
      </w:r>
      <w:r w:rsidRPr="00EC5F14">
        <w:rPr>
          <w:lang w:val="et-EE"/>
        </w:rPr>
        <w:tab/>
        <w:t xml:space="preserve">260 </w:t>
      </w:r>
      <w:r w:rsidRPr="00EC5F14">
        <w:rPr>
          <w:lang w:val="et-EE"/>
        </w:rPr>
        <w:tab/>
        <w:t xml:space="preserve">253 </w:t>
      </w:r>
      <w:r w:rsidRPr="00EC5F14">
        <w:rPr>
          <w:lang w:val="et-EE"/>
        </w:rPr>
        <w:tab/>
        <w:t xml:space="preserve">eurot), </w:t>
      </w:r>
    </w:p>
    <w:p w14:paraId="69DFC49F" w14:textId="77777777" w:rsidR="004923D8" w:rsidRPr="00EC5F14" w:rsidRDefault="008077DF">
      <w:pPr>
        <w:tabs>
          <w:tab w:val="center" w:pos="4665"/>
          <w:tab w:val="center" w:pos="5762"/>
          <w:tab w:val="center" w:pos="6561"/>
          <w:tab w:val="center" w:pos="7266"/>
          <w:tab w:val="center" w:pos="8091"/>
          <w:tab w:val="right" w:pos="9422"/>
        </w:tabs>
        <w:spacing w:after="41"/>
        <w:ind w:left="-15" w:right="0" w:firstLine="0"/>
        <w:jc w:val="left"/>
        <w:rPr>
          <w:lang w:val="et-EE"/>
        </w:rPr>
      </w:pPr>
      <w:r w:rsidRPr="00EC5F14">
        <w:rPr>
          <w:lang w:val="et-EE"/>
        </w:rPr>
        <w:t xml:space="preserve">Nr. INEA/CEF/TRAN/M2020/2428991 </w:t>
      </w:r>
      <w:r w:rsidRPr="00EC5F14">
        <w:rPr>
          <w:lang w:val="et-EE"/>
        </w:rPr>
        <w:tab/>
        <w:t xml:space="preserve">(CEF7) </w:t>
      </w:r>
      <w:r w:rsidRPr="00EC5F14">
        <w:rPr>
          <w:lang w:val="et-EE"/>
        </w:rPr>
        <w:tab/>
        <w:t xml:space="preserve">(kokku </w:t>
      </w:r>
      <w:r w:rsidRPr="00EC5F14">
        <w:rPr>
          <w:lang w:val="et-EE"/>
        </w:rPr>
        <w:tab/>
        <w:t xml:space="preserve">1 </w:t>
      </w:r>
      <w:r w:rsidRPr="00EC5F14">
        <w:rPr>
          <w:lang w:val="et-EE"/>
        </w:rPr>
        <w:tab/>
        <w:t xml:space="preserve">726 </w:t>
      </w:r>
      <w:r w:rsidRPr="00EC5F14">
        <w:rPr>
          <w:lang w:val="et-EE"/>
        </w:rPr>
        <w:tab/>
        <w:t xml:space="preserve">127 </w:t>
      </w:r>
      <w:r w:rsidRPr="00EC5F14">
        <w:rPr>
          <w:lang w:val="et-EE"/>
        </w:rPr>
        <w:tab/>
        <w:t xml:space="preserve">eurot), </w:t>
      </w:r>
    </w:p>
    <w:p w14:paraId="4886E725" w14:textId="77777777" w:rsidR="004923D8" w:rsidRPr="00EC5F14" w:rsidRDefault="008077DF">
      <w:pPr>
        <w:spacing w:after="29"/>
        <w:ind w:left="-5" w:right="59"/>
        <w:rPr>
          <w:lang w:val="et-EE"/>
        </w:rPr>
      </w:pPr>
      <w:r w:rsidRPr="00EC5F14">
        <w:rPr>
          <w:lang w:val="et-EE"/>
        </w:rPr>
        <w:lastRenderedPageBreak/>
        <w:t xml:space="preserve">Nr MOVE/B2/SUB/2018-154/CEF/PSA/SI2.789741 (TP1) (kokku 44 000 eurot) ja nr 101079052 - 21-LV-TM-RBMMLV CEF2-1MM - CEF-T-2021-MILMOB (MM1) (koguarvutus täpsustamata). </w:t>
      </w:r>
    </w:p>
    <w:p w14:paraId="7A5E590B" w14:textId="77777777" w:rsidR="004923D8" w:rsidRPr="00EC5F14" w:rsidRDefault="008077DF">
      <w:pPr>
        <w:spacing w:after="34"/>
        <w:ind w:left="-15" w:right="59" w:firstLine="720"/>
        <w:rPr>
          <w:lang w:val="et-EE"/>
        </w:rPr>
      </w:pPr>
      <w:r w:rsidRPr="00EC5F14">
        <w:rPr>
          <w:lang w:val="et-EE"/>
        </w:rPr>
        <w:t xml:space="preserve">Lisast on esitatud ka rahastamislepingute 2022. aastal kavandatud kulude soovituslik summa, mis kaetakse strateegilise innovatsioonikavaga "Euroopa raudteeliinid", st rahastamislepinguga nr. </w:t>
      </w:r>
    </w:p>
    <w:p w14:paraId="108AFCB3" w14:textId="77777777" w:rsidR="004923D8" w:rsidRPr="00EC5F14" w:rsidRDefault="008077DF">
      <w:pPr>
        <w:spacing w:after="46"/>
        <w:ind w:left="-5" w:right="59"/>
        <w:rPr>
          <w:lang w:val="et-EE"/>
        </w:rPr>
      </w:pPr>
      <w:r w:rsidRPr="00EC5F14">
        <w:rPr>
          <w:lang w:val="et-EE"/>
        </w:rPr>
        <w:t xml:space="preserve">INEA/CEF/TRAN/M2014/1045990 – kokku 3 890 333 eurot, rahastamisleping nr INEA/CEF/TRAN/M2019/2098304 (CEF6 S) – kokku 750 997 eurot, rahastamisleping nr INEA/CEF/TRAN/M2019/2098073 (CEF6 W) – kokku 501 359 eurot, rahastamisleping nr INEA/CEF/TRAN/M2020/2428991 (CEF7) – kokku 277 020 eurot, rahastamisleping nr 101079052 – 21-LV-TM-RBMMLV, CEF2-1MM – CEF-T-2021-MILMOB (rahastamise kogusumma täpsustamata). </w:t>
      </w:r>
    </w:p>
    <w:p w14:paraId="3F0D22B0" w14:textId="77777777" w:rsidR="004923D8" w:rsidRPr="00EC5F14" w:rsidRDefault="008077DF">
      <w:pPr>
        <w:spacing w:after="37"/>
        <w:ind w:left="-15" w:right="59" w:firstLine="720"/>
        <w:rPr>
          <w:lang w:val="et-EE"/>
        </w:rPr>
      </w:pPr>
      <w:r w:rsidRPr="00EC5F14">
        <w:rPr>
          <w:lang w:val="et-EE"/>
        </w:rPr>
        <w:t xml:space="preserve">Selle lepingu 2. lisast, milles on ette nähtud delegeerimislepingu punktis 2 osutatud tegevuste rakendamine, on SIA "Euroopa raudteeliinid" 2022. aastal kavandatud kasutama rahastamist strateegilisele innovatsioonikavale riigieelarvelistest vahenditest makstavatest toetustest järgmises summas – 307 097 eurot. </w:t>
      </w:r>
    </w:p>
    <w:p w14:paraId="75F89499" w14:textId="77777777" w:rsidR="004923D8" w:rsidRPr="00EC5F14" w:rsidRDefault="008077DF">
      <w:pPr>
        <w:spacing w:after="47" w:line="259" w:lineRule="auto"/>
        <w:ind w:left="0" w:right="0" w:firstLine="0"/>
        <w:jc w:val="left"/>
        <w:rPr>
          <w:lang w:val="et-EE"/>
        </w:rPr>
      </w:pPr>
      <w:r w:rsidRPr="00EC5F14">
        <w:rPr>
          <w:b/>
          <w:lang w:val="et-EE"/>
        </w:rPr>
        <w:t xml:space="preserve"> </w:t>
      </w:r>
    </w:p>
    <w:p w14:paraId="5C69A98A" w14:textId="77777777" w:rsidR="004923D8" w:rsidRPr="00EC5F14" w:rsidRDefault="008077DF">
      <w:pPr>
        <w:spacing w:after="46"/>
        <w:ind w:left="-15" w:right="59" w:firstLine="720"/>
        <w:rPr>
          <w:lang w:val="et-EE"/>
        </w:rPr>
      </w:pPr>
      <w:r w:rsidRPr="00EC5F14">
        <w:rPr>
          <w:b/>
          <w:lang w:val="et-EE"/>
        </w:rPr>
        <w:t>17. märtsil 2023 allkirjastasid transpordiministeerium ja SIA "Euroopa raudteeliinid</w:t>
      </w:r>
      <w:r w:rsidRPr="00EC5F14">
        <w:rPr>
          <w:lang w:val="et-EE"/>
        </w:rPr>
        <w:t>"</w:t>
      </w:r>
      <w:r w:rsidRPr="00EC5F14">
        <w:rPr>
          <w:b/>
          <w:lang w:val="et-EE"/>
        </w:rPr>
        <w:t xml:space="preserve"> lepingu nr 2, mis </w:t>
      </w:r>
      <w:r w:rsidRPr="00EC5F14">
        <w:rPr>
          <w:lang w:val="et-EE"/>
        </w:rPr>
        <w:t xml:space="preserve"> käsitleb piiratud vastutusega äriühingu "European Railway Lines" nr 1.9./EDZL-02-4-2021/-1 30. detsembri 2021. aasta delegeerimislepingu muutmist transpordiministeeriumile nr 1.9./EDZL-02-4-2021/-1. </w:t>
      </w:r>
    </w:p>
    <w:p w14:paraId="5C9A0BFE" w14:textId="77777777" w:rsidR="004923D8" w:rsidRPr="00EC5F14" w:rsidRDefault="008077DF">
      <w:pPr>
        <w:spacing w:after="43"/>
        <w:ind w:left="-15" w:right="59" w:firstLine="720"/>
        <w:rPr>
          <w:lang w:val="et-EE"/>
        </w:rPr>
      </w:pPr>
      <w:r w:rsidRPr="00EC5F14">
        <w:rPr>
          <w:lang w:val="et-EE"/>
        </w:rPr>
        <w:t xml:space="preserve">Sellele lepingule kirjutasid alla transpordiminister Jānis Vitenbergs (NA) ja SIA "European Railway Lines" juhatuse esimees Kaspars Vingris ning juhatuse liige Artūrs Caune. </w:t>
      </w:r>
    </w:p>
    <w:p w14:paraId="1CCAE897" w14:textId="77777777" w:rsidR="004923D8" w:rsidRPr="00EC5F14" w:rsidRDefault="008077DF">
      <w:pPr>
        <w:spacing w:after="47"/>
        <w:ind w:left="-15" w:right="59" w:firstLine="720"/>
        <w:rPr>
          <w:lang w:val="et-EE"/>
        </w:rPr>
      </w:pPr>
      <w:r w:rsidRPr="00EC5F14">
        <w:rPr>
          <w:lang w:val="et-EE"/>
        </w:rPr>
        <w:t xml:space="preserve">Järgmine oluline säte tuleneb sellest lepingust esimest korda: "21. Selts töötab igal aastal jooksva aasta 10. detsembriks välja ja esitab ministeeriumile Seltsi järgmise kolme aasta eelarve, mis kajastab rahastamislepingutes nimetatud tegevuste elluviimiseks vajalikku planeeritud rahastamiskava järgnevateks aastateks, samuti järgmisel aastal teostatavate tegevuste plaani või hankeplaani delegeeritud ülesannete täitmiseks. Kui hankeplaanis tehakse muudatusi, mille tegemiseks ei ole eelarves planeeritud finantseering piisav, esitab Selts muudatused nii hankeplaanis kui ka eelarves. Iga kord leppisid ettevõte ja ministeerium omavahel kokku hankeplaani ja paranduseelarvete esitamise vajaduses. Ministeerium vaatab läbi Ühingu poolt dokumentidesse esitatud muudatused Lepingu artiklis 34 sätestatud tähtaja jooksul.» </w:t>
      </w:r>
    </w:p>
    <w:p w14:paraId="2F49B01D" w14:textId="77777777" w:rsidR="004923D8" w:rsidRPr="00EC5F14" w:rsidRDefault="008077DF">
      <w:pPr>
        <w:spacing w:after="43"/>
        <w:ind w:left="-15" w:right="59" w:firstLine="720"/>
        <w:rPr>
          <w:lang w:val="et-EE"/>
        </w:rPr>
      </w:pPr>
      <w:r w:rsidRPr="00EC5F14">
        <w:rPr>
          <w:lang w:val="et-EE"/>
        </w:rPr>
        <w:t xml:space="preserve">Lepingu 1. lisa punktist 1 on SIA "Euroopa raudteeliinide" poolt Rail Baltica» projekti tegevuseks vastavalt rahastamislepingule kavandatud järgmine soovituslik eelarve: </w:t>
      </w:r>
    </w:p>
    <w:p w14:paraId="38F61869" w14:textId="77777777" w:rsidR="004923D8" w:rsidRPr="00EC5F14" w:rsidRDefault="008077DF">
      <w:pPr>
        <w:tabs>
          <w:tab w:val="center" w:pos="4583"/>
          <w:tab w:val="center" w:pos="5600"/>
          <w:tab w:val="center" w:pos="6441"/>
          <w:tab w:val="center" w:pos="7186"/>
          <w:tab w:val="center" w:pos="8080"/>
          <w:tab w:val="right" w:pos="9422"/>
        </w:tabs>
        <w:spacing w:after="36"/>
        <w:ind w:left="-15" w:right="0" w:firstLine="0"/>
        <w:jc w:val="left"/>
        <w:rPr>
          <w:lang w:val="et-EE"/>
        </w:rPr>
      </w:pPr>
      <w:r w:rsidRPr="00EC5F14">
        <w:rPr>
          <w:lang w:val="et-EE"/>
        </w:rPr>
        <w:t xml:space="preserve">Nr. INEA/CEF/TRAN/M2014/1045990 </w:t>
      </w:r>
      <w:r w:rsidRPr="00EC5F14">
        <w:rPr>
          <w:lang w:val="et-EE"/>
        </w:rPr>
        <w:tab/>
        <w:t xml:space="preserve">(CEF1) </w:t>
      </w:r>
      <w:r w:rsidRPr="00EC5F14">
        <w:rPr>
          <w:lang w:val="et-EE"/>
        </w:rPr>
        <w:tab/>
        <w:t xml:space="preserve">(kokku </w:t>
      </w:r>
      <w:r w:rsidRPr="00EC5F14">
        <w:rPr>
          <w:lang w:val="et-EE"/>
        </w:rPr>
        <w:tab/>
        <w:t xml:space="preserve">112 </w:t>
      </w:r>
      <w:r w:rsidRPr="00EC5F14">
        <w:rPr>
          <w:lang w:val="et-EE"/>
        </w:rPr>
        <w:tab/>
        <w:t xml:space="preserve">351 </w:t>
      </w:r>
      <w:r w:rsidRPr="00EC5F14">
        <w:rPr>
          <w:lang w:val="et-EE"/>
        </w:rPr>
        <w:tab/>
        <w:t xml:space="preserve">975,12 </w:t>
      </w:r>
      <w:r w:rsidRPr="00EC5F14">
        <w:rPr>
          <w:lang w:val="et-EE"/>
        </w:rPr>
        <w:tab/>
        <w:t xml:space="preserve">eurot) </w:t>
      </w:r>
    </w:p>
    <w:p w14:paraId="54133FBF" w14:textId="77777777" w:rsidR="004923D8" w:rsidRPr="00EC5F14" w:rsidRDefault="008077DF">
      <w:pPr>
        <w:tabs>
          <w:tab w:val="center" w:pos="4835"/>
          <w:tab w:val="center" w:pos="6104"/>
          <w:tab w:val="center" w:pos="7556"/>
          <w:tab w:val="right" w:pos="9422"/>
        </w:tabs>
        <w:ind w:left="-15" w:right="0" w:firstLine="0"/>
        <w:jc w:val="left"/>
        <w:rPr>
          <w:lang w:val="et-EE"/>
        </w:rPr>
      </w:pPr>
      <w:r w:rsidRPr="00EC5F14">
        <w:rPr>
          <w:lang w:val="et-EE"/>
        </w:rPr>
        <w:t xml:space="preserve">Nr. INEA/CEF/TRAN/M2016/1360716 </w:t>
      </w:r>
      <w:r w:rsidRPr="00EC5F14">
        <w:rPr>
          <w:lang w:val="et-EE"/>
        </w:rPr>
        <w:tab/>
        <w:t xml:space="preserve">(CEF3) </w:t>
      </w:r>
      <w:r w:rsidRPr="00EC5F14">
        <w:rPr>
          <w:lang w:val="et-EE"/>
        </w:rPr>
        <w:tab/>
        <w:t xml:space="preserve">(kokku </w:t>
      </w:r>
      <w:r w:rsidRPr="00EC5F14">
        <w:rPr>
          <w:lang w:val="et-EE"/>
        </w:rPr>
        <w:tab/>
        <w:t xml:space="preserve">350 000,00 </w:t>
      </w:r>
      <w:r w:rsidRPr="00EC5F14">
        <w:rPr>
          <w:lang w:val="et-EE"/>
        </w:rPr>
        <w:tab/>
        <w:t xml:space="preserve">eurot), </w:t>
      </w:r>
    </w:p>
    <w:p w14:paraId="018166CB" w14:textId="77777777" w:rsidR="004923D8" w:rsidRPr="00EC5F14" w:rsidRDefault="008077DF">
      <w:pPr>
        <w:tabs>
          <w:tab w:val="center" w:pos="4811"/>
          <w:tab w:val="center" w:pos="6055"/>
          <w:tab w:val="center" w:pos="7533"/>
          <w:tab w:val="right" w:pos="9422"/>
        </w:tabs>
        <w:ind w:left="-15" w:right="0" w:firstLine="0"/>
        <w:jc w:val="left"/>
        <w:rPr>
          <w:lang w:val="et-EE"/>
        </w:rPr>
      </w:pPr>
      <w:r w:rsidRPr="00EC5F14">
        <w:rPr>
          <w:lang w:val="et-EE"/>
        </w:rPr>
        <w:t xml:space="preserve">Nr. INEA/CEF/TRAN/M2019/2098304 </w:t>
      </w:r>
      <w:r w:rsidRPr="00EC5F14">
        <w:rPr>
          <w:lang w:val="et-EE"/>
        </w:rPr>
        <w:tab/>
        <w:t xml:space="preserve">(CEF6 S) </w:t>
      </w:r>
      <w:r w:rsidRPr="00EC5F14">
        <w:rPr>
          <w:lang w:val="et-EE"/>
        </w:rPr>
        <w:tab/>
        <w:t xml:space="preserve">(kokku </w:t>
      </w:r>
      <w:r w:rsidRPr="00EC5F14">
        <w:rPr>
          <w:lang w:val="et-EE"/>
        </w:rPr>
        <w:tab/>
        <w:t xml:space="preserve">16 751 318,69 </w:t>
      </w:r>
      <w:r w:rsidRPr="00EC5F14">
        <w:rPr>
          <w:lang w:val="et-EE"/>
        </w:rPr>
        <w:tab/>
        <w:t xml:space="preserve">eurot), </w:t>
      </w:r>
    </w:p>
    <w:p w14:paraId="5C513C81" w14:textId="77777777" w:rsidR="004923D8" w:rsidRPr="00EC5F14" w:rsidRDefault="008077DF">
      <w:pPr>
        <w:ind w:left="-5" w:right="59"/>
        <w:rPr>
          <w:lang w:val="et-EE"/>
        </w:rPr>
      </w:pPr>
      <w:r w:rsidRPr="00EC5F14">
        <w:rPr>
          <w:lang w:val="et-EE"/>
        </w:rPr>
        <w:t xml:space="preserve">nr INEA/CEF/TRAN/M2019/2098073 (CEF6 W) (kokku 50 916 604,80 eurot), nr INEA/CEF/TRAN/M2020/2428991 (CEF7) (kokku 937 186,87 eurot), nr MOVE/B2/SUB/2018-154/CEF/PSA/SI2.789741 (TP1) (kokku 44 000 eurot) ja nr 101079052 – 21-LV-TM-RBMMLV CEF2-1MM – CEF-T-T-2021-MILMOB (MM1) (kokku 5 588 667,00 RUR), nr 101079279 – 21-EU-TC-RBGP VII C osa (kokku 139 643 850,00 eurot). </w:t>
      </w:r>
    </w:p>
    <w:p w14:paraId="338B1B00" w14:textId="77777777" w:rsidR="004923D8" w:rsidRPr="00EC5F14" w:rsidRDefault="008077DF">
      <w:pPr>
        <w:spacing w:after="39"/>
        <w:ind w:left="-5" w:right="59"/>
        <w:rPr>
          <w:lang w:val="et-EE"/>
        </w:rPr>
      </w:pPr>
      <w:r w:rsidRPr="00EC5F14">
        <w:rPr>
          <w:lang w:val="et-EE"/>
        </w:rPr>
        <w:t xml:space="preserve">Selles lisas on samuti sätestatud: rahastamisleping nr INEA/CEF/TRAN/M2019/2098073 </w:t>
      </w:r>
    </w:p>
    <w:p w14:paraId="7A9790C9" w14:textId="77777777" w:rsidR="004923D8" w:rsidRPr="00EC5F14" w:rsidRDefault="008077DF">
      <w:pPr>
        <w:ind w:left="-5" w:right="59"/>
        <w:rPr>
          <w:lang w:val="et-EE"/>
        </w:rPr>
      </w:pPr>
      <w:r w:rsidRPr="00EC5F14">
        <w:rPr>
          <w:lang w:val="et-EE"/>
        </w:rPr>
        <w:t xml:space="preserve">(CEF6 W) – Transpordiministeerium Projektide toetusmeetmete rahastamine (kokku 70 000,00 EUR). </w:t>
      </w:r>
    </w:p>
    <w:p w14:paraId="239A5B4B" w14:textId="77777777" w:rsidR="004923D8" w:rsidRPr="00EC5F14" w:rsidRDefault="008077DF">
      <w:pPr>
        <w:spacing w:after="38"/>
        <w:ind w:left="-15" w:right="59" w:firstLine="720"/>
        <w:rPr>
          <w:lang w:val="et-EE"/>
        </w:rPr>
      </w:pPr>
      <w:r w:rsidRPr="00EC5F14">
        <w:rPr>
          <w:lang w:val="et-EE"/>
        </w:rPr>
        <w:lastRenderedPageBreak/>
        <w:t xml:space="preserve">Käesoleva kokkuleppe 1. lisa punkt 2 kajastab rahastamislepingute 2023. aastal kavandatud kulude soovituslikku summat, mille katab ettevõtja European Railway Lines Ltd., nimelt: </w:t>
      </w:r>
    </w:p>
    <w:p w14:paraId="73AD11DA" w14:textId="77777777" w:rsidR="004923D8" w:rsidRPr="00EC5F14" w:rsidRDefault="008077DF">
      <w:pPr>
        <w:spacing w:after="36"/>
        <w:ind w:left="-5" w:right="59"/>
        <w:rPr>
          <w:lang w:val="et-EE"/>
        </w:rPr>
      </w:pPr>
      <w:r w:rsidRPr="00EC5F14">
        <w:rPr>
          <w:lang w:val="et-EE"/>
        </w:rPr>
        <w:t xml:space="preserve">Rahastamisleping nr INEA/CEF/TRAN/M2014/1045990 (kokku 1 549 982,74 eurot), rahastamisleping nr INEA/CEF/TRAN/M2019/2098304 (CEF6 S) (kokku 243 617,35 eurot), rahastamisleping nr INEA/CEF/TRAN/M2019/2098073 (CEF6 W) (kokku 1 585 222,87 eurot), rahastamisleping nr INEA/CEF/TRAN/M2020/2428991 (CEF7) (kokku 606 093,87 eurot) </w:t>
      </w:r>
    </w:p>
    <w:p w14:paraId="5192CE95" w14:textId="77777777" w:rsidR="004923D8" w:rsidRPr="00EC5F14" w:rsidRDefault="008077DF">
      <w:pPr>
        <w:spacing w:after="32" w:line="288" w:lineRule="auto"/>
        <w:ind w:right="0"/>
        <w:jc w:val="left"/>
        <w:rPr>
          <w:lang w:val="et-EE"/>
        </w:rPr>
      </w:pPr>
      <w:r w:rsidRPr="00EC5F14">
        <w:rPr>
          <w:lang w:val="et-EE"/>
        </w:rPr>
        <w:t xml:space="preserve">eurot), rahastamisleping nr 101079052 – 21-LV-TM-RBMMLV CEF2-1MM – CEF-T-2021MILMOB (kokku 945 808,80 eurot), rahastamisleping nr 101079279 – 21-EU-TC-RBGP, VII C osa (CEF 8) (kokku 6 024 865,00 eurot). </w:t>
      </w:r>
    </w:p>
    <w:p w14:paraId="080C03AC" w14:textId="77777777" w:rsidR="004923D8" w:rsidRPr="00EC5F14" w:rsidRDefault="008077DF">
      <w:pPr>
        <w:spacing w:after="35"/>
        <w:ind w:left="-15" w:right="59" w:firstLine="720"/>
        <w:rPr>
          <w:lang w:val="et-EE"/>
        </w:rPr>
      </w:pPr>
      <w:r w:rsidRPr="00EC5F14">
        <w:rPr>
          <w:lang w:val="et-EE"/>
        </w:rPr>
        <w:t xml:space="preserve">Selle kokkuleppe 2. lisast, milles on ette nähtud delegeerimislepingu punktis 2 osutatud tegevuste rakendamine, on SIA "Euroopa raudteeliinid" 2023. aastal kavandatud kasutama rahastamist strateegilisele innovatsioonikavale riigieelarvelistest vahenditest makstavatest toetustest järgmises summas - 651 653,02 eurot. </w:t>
      </w:r>
    </w:p>
    <w:p w14:paraId="4FF59348" w14:textId="77777777" w:rsidR="004923D8" w:rsidRPr="00EC5F14" w:rsidRDefault="008077DF">
      <w:pPr>
        <w:spacing w:after="70" w:line="259" w:lineRule="auto"/>
        <w:ind w:left="0" w:right="0" w:firstLine="0"/>
        <w:jc w:val="left"/>
        <w:rPr>
          <w:lang w:val="et-EE"/>
        </w:rPr>
      </w:pPr>
      <w:r w:rsidRPr="00EC5F14">
        <w:rPr>
          <w:lang w:val="et-EE"/>
        </w:rPr>
        <w:t xml:space="preserve"> </w:t>
      </w:r>
    </w:p>
    <w:p w14:paraId="1B201B08" w14:textId="77777777" w:rsidR="004923D8" w:rsidRPr="00EC5F14" w:rsidRDefault="008077DF">
      <w:pPr>
        <w:numPr>
          <w:ilvl w:val="0"/>
          <w:numId w:val="13"/>
        </w:numPr>
        <w:spacing w:after="27"/>
        <w:ind w:right="59" w:firstLine="720"/>
        <w:rPr>
          <w:lang w:val="et-EE"/>
        </w:rPr>
      </w:pPr>
      <w:r w:rsidRPr="00EC5F14">
        <w:rPr>
          <w:b/>
          <w:lang w:val="et-EE"/>
        </w:rPr>
        <w:t>27. aprillil 2021 sõlmisid transpordiministeerium ja SIA "European Railway Lines</w:t>
      </w:r>
      <w:r w:rsidRPr="00EC5F14">
        <w:rPr>
          <w:lang w:val="et-EE"/>
        </w:rPr>
        <w:t>"</w:t>
      </w:r>
      <w:r w:rsidRPr="00EC5F14">
        <w:rPr>
          <w:b/>
          <w:lang w:val="et-EE"/>
        </w:rPr>
        <w:t xml:space="preserve"> lepingu nr 3</w:t>
      </w:r>
      <w:r w:rsidRPr="00EC5F14">
        <w:rPr>
          <w:lang w:val="et-EE"/>
        </w:rPr>
        <w:t xml:space="preserve"> transpordiministeeriumi 30. detsembri 2021. aasta delegeerimislepingu nr SM 2021/-41 muutmise kohta piiratud vastutusega äriühingule "European Railway Lines" nr 1.9./EDZL-024/-1. </w:t>
      </w:r>
    </w:p>
    <w:p w14:paraId="39B9CEA2" w14:textId="77777777" w:rsidR="004923D8" w:rsidRPr="00EC5F14" w:rsidRDefault="008077DF">
      <w:pPr>
        <w:spacing w:after="26"/>
        <w:ind w:left="-15" w:right="59" w:firstLine="720"/>
        <w:rPr>
          <w:lang w:val="et-EE"/>
        </w:rPr>
      </w:pPr>
      <w:r w:rsidRPr="00EC5F14">
        <w:rPr>
          <w:lang w:val="et-EE"/>
        </w:rPr>
        <w:t xml:space="preserve">Lepingule kirjutasid alla transpordiminister Jānis Vitenbergs (NA) ja SIA "European Railway Lines" juhatuse esimees Kaspars Vingris ning juhatuse liige Arnis Staltmanis. </w:t>
      </w:r>
    </w:p>
    <w:p w14:paraId="2838F6B1" w14:textId="77777777" w:rsidR="004923D8" w:rsidRPr="00EC5F14" w:rsidRDefault="008077DF">
      <w:pPr>
        <w:ind w:left="-15" w:right="59" w:firstLine="720"/>
        <w:rPr>
          <w:lang w:val="et-EE"/>
        </w:rPr>
      </w:pPr>
      <w:r w:rsidRPr="00EC5F14">
        <w:rPr>
          <w:lang w:val="et-EE"/>
        </w:rPr>
        <w:t xml:space="preserve">Lepingu lisas 3 "Taristu arendamise ja haldamise tegevused ning 2023. aastal väljamakstavatest riigieelarvelistest vahenditest saadaolevate vahendite planeeritud kasutamine" on sätestatud, et "2023. aastaks kavandatud soovituslik eelarve, kus maksjaks määratakse ministeerium, ministeeriumi allprogrammist 49.00.00 "Rail Baltica taristu korraldamise funktsiooni täitmine" delegeeritud tegevuste jaoks on kokku 1 896 000 eurot. Teisest küljest on "soovituslik planeeritud kulude summa 2023. aastal, mille ettevõte katab ministeeriumi allprogrammist 49.00.00 "Rail Baltica projekti infrastruktuuri haldamise funktsiooni pakkumine» (töösuhe 10 töötajaga) on kokku 487 000 EUR. </w:t>
      </w:r>
    </w:p>
    <w:p w14:paraId="2C5CB5F9" w14:textId="77777777" w:rsidR="004923D8" w:rsidRPr="00EC5F14" w:rsidRDefault="008077DF">
      <w:pPr>
        <w:spacing w:after="66" w:line="259" w:lineRule="auto"/>
        <w:ind w:left="0" w:right="0" w:firstLine="0"/>
        <w:jc w:val="left"/>
        <w:rPr>
          <w:lang w:val="et-EE"/>
        </w:rPr>
      </w:pPr>
      <w:r w:rsidRPr="00EC5F14">
        <w:rPr>
          <w:lang w:val="et-EE"/>
        </w:rPr>
        <w:t xml:space="preserve"> </w:t>
      </w:r>
    </w:p>
    <w:p w14:paraId="7BBDEAD8" w14:textId="77777777" w:rsidR="004923D8" w:rsidRPr="00EC5F14" w:rsidRDefault="008077DF">
      <w:pPr>
        <w:numPr>
          <w:ilvl w:val="0"/>
          <w:numId w:val="13"/>
        </w:numPr>
        <w:spacing w:after="45"/>
        <w:ind w:right="59" w:firstLine="720"/>
        <w:rPr>
          <w:lang w:val="et-EE"/>
        </w:rPr>
      </w:pPr>
      <w:r w:rsidRPr="00EC5F14">
        <w:rPr>
          <w:b/>
          <w:lang w:val="et-EE"/>
        </w:rPr>
        <w:t>8. aprillil 2021 sõlmisid transpordiministeerium ja SIA "European Railway Lines</w:t>
      </w:r>
      <w:r w:rsidRPr="00EC5F14">
        <w:rPr>
          <w:lang w:val="et-EE"/>
        </w:rPr>
        <w:t>"</w:t>
      </w:r>
      <w:r w:rsidRPr="00EC5F14">
        <w:rPr>
          <w:b/>
          <w:lang w:val="et-EE"/>
        </w:rPr>
        <w:t xml:space="preserve"> lepingu nr 4, mis </w:t>
      </w:r>
      <w:r w:rsidRPr="00EC5F14">
        <w:rPr>
          <w:lang w:val="et-EE"/>
        </w:rPr>
        <w:t xml:space="preserve"> käsitleb piiratud vastutusega äriühingu "European Railway Lines" nr 1.9./EDZL-02-42021/-1 30. detsembri 2021. aasta delegeerimislepingu muutmist transpordiministeeriumile nr SM 2021/-41.  </w:t>
      </w:r>
    </w:p>
    <w:p w14:paraId="3FE7550F" w14:textId="77777777" w:rsidR="004923D8" w:rsidRPr="00EC5F14" w:rsidRDefault="008077DF">
      <w:pPr>
        <w:spacing w:after="63" w:line="259" w:lineRule="auto"/>
        <w:ind w:right="82"/>
        <w:jc w:val="right"/>
        <w:rPr>
          <w:lang w:val="et-EE"/>
        </w:rPr>
      </w:pPr>
      <w:r w:rsidRPr="00EC5F14">
        <w:rPr>
          <w:lang w:val="et-EE"/>
        </w:rPr>
        <w:t xml:space="preserve">Sellele kokkuleppele kirjutasid alla transpordiminister Kaspars Briškens (PRO) ja SIA "European </w:t>
      </w:r>
    </w:p>
    <w:p w14:paraId="28B6EC34" w14:textId="77777777" w:rsidR="004923D8" w:rsidRPr="00EC5F14" w:rsidRDefault="008077DF">
      <w:pPr>
        <w:ind w:left="-5" w:right="59"/>
        <w:rPr>
          <w:lang w:val="et-EE"/>
        </w:rPr>
      </w:pPr>
      <w:r w:rsidRPr="00EC5F14">
        <w:rPr>
          <w:lang w:val="et-EE"/>
        </w:rPr>
        <w:t xml:space="preserve">raudteeliinid» juhatuse esimees Kaspars Vingris ja juhatuse liige Arnis Staltmanis. </w:t>
      </w:r>
    </w:p>
    <w:p w14:paraId="0C9052DF" w14:textId="77777777" w:rsidR="004923D8" w:rsidRPr="00EC5F14" w:rsidRDefault="008077DF">
      <w:pPr>
        <w:spacing w:after="65" w:line="259" w:lineRule="auto"/>
        <w:ind w:left="0" w:right="0" w:firstLine="0"/>
        <w:jc w:val="left"/>
        <w:rPr>
          <w:lang w:val="et-EE"/>
        </w:rPr>
      </w:pPr>
      <w:r w:rsidRPr="00EC5F14">
        <w:rPr>
          <w:b/>
          <w:lang w:val="et-EE"/>
        </w:rPr>
        <w:t xml:space="preserve"> </w:t>
      </w:r>
    </w:p>
    <w:p w14:paraId="17C7EF89" w14:textId="77777777" w:rsidR="004923D8" w:rsidRPr="00EC5F14" w:rsidRDefault="008077DF">
      <w:pPr>
        <w:spacing w:after="7" w:line="269" w:lineRule="auto"/>
        <w:ind w:left="-5" w:right="60"/>
        <w:rPr>
          <w:lang w:val="et-EE"/>
        </w:rPr>
      </w:pPr>
      <w:r w:rsidRPr="00EC5F14">
        <w:rPr>
          <w:b/>
          <w:lang w:val="et-EE"/>
        </w:rPr>
        <w:t xml:space="preserve">Järeldused: </w:t>
      </w:r>
    </w:p>
    <w:p w14:paraId="6C3D08EC" w14:textId="77777777" w:rsidR="004923D8" w:rsidRPr="00EC5F14" w:rsidRDefault="008077DF">
      <w:pPr>
        <w:spacing w:after="41"/>
        <w:ind w:left="-15" w:right="59" w:firstLine="720"/>
        <w:rPr>
          <w:lang w:val="et-EE"/>
        </w:rPr>
      </w:pPr>
      <w:r w:rsidRPr="00EC5F14">
        <w:rPr>
          <w:lang w:val="et-EE"/>
        </w:rPr>
        <w:t xml:space="preserve">1. Vastavalt riigi haldusstruktuuri seaduse § 40 lõikele üks võib avalik-õiguslik isik delegeerida haldusülesande eraisikule, kui selleks volitatud isik suudab asjaomast ülesannet tõhusamalt täita. Käesoleva seaduse § 41 lõike 1 teine lause sätestab, et avalik-õiguslik isik võib delegeerida haldusülesandeid, mille täitmine kuulub selle avalik-õigusliku isiku või tema asutuse pädevusse. Haldusülesannete delegeerimisel vastutab asjaomane avaliku sektori asutus kogu funktsiooni täitmise eest. Seevastu tuleneb käesoleva seaduse § 42 lõike 1 teisest lausest, et </w:t>
      </w:r>
      <w:r w:rsidRPr="00EC5F14">
        <w:rPr>
          <w:lang w:val="et-EE"/>
        </w:rPr>
        <w:lastRenderedPageBreak/>
        <w:t xml:space="preserve">eraisikule haldusülesande delegeerimise üle otsustamisel võetakse arvesse tema kogemusi, mainet, ressursse, töötajate kvalifikatsiooni ning muid kriteeriume. </w:t>
      </w:r>
    </w:p>
    <w:p w14:paraId="7C8C41BD" w14:textId="77777777" w:rsidR="004923D8" w:rsidRPr="00EC5F14" w:rsidRDefault="008077DF">
      <w:pPr>
        <w:spacing w:after="56" w:line="269" w:lineRule="auto"/>
        <w:ind w:left="-15" w:right="60" w:firstLine="720"/>
        <w:rPr>
          <w:lang w:val="et-EE"/>
        </w:rPr>
      </w:pPr>
      <w:r w:rsidRPr="00EC5F14">
        <w:rPr>
          <w:lang w:val="et-EE"/>
        </w:rPr>
        <w:t xml:space="preserve">Eespool nimetatud delegeerimislepingutega seotud asjaolude kirjeldusest tuleneb, et </w:t>
      </w:r>
      <w:r w:rsidRPr="00EC5F14">
        <w:rPr>
          <w:b/>
          <w:lang w:val="et-EE"/>
        </w:rPr>
        <w:t>enne Rail Baltica projekti elluviimise delegeerimist strateegilisele innovatsioonikavale "Euroopa raudteeliinid" ei viinud transpordiministeerium läbi selliste meetmete seaduslikkuse ja kasulikkuse eelkontrolli ning ministeerium ja selle ametnikud võtsid endale täieliku vastutuse delegeeritud haldusülesannete kvalitatiivse täitmise eest</w:t>
      </w:r>
      <w:r w:rsidRPr="00EC5F14">
        <w:rPr>
          <w:lang w:val="et-EE"/>
        </w:rPr>
        <w:t xml:space="preserve">.  </w:t>
      </w:r>
    </w:p>
    <w:p w14:paraId="2BC2E12E" w14:textId="77777777" w:rsidR="004923D8" w:rsidRPr="00EC5F14" w:rsidRDefault="008077DF">
      <w:pPr>
        <w:spacing w:after="29" w:line="269" w:lineRule="auto"/>
        <w:ind w:left="-15" w:right="60" w:firstLine="720"/>
        <w:rPr>
          <w:lang w:val="et-EE"/>
        </w:rPr>
      </w:pPr>
      <w:r w:rsidRPr="00EC5F14">
        <w:rPr>
          <w:lang w:val="et-EE"/>
        </w:rPr>
        <w:t xml:space="preserve">Samuti </w:t>
      </w:r>
      <w:r w:rsidRPr="00EC5F14">
        <w:rPr>
          <w:b/>
          <w:lang w:val="et-EE"/>
        </w:rPr>
        <w:t>ei ole komisjoni käsutuses selliseid dokumentaalseid tõendeid, mis kinnitaksid, et transpordiministeerium oli eelnevalt kindlaks teinud, kas Euroopa raudteeliinidel on</w:t>
      </w:r>
      <w:r w:rsidRPr="00EC5F14">
        <w:rPr>
          <w:lang w:val="et-EE"/>
        </w:rPr>
        <w:t xml:space="preserve"> </w:t>
      </w:r>
      <w:r w:rsidRPr="00EC5F14">
        <w:rPr>
          <w:b/>
          <w:lang w:val="et-EE"/>
        </w:rPr>
        <w:t xml:space="preserve">piisav kutsekvalifikatsioon, personal ja tehnilised vahendid </w:t>
      </w:r>
      <w:r w:rsidRPr="00EC5F14">
        <w:rPr>
          <w:lang w:val="et-EE"/>
        </w:rPr>
        <w:t xml:space="preserve">ning muud asjakohased kriteeriumid, mis tulenevad riigi haldusstruktuuri seadusest, </w:t>
      </w:r>
      <w:r w:rsidRPr="00EC5F14">
        <w:rPr>
          <w:b/>
          <w:lang w:val="et-EE"/>
        </w:rPr>
        <w:t>täita sõlmitud delegeerimislepingu alusel võetud kohustusi, sealhulgas sellise suurusega projekti võimalikku kvalitatiivset rakendamist</w:t>
      </w:r>
      <w:r w:rsidRPr="00EC5F14">
        <w:rPr>
          <w:lang w:val="et-EE"/>
        </w:rPr>
        <w:t xml:space="preserve">. </w:t>
      </w:r>
    </w:p>
    <w:p w14:paraId="6E455C61" w14:textId="77777777" w:rsidR="004923D8" w:rsidRPr="00EC5F14" w:rsidRDefault="008077DF">
      <w:pPr>
        <w:spacing w:after="65" w:line="259" w:lineRule="auto"/>
        <w:ind w:left="720" w:right="0" w:firstLine="0"/>
        <w:jc w:val="left"/>
        <w:rPr>
          <w:lang w:val="et-EE"/>
        </w:rPr>
      </w:pPr>
      <w:r w:rsidRPr="00EC5F14">
        <w:rPr>
          <w:lang w:val="et-EE"/>
        </w:rPr>
        <w:t xml:space="preserve"> </w:t>
      </w:r>
    </w:p>
    <w:p w14:paraId="75F5D7B1" w14:textId="77777777" w:rsidR="004923D8" w:rsidRPr="00EC5F14" w:rsidRDefault="008077DF">
      <w:pPr>
        <w:ind w:left="-5" w:right="59"/>
        <w:rPr>
          <w:lang w:val="et-EE"/>
        </w:rPr>
      </w:pPr>
      <w:r w:rsidRPr="00EC5F14">
        <w:rPr>
          <w:b/>
          <w:lang w:val="et-EE"/>
        </w:rPr>
        <w:t xml:space="preserve">[38] </w:t>
      </w:r>
      <w:r w:rsidRPr="00EC5F14">
        <w:rPr>
          <w:lang w:val="et-EE"/>
        </w:rPr>
        <w:t xml:space="preserve">Riigihalduse struktuuri seaduse paragrahv 44 sätestab eraisikule delegeeritud haldusülesande täitmisest tekkinud kahju hüvitamise korra. Norm näeb ette, et kui kolmandale isikule on tekitatud kahju või isikukahju, hüvitatakse see kas riigieelarvest, kui delegeerimine on seadusega või valitsuse määrustega ette nähtud, või selle avaliku isiku eelarvest, kuhu delegeerija kuulub, kui delegeerimine on määratud lepinguga. Kui aga selline kahju on tekkinud volitatud eraisiku õigusvastase tegevuse või tegevusetuse tagajärjel või seetõttu, et volitatud isik ei täida talle delegeeritud ülesannet või täidab seda mittenõuetekohaselt, hüvitab volitatud isik selle nõude ülemineku teel asjaomasele avalik-õiguslikule isikule. </w:t>
      </w:r>
    </w:p>
    <w:p w14:paraId="73609536" w14:textId="77777777" w:rsidR="004923D8" w:rsidRPr="00EC5F14" w:rsidRDefault="008077DF">
      <w:pPr>
        <w:spacing w:after="38"/>
        <w:ind w:left="-15" w:right="59" w:firstLine="720"/>
        <w:rPr>
          <w:lang w:val="et-EE"/>
        </w:rPr>
      </w:pPr>
      <w:r w:rsidRPr="00EC5F14">
        <w:rPr>
          <w:lang w:val="et-EE"/>
        </w:rPr>
        <w:t>Riigihalduse struktuuri seaduse § 41 lõike 1 teine lause sätestab, et haldusülesannete delegeerimisel vastutab asjaomane avalik-õiguslik isik kogu ülesande täitmise eest. Riigi haldusstruktuuri seaduse paragrahvi 1 lõike 1 kohaselt on avalik-õiguslik isik Läti Vabariik kui algne avalik-õiguslik juriidiline isik. Riigi haldusstruktuuri seaduse artikli 4 esimene lõik näeb seevastu ette, et Läti Vabariik kui riigihalduse valdkonna esimene avalik-õiguslik isik tegutseb otsese ja kaudse haldusasutuse kaudu. Sellest tulenevalt esindavad riigi haldusstruktuuri seaduse paragrahvi 5 lõike 1 kohaselt Läti Vabariiki otsehaldusasutused ja Läti Vabariik vastutab otsehaldusasutuste tegevuse eest. Avalik-õigusliku isiku vastutus tähendab, et avalik-õiguslik isik võtab endale vastutuse delegeeritud riigihaldusülesande õigusliku ja tõhusa täitmise eest, sealhulgas ülesande täitmise raames tekitatud kahju hüvitamise eest. Eespool öeldut arvesse võttes vastutab Läti Vabariik transpordiministeeriumi tegevuse eest, seega vastutab Läti Vabariik transpordiministeeriumi isiklikult ka transpordiministeeriumi poolt delegeeritud riigihaldusülesannete täitmise eest. Seega, kui isik, kellele on delegeeritud riigihalduse ülesanne, on tekitanud kolmanda isikule varalise kahju või isikukahju, võib riik vastavalt riigihalduse struktuuri seaduse § 44 lõike 1 punktile 2 olla kohustatud kahju hüvitama.</w:t>
      </w:r>
      <w:r w:rsidRPr="00EC5F14">
        <w:rPr>
          <w:vertAlign w:val="superscript"/>
          <w:lang w:val="et-EE"/>
        </w:rPr>
        <w:footnoteReference w:id="51"/>
      </w:r>
      <w:r w:rsidRPr="00EC5F14">
        <w:rPr>
          <w:lang w:val="et-EE"/>
        </w:rPr>
        <w:t xml:space="preserve"> </w:t>
      </w:r>
    </w:p>
    <w:p w14:paraId="5B4938D1" w14:textId="77777777" w:rsidR="004923D8" w:rsidRPr="00EC5F14" w:rsidRDefault="008077DF">
      <w:pPr>
        <w:spacing w:after="340" w:line="259" w:lineRule="auto"/>
        <w:ind w:left="0" w:right="0" w:firstLine="0"/>
        <w:jc w:val="left"/>
        <w:rPr>
          <w:lang w:val="et-EE"/>
        </w:rPr>
      </w:pPr>
      <w:r w:rsidRPr="00EC5F14">
        <w:rPr>
          <w:b/>
          <w:lang w:val="et-EE"/>
        </w:rPr>
        <w:t xml:space="preserve"> </w:t>
      </w:r>
    </w:p>
    <w:p w14:paraId="2315A20A" w14:textId="77777777" w:rsidR="004923D8" w:rsidRPr="00EC5F14" w:rsidRDefault="008077DF">
      <w:pPr>
        <w:pStyle w:val="Heading3"/>
        <w:ind w:left="370" w:right="60"/>
        <w:rPr>
          <w:lang w:val="et-EE"/>
        </w:rPr>
      </w:pPr>
      <w:bookmarkStart w:id="14" w:name="_Toc251845"/>
      <w:r w:rsidRPr="00EC5F14">
        <w:rPr>
          <w:lang w:val="et-EE"/>
        </w:rPr>
        <w:t xml:space="preserve">2.3.Juhtkonna auditid </w:t>
      </w:r>
      <w:bookmarkEnd w:id="14"/>
    </w:p>
    <w:p w14:paraId="0FF613A1" w14:textId="77777777" w:rsidR="004923D8" w:rsidRPr="00EC5F14" w:rsidRDefault="008077DF">
      <w:pPr>
        <w:spacing w:after="220" w:line="259" w:lineRule="auto"/>
        <w:ind w:left="0" w:right="0" w:firstLine="0"/>
        <w:jc w:val="left"/>
        <w:rPr>
          <w:lang w:val="et-EE"/>
        </w:rPr>
      </w:pPr>
      <w:r w:rsidRPr="00EC5F14">
        <w:rPr>
          <w:rFonts w:ascii="Calibri" w:eastAsia="Calibri" w:hAnsi="Calibri" w:cs="Calibri"/>
          <w:sz w:val="22"/>
          <w:lang w:val="et-EE"/>
        </w:rPr>
        <w:t xml:space="preserve"> </w:t>
      </w:r>
    </w:p>
    <w:p w14:paraId="6E5BD197" w14:textId="77777777" w:rsidR="004923D8" w:rsidRPr="00EC5F14" w:rsidRDefault="008077DF">
      <w:pPr>
        <w:numPr>
          <w:ilvl w:val="0"/>
          <w:numId w:val="14"/>
        </w:numPr>
        <w:spacing w:after="572"/>
        <w:ind w:right="59"/>
        <w:rPr>
          <w:lang w:val="et-EE"/>
        </w:rPr>
      </w:pPr>
      <w:r w:rsidRPr="00EC5F14">
        <w:rPr>
          <w:lang w:val="et-EE"/>
        </w:rPr>
        <w:t xml:space="preserve">Rahandusministeeriumi Euroopa Liidu fondide auditiosakond kontrollis 31. augustil 2023 Rail Baltica projekti projekteerimisetappi, et teha kindlaks, kas Transpordiministeeriumi projektis </w:t>
      </w:r>
      <w:r w:rsidRPr="00EC5F14">
        <w:rPr>
          <w:lang w:val="et-EE"/>
        </w:rPr>
        <w:lastRenderedPageBreak/>
        <w:t xml:space="preserve">taotletav lisarahastus on piisavalt põhjendatud arvutuste, eksperthinnangu või muud liiki situatsiooniuuringute ja kuluanalüüsiga.  </w:t>
      </w:r>
    </w:p>
    <w:p w14:paraId="53848058"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13252ECE" wp14:editId="14815487">
                <wp:extent cx="1829054" cy="9144"/>
                <wp:effectExtent l="0" t="0" r="0" b="0"/>
                <wp:docPr id="212592" name="Group 212592"/>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54" name="Shape 25385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12592" style="width:144.02pt;height:0.720032pt;mso-position-horizontal-relative:char;mso-position-vertical-relative:line" coordsize="18290,91">
                <v:shape id="Shape 253855"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1D3C9ECA" w14:textId="77777777" w:rsidR="004923D8" w:rsidRPr="00EC5F14" w:rsidRDefault="004923D8">
      <w:pPr>
        <w:rPr>
          <w:lang w:val="et-EE"/>
        </w:rPr>
        <w:sectPr w:rsidR="004923D8" w:rsidRPr="00EC5F14">
          <w:footerReference w:type="even" r:id="rId26"/>
          <w:footerReference w:type="default" r:id="rId27"/>
          <w:footerReference w:type="first" r:id="rId28"/>
          <w:pgSz w:w="11906" w:h="16838"/>
          <w:pgMar w:top="1134" w:right="1066" w:bottom="1133" w:left="1419" w:header="720" w:footer="707" w:gutter="0"/>
          <w:cols w:space="720"/>
        </w:sectPr>
      </w:pPr>
    </w:p>
    <w:p w14:paraId="39A477A9" w14:textId="77777777" w:rsidR="004923D8" w:rsidRPr="00EC5F14" w:rsidRDefault="008077DF">
      <w:pPr>
        <w:spacing w:after="178" w:line="288" w:lineRule="auto"/>
        <w:ind w:right="0"/>
        <w:jc w:val="left"/>
        <w:rPr>
          <w:lang w:val="et-EE"/>
        </w:rPr>
      </w:pPr>
      <w:r w:rsidRPr="00EC5F14">
        <w:rPr>
          <w:lang w:val="et-EE"/>
        </w:rPr>
        <w:lastRenderedPageBreak/>
        <w:t xml:space="preserve">Auditi aruanne on adresseeritud rahandusministrile. Auditiaruandes leiti, et Rail Baltica projekti ajakavas on olulisi tähtaegu, mille edasilükkamine võib viia kogu CEFi rahastuse kaotamiseni (praegu ulatub Läti osa projekt peaaegu miljardi </w:t>
      </w:r>
      <w:r w:rsidRPr="00EC5F14">
        <w:rPr>
          <w:i/>
          <w:lang w:val="et-EE"/>
        </w:rPr>
        <w:t>euroni</w:t>
      </w:r>
      <w:r w:rsidRPr="00EC5F14">
        <w:rPr>
          <w:lang w:val="et-EE"/>
        </w:rPr>
        <w:t xml:space="preserve">): </w:t>
      </w:r>
    </w:p>
    <w:p w14:paraId="758F64C9" w14:textId="77777777" w:rsidR="004923D8" w:rsidRPr="00EC5F14" w:rsidRDefault="008077DF">
      <w:pPr>
        <w:numPr>
          <w:ilvl w:val="1"/>
          <w:numId w:val="14"/>
        </w:numPr>
        <w:ind w:right="59" w:hanging="348"/>
        <w:rPr>
          <w:lang w:val="et-EE"/>
        </w:rPr>
      </w:pPr>
      <w:r w:rsidRPr="00EC5F14">
        <w:rPr>
          <w:lang w:val="et-EE"/>
        </w:rPr>
        <w:t xml:space="preserve">31. detsember 2024, mil kõik projekteerimistööd peavad olema lõpetatud ja kinnitused saadud Riigi Raudtee Tehnoinspektsioonilt; </w:t>
      </w:r>
    </w:p>
    <w:p w14:paraId="191A5D6C" w14:textId="77777777" w:rsidR="004923D8" w:rsidRPr="00EC5F14" w:rsidRDefault="008077DF">
      <w:pPr>
        <w:numPr>
          <w:ilvl w:val="1"/>
          <w:numId w:val="14"/>
        </w:numPr>
        <w:spacing w:after="29"/>
        <w:ind w:right="59" w:hanging="348"/>
        <w:rPr>
          <w:lang w:val="et-EE"/>
        </w:rPr>
      </w:pPr>
      <w:r w:rsidRPr="00EC5F14">
        <w:rPr>
          <w:lang w:val="et-EE"/>
        </w:rPr>
        <w:t xml:space="preserve">31. detsember 2025, mil tuleb ehitada raudteetaristu, mis on segaliikluse jaoks mõeldud kahesuunaline raudteeliin; </w:t>
      </w:r>
    </w:p>
    <w:p w14:paraId="237EA904" w14:textId="77777777" w:rsidR="004923D8" w:rsidRPr="00EC5F14" w:rsidRDefault="008077DF">
      <w:pPr>
        <w:numPr>
          <w:ilvl w:val="1"/>
          <w:numId w:val="14"/>
        </w:numPr>
        <w:ind w:right="59" w:hanging="348"/>
        <w:rPr>
          <w:lang w:val="et-EE"/>
        </w:rPr>
      </w:pPr>
      <w:r w:rsidRPr="00EC5F14">
        <w:rPr>
          <w:lang w:val="et-EE"/>
        </w:rPr>
        <w:t xml:space="preserve">31. detsembril 2030, kui projekt peab olema üleeuroopalise transpordivõrgu (TEN-T) põhivõrgus lõpule viidud ja toimiv. </w:t>
      </w:r>
    </w:p>
    <w:p w14:paraId="4D26BB72" w14:textId="77777777" w:rsidR="004923D8" w:rsidRPr="00EC5F14" w:rsidRDefault="008077DF">
      <w:pPr>
        <w:ind w:left="-15" w:right="59" w:firstLine="708"/>
        <w:rPr>
          <w:lang w:val="et-EE"/>
        </w:rPr>
      </w:pPr>
      <w:r w:rsidRPr="00EC5F14">
        <w:rPr>
          <w:lang w:val="et-EE"/>
        </w:rPr>
        <w:t>Raportis juhitakse tähelepanu ka sellele, et neid tähtaegu on võimalik saavutada ainult tingimusel, et tulevikus ei väldita mingeid viivitusi, sealhulgas juurdepääsu rahastamisele. Arvestades projekti suurust, seni tehtud edusamme ja kaasatud osapoolte arvu, on see liiga optimistlik seisukoht.</w:t>
      </w:r>
      <w:r w:rsidRPr="00EC5F14">
        <w:rPr>
          <w:vertAlign w:val="superscript"/>
          <w:lang w:val="et-EE"/>
        </w:rPr>
        <w:footnoteReference w:id="52"/>
      </w:r>
      <w:r w:rsidRPr="00EC5F14">
        <w:rPr>
          <w:lang w:val="et-EE"/>
        </w:rPr>
        <w:t xml:space="preserve"> </w:t>
      </w:r>
    </w:p>
    <w:p w14:paraId="61F1D8B5" w14:textId="77777777" w:rsidR="004923D8" w:rsidRPr="00EC5F14" w:rsidRDefault="008077DF">
      <w:pPr>
        <w:spacing w:after="67" w:line="259" w:lineRule="auto"/>
        <w:ind w:left="0" w:right="0" w:firstLine="0"/>
        <w:jc w:val="left"/>
        <w:rPr>
          <w:lang w:val="et-EE"/>
        </w:rPr>
      </w:pPr>
      <w:r w:rsidRPr="00EC5F14">
        <w:rPr>
          <w:lang w:val="et-EE"/>
        </w:rPr>
        <w:t xml:space="preserve"> </w:t>
      </w:r>
    </w:p>
    <w:p w14:paraId="16137EDC" w14:textId="77777777" w:rsidR="004923D8" w:rsidRPr="00EC5F14" w:rsidRDefault="008077DF">
      <w:pPr>
        <w:numPr>
          <w:ilvl w:val="0"/>
          <w:numId w:val="14"/>
        </w:numPr>
        <w:ind w:right="59"/>
        <w:rPr>
          <w:lang w:val="et-EE"/>
        </w:rPr>
      </w:pPr>
      <w:r w:rsidRPr="00EC5F14">
        <w:rPr>
          <w:lang w:val="et-EE"/>
        </w:rPr>
        <w:t xml:space="preserve">Seim võttis 6. aprillil 2017 vastu Euroopa ühendamise rahastu ja üleeuroopalise transpordivõrgu projektide rakendamise ja järelevalve seaduse, mille artikli 4 esimeses lõigus on sätestatud, et Euroopa Ühendamise Rahastust rahastatavate projektide rakendamise üle teostab järelevalvet transpordiministeerium – transpordisektori projektid, samuti telekommunikatsioonisektori lairibavõrke käsitlevad projektid, kui liikmesriik täidab määruses nr 1316/2013 sätestatud liikmesriigi kohustusi. </w:t>
      </w:r>
    </w:p>
    <w:p w14:paraId="04F66F01" w14:textId="77777777" w:rsidR="004923D8" w:rsidRPr="00EC5F14" w:rsidRDefault="008077DF">
      <w:pPr>
        <w:ind w:left="-15" w:right="59" w:firstLine="720"/>
        <w:rPr>
          <w:lang w:val="et-EE"/>
        </w:rPr>
      </w:pPr>
      <w:r w:rsidRPr="00EC5F14">
        <w:rPr>
          <w:lang w:val="et-EE"/>
        </w:rPr>
        <w:t xml:space="preserve">Sama seaduse § 5 lõige kolm sätestab, et transpordiministeerium tagab, et ülesanded, mida ta täidab käesoleva seaduse alusel järelevalveasutusena, eraldatakse muudest ülesannetest, sealhulgas ülesannetest, mida ta täidab toetuse saajana. </w:t>
      </w:r>
    </w:p>
    <w:p w14:paraId="7D0D2BDD" w14:textId="77777777" w:rsidR="004923D8" w:rsidRPr="00EC5F14" w:rsidRDefault="008077DF">
      <w:pPr>
        <w:ind w:left="-15" w:right="59" w:firstLine="720"/>
        <w:rPr>
          <w:lang w:val="et-EE"/>
        </w:rPr>
      </w:pPr>
      <w:r w:rsidRPr="00EC5F14">
        <w:rPr>
          <w:lang w:val="et-EE"/>
        </w:rPr>
        <w:t xml:space="preserve">Transpordiministeeriumil kui projekti elluviimise eest vastutaval ministeeriumil on kohustus tagada, et oluliste finantsmuudatuste, sealhulgas projekti ulatuse muudatuste puhul on saadud valitsuskabineti toetus, mis seni (eelmiste valitsuste ajal) </w:t>
      </w:r>
    </w:p>
    <w:p w14:paraId="7D58A775" w14:textId="77777777" w:rsidR="004923D8" w:rsidRPr="00EC5F14" w:rsidRDefault="008077DF">
      <w:pPr>
        <w:spacing w:after="56"/>
        <w:ind w:left="-5" w:right="59"/>
        <w:rPr>
          <w:lang w:val="et-EE"/>
        </w:rPr>
      </w:pPr>
      <w:r w:rsidRPr="00EC5F14">
        <w:rPr>
          <w:lang w:val="et-EE"/>
        </w:rPr>
        <w:t>Transpordiministeerium ei ole seda vajalikul määral teinud.</w:t>
      </w:r>
      <w:r w:rsidRPr="00EC5F14">
        <w:rPr>
          <w:vertAlign w:val="superscript"/>
          <w:lang w:val="et-EE"/>
        </w:rPr>
        <w:footnoteReference w:id="53"/>
      </w:r>
      <w:r w:rsidRPr="00EC5F14">
        <w:rPr>
          <w:vertAlign w:val="superscript"/>
          <w:lang w:val="et-EE"/>
        </w:rPr>
        <w:footnoteReference w:id="54"/>
      </w:r>
      <w:r w:rsidRPr="00EC5F14">
        <w:rPr>
          <w:lang w:val="et-EE"/>
        </w:rPr>
        <w:t xml:space="preserve"> </w:t>
      </w:r>
    </w:p>
    <w:p w14:paraId="4D1D1C2E" w14:textId="77777777" w:rsidR="004923D8" w:rsidRPr="00EC5F14" w:rsidRDefault="008077DF">
      <w:pPr>
        <w:spacing w:after="61" w:line="259" w:lineRule="auto"/>
        <w:ind w:left="0" w:right="0" w:firstLine="0"/>
        <w:jc w:val="left"/>
        <w:rPr>
          <w:lang w:val="et-EE"/>
        </w:rPr>
      </w:pPr>
      <w:r w:rsidRPr="00EC5F14">
        <w:rPr>
          <w:lang w:val="et-EE"/>
        </w:rPr>
        <w:t xml:space="preserve"> </w:t>
      </w:r>
    </w:p>
    <w:p w14:paraId="70CEE11B" w14:textId="77777777" w:rsidR="004923D8" w:rsidRPr="00EC5F14" w:rsidRDefault="008077DF">
      <w:pPr>
        <w:numPr>
          <w:ilvl w:val="0"/>
          <w:numId w:val="14"/>
        </w:numPr>
        <w:spacing w:after="56" w:line="269" w:lineRule="auto"/>
        <w:ind w:right="59"/>
        <w:rPr>
          <w:lang w:val="et-EE"/>
        </w:rPr>
      </w:pPr>
      <w:r w:rsidRPr="00EC5F14">
        <w:rPr>
          <w:b/>
          <w:lang w:val="et-EE"/>
        </w:rPr>
        <w:t xml:space="preserve">2020. aastal pöördus riigikontroll rahandusminister Jānis Reira poole72, juhtides tähelepanu sellele, et Balti riikidel puuduvad ametlikud prognoosid või finantsprognoosid ja kehtivad otsused projekti rahastamiseks kuni selle lõpuni, sealhulgas situatsiooniplaanid või stsenaariumid juhuks, kui projekt maksab rohkem või kui Euroopa Liidu kaasfinantseerimine on kavandatust väiksem.  </w:t>
      </w:r>
    </w:p>
    <w:p w14:paraId="4B9EC530" w14:textId="77777777" w:rsidR="004923D8" w:rsidRPr="00EC5F14" w:rsidRDefault="008077DF">
      <w:pPr>
        <w:spacing w:after="217"/>
        <w:ind w:left="-15" w:right="59" w:firstLine="720"/>
        <w:rPr>
          <w:lang w:val="et-EE"/>
        </w:rPr>
      </w:pPr>
      <w:r w:rsidRPr="00EC5F14">
        <w:rPr>
          <w:lang w:val="et-EE"/>
        </w:rPr>
        <w:t xml:space="preserve">Riigikontrolli hinnangul leiti auditis, et seni ei ole projekti elluviijad suutnud tagada, et Euroopa ühendamise rahastu rahastamislepingutes sätestatud tegevusi viiakse ellu vastavalt kokkulepitud ajakavale ja algselt prognoositud eelarvele. Audiitorite hinnangul on Rail Baltica» projektitegevuste elluviimine poolteist aastat rahastamislepingutes algselt sätestatud ajakavast maas. 2019. aasta juunis hindas AS "RB Rail", et projekti elluviimine võib venida kuni 2030. aasta </w:t>
      </w:r>
      <w:r w:rsidRPr="00EC5F14">
        <w:rPr>
          <w:lang w:val="et-EE"/>
        </w:rPr>
        <w:lastRenderedPageBreak/>
        <w:t xml:space="preserve">märtsini, kui ilmnevad teatud riskid ja vajalik rahastamine ei ole kättesaadav. 2017. aastal jäid kulude-tulude analüüsi hinnanguline eelarve ja heakskiidetud projekti rakendamise tähtaeg 2026. aastaks siiski samaks. Audiitorite hinnangul on esimese allkirjastatud rahastamislepingu eelarve järgmine: </w:t>
      </w:r>
    </w:p>
    <w:p w14:paraId="24FFB05C"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409481A8" wp14:editId="1C3ECFDE">
                <wp:extent cx="1829054" cy="9145"/>
                <wp:effectExtent l="0" t="0" r="0" b="0"/>
                <wp:docPr id="209810" name="Group 209810"/>
                <wp:cNvGraphicFramePr/>
                <a:graphic xmlns:a="http://schemas.openxmlformats.org/drawingml/2006/main">
                  <a:graphicData uri="http://schemas.microsoft.com/office/word/2010/wordprocessingGroup">
                    <wpg:wgp>
                      <wpg:cNvGrpSpPr/>
                      <wpg:grpSpPr>
                        <a:xfrm>
                          <a:off x="0" y="0"/>
                          <a:ext cx="1829054" cy="9145"/>
                          <a:chOff x="0" y="0"/>
                          <a:chExt cx="1829054" cy="9145"/>
                        </a:xfrm>
                      </wpg:grpSpPr>
                      <wps:wsp>
                        <wps:cNvPr id="253856" name="Shape 253856"/>
                        <wps:cNvSpPr/>
                        <wps:spPr>
                          <a:xfrm>
                            <a:off x="0" y="0"/>
                            <a:ext cx="1829054" cy="9145"/>
                          </a:xfrm>
                          <a:custGeom>
                            <a:avLst/>
                            <a:gdLst/>
                            <a:ahLst/>
                            <a:cxnLst/>
                            <a:rect l="0" t="0" r="0" b="0"/>
                            <a:pathLst>
                              <a:path w="1829054" h="9145">
                                <a:moveTo>
                                  <a:pt x="0" y="0"/>
                                </a:moveTo>
                                <a:lnTo>
                                  <a:pt x="1829054" y="0"/>
                                </a:lnTo>
                                <a:lnTo>
                                  <a:pt x="1829054" y="9145"/>
                                </a:lnTo>
                                <a:lnTo>
                                  <a:pt x="0" y="91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09810" style="width:144.02pt;height:0.720093pt;mso-position-horizontal-relative:char;mso-position-vertical-relative:line" coordsize="18290,91">
                <v:shape id="Shape 253857" style="position:absolute;width:18290;height:91;left:0;top:0;" coordsize="1829054,9145" path="m0,0l1829054,0l1829054,9145l0,9145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001D7ECF" w14:textId="77777777" w:rsidR="004923D8" w:rsidRPr="00EC5F14" w:rsidRDefault="008077DF">
      <w:pPr>
        <w:spacing w:after="56" w:line="269" w:lineRule="auto"/>
        <w:ind w:left="-5" w:right="60"/>
        <w:rPr>
          <w:lang w:val="et-EE"/>
        </w:rPr>
      </w:pPr>
      <w:r w:rsidRPr="00EC5F14">
        <w:rPr>
          <w:lang w:val="et-EE"/>
        </w:rPr>
        <w:t>ületatud vähemalt 59,3 miljoni</w:t>
      </w:r>
      <w:r w:rsidRPr="00EC5F14">
        <w:rPr>
          <w:i/>
          <w:lang w:val="et-EE"/>
        </w:rPr>
        <w:t xml:space="preserve"> euro võrra</w:t>
      </w:r>
      <w:r w:rsidRPr="00EC5F14">
        <w:rPr>
          <w:lang w:val="et-EE"/>
        </w:rPr>
        <w:t xml:space="preserve">. </w:t>
      </w:r>
      <w:r w:rsidRPr="00EC5F14">
        <w:rPr>
          <w:b/>
          <w:lang w:val="et-EE"/>
        </w:rPr>
        <w:t xml:space="preserve">Alates 2017. aastast on kõrgeimad kontrolliasutused juhtinud parlamentide ja valitsuste tähelepanu sellele, et puuduvad alternatiivid projekti rakendamiseks vajalike rahaliste vahendite mobiliseerimisele ja selle mõjule liikmesriikide eelarvetele. Praegune ebakindlus Euroopa Liidu rahastamise suhtes ja pikaajalise finantsplaneerimise puudumine kolmes Balti riigis võivad ohustada projekti elluviimist. Olukord, kus projekti ei ole võimalik õigeaegselt rahastada, võib põhjustada täiendavaid viivitusi projekti rakendamise ajakavas ja ületada selle kogueelarvet. </w:t>
      </w:r>
    </w:p>
    <w:p w14:paraId="06968652" w14:textId="77777777" w:rsidR="004923D8" w:rsidRPr="00EC5F14" w:rsidRDefault="008077DF">
      <w:pPr>
        <w:ind w:left="-15" w:right="59" w:firstLine="720"/>
        <w:rPr>
          <w:lang w:val="et-EE"/>
        </w:rPr>
      </w:pPr>
      <w:r w:rsidRPr="00EC5F14">
        <w:rPr>
          <w:lang w:val="et-EE"/>
        </w:rPr>
        <w:t xml:space="preserve">Riigikontroll palus Rahandusministeeriumil hinnata auditiaruandes toodud puudusi ja leida vastavalt oma pädevusele võimalus olukorra lahendamiseks, pöörates erilist tähelepanu ühisauditi järeldustele projekti rahastamise pikaajaliste plaanide puudumise kohta ja asjaolule, et riikidel ei ole välja töötatud korda pikaajaliste rahaliste kohustuste planeerimiseks riigieelarves. Riigikontroll kutsub Rahandusministeeriumi üles tegelema suurte pikaajaliste investeerimisprojektide võimalike kohustuste väljaselgitamise ja kajastamise küsimusega.  </w:t>
      </w:r>
    </w:p>
    <w:p w14:paraId="57ABB754" w14:textId="77777777" w:rsidR="004923D8" w:rsidRPr="00EC5F14" w:rsidRDefault="008077DF">
      <w:pPr>
        <w:spacing w:after="62" w:line="259" w:lineRule="auto"/>
        <w:ind w:left="0" w:right="0" w:firstLine="0"/>
        <w:jc w:val="left"/>
        <w:rPr>
          <w:lang w:val="et-EE"/>
        </w:rPr>
      </w:pPr>
      <w:r w:rsidRPr="00EC5F14">
        <w:rPr>
          <w:lang w:val="et-EE"/>
        </w:rPr>
        <w:t xml:space="preserve"> </w:t>
      </w:r>
    </w:p>
    <w:p w14:paraId="71A4FAEC" w14:textId="77777777" w:rsidR="004923D8" w:rsidRPr="00EC5F14" w:rsidRDefault="008077DF">
      <w:pPr>
        <w:numPr>
          <w:ilvl w:val="0"/>
          <w:numId w:val="14"/>
        </w:numPr>
        <w:spacing w:after="47"/>
        <w:ind w:right="59"/>
        <w:rPr>
          <w:lang w:val="et-EE"/>
        </w:rPr>
      </w:pPr>
      <w:r w:rsidRPr="00EC5F14">
        <w:rPr>
          <w:lang w:val="et-EE"/>
        </w:rPr>
        <w:t xml:space="preserve">23. jaanuaril 2020 teavitas riigikontroll peaminister Arturs Krišjānis Kariņšit Rail Baltica projektist,73 märkides, et auditi käigus leiti, et seni ei ole projekti elluviijad suutnud tagada, et rahastamislepingutes täpsustatud tegevusi viiakse ellu vastavalt heakskiidetud ajakavale ja algselt prognoositud eelarvele. Audiitorite hinnangul on "Rail Baltica projektitegevuste elluviimine poolteist aastat rahastamislepingutes algselt sätestatud ajakavast maas. 2019. aasta juunis hindas AS "RB Rail", et projekti elluviimine võib venida kuni 2030. aasta märtsini, kui ilmnevad teatud riskid ja vajalik rahastamine ei ole kättesaadav. 2017. aastal jäävad kulude-tulude analüüsi hinnanguline eelarve ja kokkulepitud projekti rakendamise tähtaeg 2026. aastaks siiski samaks. </w:t>
      </w:r>
      <w:r w:rsidRPr="00EC5F14">
        <w:rPr>
          <w:b/>
          <w:lang w:val="et-EE"/>
        </w:rPr>
        <w:t>Audiitorite hinnangul ületatakse esimese allkirjastatud rahastamislepingu eelarvet kõigis kolmes Balti riigis kokku vähemalt 59,3 miljoni euro võrra</w:t>
      </w:r>
      <w:r w:rsidRPr="00EC5F14">
        <w:rPr>
          <w:b/>
          <w:i/>
          <w:lang w:val="et-EE"/>
        </w:rPr>
        <w:t xml:space="preserve">. </w:t>
      </w:r>
      <w:r w:rsidRPr="00EC5F14">
        <w:rPr>
          <w:lang w:val="et-EE"/>
        </w:rPr>
        <w:t xml:space="preserve">Auditis jõuti ka järeldusele, et ajavahemikul </w:t>
      </w:r>
      <w:r w:rsidRPr="00EC5F14">
        <w:rPr>
          <w:b/>
          <w:lang w:val="et-EE"/>
        </w:rPr>
        <w:t xml:space="preserve">2014–2019 ei ole Rail Baltica projekti juhtimine ja elluviimine olnud Lätis piisavalt tõhus, transpordiministeerium ei ole olnud piisavalt ette valmistatud sellise suuremahulise projekti jälgimiseks ning projekti riskijuhtimine ei ole olnud piisavalt tõhus, mistõttu on oht, et valitsustevahelises kokkuleppes sätestatud eesmärki – tagada raudtee rajamine ja selle toimivus 2025. aastaks – ei pruugita saavutada.  </w:t>
      </w:r>
    </w:p>
    <w:p w14:paraId="613B2EE3" w14:textId="77777777" w:rsidR="004923D8" w:rsidRPr="00EC5F14" w:rsidRDefault="008077DF">
      <w:pPr>
        <w:spacing w:after="56" w:line="269" w:lineRule="auto"/>
        <w:ind w:left="-15" w:right="60" w:firstLine="720"/>
        <w:rPr>
          <w:lang w:val="et-EE"/>
        </w:rPr>
      </w:pPr>
      <w:r w:rsidRPr="00EC5F14">
        <w:rPr>
          <w:lang w:val="et-EE"/>
        </w:rPr>
        <w:t xml:space="preserve">Riigikontroll on kutsunud valitsuskabinetti üles soodustama operatiivsete puuduste kõrvaldamist, juhtides tähelepanu asjaolule, et </w:t>
      </w:r>
      <w:r w:rsidRPr="00EC5F14">
        <w:rPr>
          <w:b/>
          <w:lang w:val="et-EE"/>
        </w:rPr>
        <w:t>riikide jaoks, kus projekti kogumaksumus suureneb või Euroopa Liidu kaasfinantseerimine on kavandatust väiksem, ei ole välja töötatud tegevuskava</w:t>
      </w:r>
      <w:r w:rsidRPr="00EC5F14">
        <w:rPr>
          <w:lang w:val="et-EE"/>
        </w:rPr>
        <w:t xml:space="preserve"> ning riigikontroll on palunud valitsuskabinetil hinnata selle vajalikkust </w:t>
      </w:r>
      <w:r w:rsidRPr="00EC5F14">
        <w:rPr>
          <w:b/>
          <w:lang w:val="et-EE"/>
        </w:rPr>
        <w:t xml:space="preserve">luua strateegiliselt oluliste projektide arengu kontrollimise ja jälgimise süsteem, võttes vajaduse korral üle vastutava ministeeriumi ülesanded </w:t>
      </w:r>
      <w:r w:rsidRPr="00EC5F14">
        <w:rPr>
          <w:lang w:val="et-EE"/>
        </w:rPr>
        <w:t xml:space="preserve">jne. </w:t>
      </w:r>
    </w:p>
    <w:p w14:paraId="36829DBF" w14:textId="77777777" w:rsidR="004923D8" w:rsidRPr="00EC5F14" w:rsidRDefault="008077DF">
      <w:pPr>
        <w:spacing w:after="60" w:line="259" w:lineRule="auto"/>
        <w:ind w:left="0" w:right="0" w:firstLine="0"/>
        <w:jc w:val="left"/>
        <w:rPr>
          <w:lang w:val="et-EE"/>
        </w:rPr>
      </w:pPr>
      <w:r w:rsidRPr="00EC5F14">
        <w:rPr>
          <w:lang w:val="et-EE"/>
        </w:rPr>
        <w:t xml:space="preserve"> </w:t>
      </w:r>
    </w:p>
    <w:p w14:paraId="4BEA75B6" w14:textId="77777777" w:rsidR="004923D8" w:rsidRPr="00EC5F14" w:rsidRDefault="008077DF">
      <w:pPr>
        <w:numPr>
          <w:ilvl w:val="0"/>
          <w:numId w:val="14"/>
        </w:numPr>
        <w:spacing w:after="178"/>
        <w:ind w:right="59"/>
        <w:rPr>
          <w:lang w:val="et-EE"/>
        </w:rPr>
      </w:pPr>
      <w:r w:rsidRPr="00EC5F14">
        <w:rPr>
          <w:lang w:val="et-EE"/>
        </w:rPr>
        <w:t>Riigikontroll teavitas 18. aprillil 2024 rahandusministrit Arvils Ašeradensit Rail Balticu projekti kohustuste kajastamisest riigieelarves.</w:t>
      </w:r>
      <w:r w:rsidRPr="00EC5F14">
        <w:rPr>
          <w:vertAlign w:val="superscript"/>
          <w:lang w:val="et-EE"/>
        </w:rPr>
        <w:t>74</w:t>
      </w:r>
      <w:r w:rsidRPr="00EC5F14">
        <w:rPr>
          <w:lang w:val="et-EE"/>
        </w:rPr>
        <w:t xml:space="preserve"> Riigikontrolli kirjas märgiti, et juba 2019. aastal koos Eesti ja Leedu kõrgeimate auditiasutustega valminud Rail Baltica projekti elluviimise auditis </w:t>
      </w:r>
      <w:r w:rsidRPr="00EC5F14">
        <w:rPr>
          <w:lang w:val="et-EE"/>
        </w:rPr>
        <w:lastRenderedPageBreak/>
        <w:t xml:space="preserve">leiti, et Balti riigid olid oma keskpika perioodi eelarvekavades Rail Baltica projekti arvesse võtnud, kuid ükski neist ei olnud projekti pikaajalist rahastamiskava ametlikult heaks kiitnud. Ka 2023. aasta lõpus alanud olukorras </w:t>
      </w:r>
    </w:p>
    <w:p w14:paraId="7CB2B256"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30B93637" wp14:editId="4C61A928">
                <wp:extent cx="1829054" cy="9144"/>
                <wp:effectExtent l="0" t="0" r="0" b="0"/>
                <wp:docPr id="212140" name="Group 212140"/>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58" name="Shape 25385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12140" style="width:144.02pt;height:0.719971pt;mso-position-horizontal-relative:char;mso-position-vertical-relative:line" coordsize="18290,91">
                <v:shape id="Shape 253859"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6E708AAB" w14:textId="77777777" w:rsidR="004923D8" w:rsidRPr="00EC5F14" w:rsidRDefault="008077DF">
      <w:pPr>
        <w:numPr>
          <w:ilvl w:val="0"/>
          <w:numId w:val="15"/>
        </w:numPr>
        <w:spacing w:after="13" w:line="266" w:lineRule="auto"/>
        <w:ind w:right="58" w:hanging="1524"/>
        <w:rPr>
          <w:lang w:val="et-EE"/>
        </w:rPr>
      </w:pPr>
      <w:r w:rsidRPr="00EC5F14">
        <w:rPr>
          <w:sz w:val="20"/>
          <w:lang w:val="et-EE"/>
        </w:rPr>
        <w:t xml:space="preserve">Riigikontrolli 23. jaanuari 2020. aasta kiri nr 7-2.3.1e/123 peaminister Arturs Krišjānis Kariņšile. </w:t>
      </w:r>
    </w:p>
    <w:p w14:paraId="6E84C505" w14:textId="77777777" w:rsidR="004923D8" w:rsidRPr="00EC5F14" w:rsidRDefault="008077DF">
      <w:pPr>
        <w:numPr>
          <w:ilvl w:val="0"/>
          <w:numId w:val="15"/>
        </w:numPr>
        <w:spacing w:after="13" w:line="266" w:lineRule="auto"/>
        <w:ind w:right="58" w:hanging="1524"/>
        <w:rPr>
          <w:lang w:val="et-EE"/>
        </w:rPr>
      </w:pPr>
      <w:r w:rsidRPr="00EC5F14">
        <w:rPr>
          <w:sz w:val="20"/>
          <w:lang w:val="et-EE"/>
        </w:rPr>
        <w:t xml:space="preserve">18. aprill 2024 </w:t>
      </w:r>
      <w:r w:rsidRPr="00EC5F14">
        <w:rPr>
          <w:sz w:val="20"/>
          <w:lang w:val="et-EE"/>
        </w:rPr>
        <w:tab/>
        <w:t xml:space="preserve">-2.3.1e/340 Rahandusminister Arvilam Asheradenam. </w:t>
      </w:r>
    </w:p>
    <w:p w14:paraId="7687373E" w14:textId="77777777" w:rsidR="004923D8" w:rsidRPr="00EC5F14" w:rsidRDefault="008077DF">
      <w:pPr>
        <w:spacing w:after="44"/>
        <w:ind w:left="-5" w:right="59"/>
        <w:rPr>
          <w:lang w:val="et-EE"/>
        </w:rPr>
      </w:pPr>
      <w:r w:rsidRPr="00EC5F14">
        <w:rPr>
          <w:lang w:val="et-EE"/>
        </w:rPr>
        <w:t xml:space="preserve">uuringud on näidanud, et lähenemine, mille järgi Rail Baltica projekti Läti osa elluviimiseks vajalik finantseerimine kajastub pikaajalistes riigieelarve kulukohustustes, ei ole muutunud. </w:t>
      </w:r>
    </w:p>
    <w:p w14:paraId="3C5F2B0D" w14:textId="77777777" w:rsidR="004923D8" w:rsidRPr="00EC5F14" w:rsidRDefault="008077DF">
      <w:pPr>
        <w:ind w:left="-15" w:right="59" w:firstLine="720"/>
        <w:rPr>
          <w:lang w:val="et-EE"/>
        </w:rPr>
      </w:pPr>
      <w:r w:rsidRPr="00EC5F14">
        <w:rPr>
          <w:lang w:val="et-EE"/>
        </w:rPr>
        <w:t xml:space="preserve">Riigikontroll juhib tähelepanu ka sellele, et olles tutvunud riigieelarve dokumentides toodud teabega, on riigikontroll tuvastanud, et need ei anna täielikku teavet transpordiministeeriumi võetud pikaajaliste riigieelarveliste kohustuste kohta, mis tulenevad sõlmitud ja veel täitmata CEF-i lepingutest ning mis audiitorite hinnangul ulatusid 2023. aasta lõpus vähemalt </w:t>
      </w:r>
      <w:r w:rsidRPr="00EC5F14">
        <w:rPr>
          <w:i/>
          <w:lang w:val="et-EE"/>
        </w:rPr>
        <w:t xml:space="preserve"> 400 miljoni euroni </w:t>
      </w:r>
      <w:r w:rsidRPr="00EC5F14">
        <w:rPr>
          <w:lang w:val="et-EE"/>
        </w:rPr>
        <w:t>. Transpordiministeerium selgitas, et riigieelarve sisaldab teavet ainult CEFi lepingute kavandatud kasutamise kohta konkreetsetel aastatel. Võttes arvesse, et Euroopa ühendamise rahastu lepingud ja neis ette nähtud rahastamine ei hõlma kõiki Rail Baltica projekti rakendamise tegevusi kuni selle täieliku lõpuleviimiseni (2023. aasta lõpuks on sõlmitud Euroopa ühendamise rahastu vahendid summas 744 miljonit eurot</w:t>
      </w:r>
      <w:r w:rsidRPr="00EC5F14">
        <w:rPr>
          <w:i/>
          <w:lang w:val="et-EE"/>
        </w:rPr>
        <w:t>), samuti ei ole mõne seni kaasrahastatud tegevuse puhul Euroopa ühendamise rahastu vahendid ette nähtud kogu nende rakendamiseks, on oluline teavitada valitsuskabinetti korrapäraselt ülejäänud rahastamise vajadusest ja selle võimalikest allikatest,</w:t>
      </w:r>
      <w:r w:rsidRPr="00EC5F14">
        <w:rPr>
          <w:lang w:val="et-EE"/>
        </w:rPr>
        <w:t xml:space="preserve">  et saaks teha vajalikke otsuseid. Olukorrauuringus on aga tuvastatud, et ministrite kabinetile ei ole esitatud ajakohast ja täielikku teavet kogu rahastamise ja rahastamisallikate kohta, mis on vajalikud Rail Baltica projekti Läti osa elluviimiseks kuni 2024. aastani. Sellest tulenevalt peaks transpordiministeerium koostöös rahandusministeeriumiga tagama, et valitsuskabinetti teavitatakse korrapäraselt projekti rahastamise küsimustest, sealhulgas sellest osast, mida Euroopa ühendamise rahastu lepingud ja projekti pikaajaline rahastamiskava ei hõlma, et oleks võimalik kiiresti teha eelarve planeerimiseks vajalikke otsuseid, sealhulgas pikaajaliste eelarvekohustuste kavandamist.  </w:t>
      </w:r>
    </w:p>
    <w:p w14:paraId="2A03705C" w14:textId="77777777" w:rsidR="004923D8" w:rsidRPr="00EC5F14" w:rsidRDefault="008077DF">
      <w:pPr>
        <w:spacing w:after="45"/>
        <w:ind w:left="-15" w:right="59" w:firstLine="720"/>
        <w:rPr>
          <w:lang w:val="et-EE"/>
        </w:rPr>
      </w:pPr>
      <w:r w:rsidRPr="00EC5F14">
        <w:rPr>
          <w:lang w:val="et-EE"/>
        </w:rPr>
        <w:t>Vestluses rahandusministeeriumi vastutavate esindajatega ei saanud riigikontroll kindlust, et Rail Balticu projekti kogukohustused on õigesti arvesse võetud, seda ka eelarveriski deklaratsiooni koostamisel. Selle koostamisel arvestatakse eelkõige riigieelarves planeeritud raha kasutamist ehk</w:t>
      </w:r>
      <w:r w:rsidRPr="00EC5F14">
        <w:rPr>
          <w:b/>
          <w:lang w:val="et-EE"/>
        </w:rPr>
        <w:t xml:space="preserve"> 15.08.2023. Ministrite kabineti poolt heaks kiidetud eelarveriskide deklaratsioonis kasutatakse endiselt kasu - 2017. aasta kulude - analüüsis sisalduvaid projekti kogukulusid</w:t>
      </w:r>
      <w:r w:rsidRPr="00EC5F14">
        <w:rPr>
          <w:lang w:val="et-EE"/>
        </w:rPr>
        <w:t xml:space="preserve">, kuigi viimaste aastate globaalseid suundumusi arvesse võttes ei saanud need kulud 2023. aastal enam olla 2017. aasta tasemel. </w:t>
      </w:r>
    </w:p>
    <w:p w14:paraId="60FA3CB5" w14:textId="77777777" w:rsidR="004923D8" w:rsidRPr="00EC5F14" w:rsidRDefault="008077DF">
      <w:pPr>
        <w:spacing w:after="53"/>
        <w:ind w:left="550" w:right="59"/>
        <w:rPr>
          <w:lang w:val="et-EE"/>
        </w:rPr>
      </w:pPr>
      <w:r w:rsidRPr="00EC5F14">
        <w:rPr>
          <w:lang w:val="et-EE"/>
        </w:rPr>
        <w:t xml:space="preserve">Riigikontroll palus Rahandusministeeriumil: </w:t>
      </w:r>
    </w:p>
    <w:p w14:paraId="7AF7C9EF" w14:textId="77777777" w:rsidR="004923D8" w:rsidRPr="00EC5F14" w:rsidRDefault="008077DF">
      <w:pPr>
        <w:numPr>
          <w:ilvl w:val="0"/>
          <w:numId w:val="16"/>
        </w:numPr>
        <w:spacing w:after="32"/>
        <w:ind w:right="59" w:hanging="360"/>
        <w:rPr>
          <w:lang w:val="et-EE"/>
        </w:rPr>
      </w:pPr>
      <w:r w:rsidRPr="00EC5F14">
        <w:rPr>
          <w:lang w:val="et-EE"/>
        </w:rPr>
        <w:t xml:space="preserve">parandada koostöös transpordiministeeriumiga süsteemi, mille abil transpordiministeerium teavitab valitsust regulaarselt Rail Baltica projekti edenemisest, sealhulgas avalikustades aruandluse ajal korrapäraselt ja selgelt projekti praegused kavandatud kulud, olemasolevad rahalised vahendid, kasutatud rahalised vahendid ja aruandehetkeni tehtud töö, võimalikud kohustused Euroopa ühendamise rahastu vahendite tagasimaksmiseks juhul, kui Euroopa ühendamise rahastu lepingutest rahastatavad projektitegevused hilinevad, ning esitades ministrite kabinetile otsuse tegemiseks ettepanekud täiendavate vajalike rahaliste vahendite ligimeelitamise võimaluste/tüüpidega nõustumine; </w:t>
      </w:r>
    </w:p>
    <w:p w14:paraId="0F0AE265" w14:textId="77777777" w:rsidR="004923D8" w:rsidRPr="00EC5F14" w:rsidRDefault="008077DF">
      <w:pPr>
        <w:numPr>
          <w:ilvl w:val="0"/>
          <w:numId w:val="16"/>
        </w:numPr>
        <w:spacing w:after="32"/>
        <w:ind w:right="59" w:hanging="360"/>
        <w:rPr>
          <w:lang w:val="et-EE"/>
        </w:rPr>
      </w:pPr>
      <w:r w:rsidRPr="00EC5F14">
        <w:rPr>
          <w:lang w:val="et-EE"/>
        </w:rPr>
        <w:lastRenderedPageBreak/>
        <w:t xml:space="preserve">tagada, et riigieelarve dokumentide pakett kajastaks täielikku teavet projekti jaoks heaks kiidetud ja iga-aastaseks omandamiseks kavandatud rahastamise kohta, samuti pikaajalisi eelarvekohustusi, mis tulenevad Euroopa ühendamise rahastu lepingutest, mille on sõlminud ja mida transpordiministeerium ei ole veel täitnud; </w:t>
      </w:r>
    </w:p>
    <w:p w14:paraId="2F9BE6E1" w14:textId="77777777" w:rsidR="004923D8" w:rsidRPr="00EC5F14" w:rsidRDefault="008077DF">
      <w:pPr>
        <w:numPr>
          <w:ilvl w:val="0"/>
          <w:numId w:val="16"/>
        </w:numPr>
        <w:spacing w:after="127"/>
        <w:ind w:right="59" w:hanging="360"/>
        <w:rPr>
          <w:lang w:val="et-EE"/>
        </w:rPr>
      </w:pPr>
      <w:r w:rsidRPr="00EC5F14">
        <w:rPr>
          <w:lang w:val="et-EE"/>
        </w:rPr>
        <w:t xml:space="preserve">osaleda projekti jaoks vajalike rahaliste vahendite ligimeelitamises kooskõlas valitsuse otsustega. </w:t>
      </w:r>
    </w:p>
    <w:p w14:paraId="0AF50355" w14:textId="77777777" w:rsidR="004923D8" w:rsidRPr="00EC5F14" w:rsidRDefault="008077DF">
      <w:pPr>
        <w:ind w:left="-15" w:right="59" w:firstLine="720"/>
        <w:rPr>
          <w:lang w:val="et-EE"/>
        </w:rPr>
      </w:pPr>
      <w:r w:rsidRPr="00EC5F14">
        <w:rPr>
          <w:lang w:val="et-EE"/>
        </w:rPr>
        <w:t xml:space="preserve">Riigikontroll teatas 11. juunil 2024 rahandusminister Arvils Ašeradensile75, et projekti uue tasuvusanalüüsi kohaselt on Rail Balticu projekti elluviimise eeldatavad kulud kasvanud 5,8 miljardilt eurolt üle nelja korra – 5,8 miljardilt eurolt. </w:t>
      </w:r>
      <w:r w:rsidRPr="00EC5F14">
        <w:rPr>
          <w:i/>
          <w:lang w:val="et-EE"/>
        </w:rPr>
        <w:t>eurot</w:t>
      </w:r>
      <w:r w:rsidRPr="00EC5F14">
        <w:rPr>
          <w:lang w:val="et-EE"/>
        </w:rPr>
        <w:t xml:space="preserve"> 2017. aastal 23,8 miljardi euroni </w:t>
      </w:r>
      <w:r w:rsidRPr="00EC5F14">
        <w:rPr>
          <w:i/>
          <w:lang w:val="et-EE"/>
        </w:rPr>
        <w:t>euro</w:t>
      </w:r>
      <w:r w:rsidRPr="00EC5F14">
        <w:rPr>
          <w:lang w:val="et-EE"/>
        </w:rPr>
        <w:t xml:space="preserve"> – 2023. aastal. Kõrgeimatele kontrolliasutustele esitatud selgituste kohaselt võib kulude suurenemise panna terviklikumate arvutuste (+9,2 miljardit eurot) arvele. </w:t>
      </w:r>
      <w:r w:rsidRPr="00EC5F14">
        <w:rPr>
          <w:i/>
          <w:lang w:val="et-EE"/>
        </w:rPr>
        <w:t>euro</w:t>
      </w:r>
      <w:r w:rsidRPr="00EC5F14">
        <w:rPr>
          <w:lang w:val="et-EE"/>
        </w:rPr>
        <w:t xml:space="preserve">), muudatused projektis </w:t>
      </w:r>
    </w:p>
    <w:p w14:paraId="748D9331"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59A340D1" wp14:editId="66FA713C">
                <wp:extent cx="1829054" cy="9144"/>
                <wp:effectExtent l="0" t="0" r="0" b="0"/>
                <wp:docPr id="211970" name="Group 211970"/>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60" name="Shape 25386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11970" style="width:144.02pt;height:0.720032pt;mso-position-horizontal-relative:char;mso-position-vertical-relative:line" coordsize="18290,91">
                <v:shape id="Shape 253861"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7654AB4B" w14:textId="77777777" w:rsidR="004923D8" w:rsidRPr="00EC5F14" w:rsidRDefault="008077DF">
      <w:pPr>
        <w:tabs>
          <w:tab w:val="center" w:pos="2365"/>
          <w:tab w:val="right" w:pos="9358"/>
        </w:tabs>
        <w:spacing w:after="13" w:line="266" w:lineRule="auto"/>
        <w:ind w:left="-15" w:right="0" w:firstLine="0"/>
        <w:jc w:val="left"/>
        <w:rPr>
          <w:lang w:val="et-EE"/>
        </w:rPr>
      </w:pPr>
      <w:r w:rsidRPr="00EC5F14">
        <w:rPr>
          <w:sz w:val="20"/>
          <w:vertAlign w:val="superscript"/>
          <w:lang w:val="et-EE"/>
        </w:rPr>
        <w:t xml:space="preserve">75 </w:t>
      </w:r>
      <w:r w:rsidRPr="00EC5F14">
        <w:rPr>
          <w:sz w:val="20"/>
          <w:lang w:val="et-EE"/>
        </w:rPr>
        <w:tab/>
        <w:t xml:space="preserve">11. juuni 2024 </w:t>
      </w:r>
      <w:r w:rsidRPr="00EC5F14">
        <w:rPr>
          <w:sz w:val="20"/>
          <w:lang w:val="et-EE"/>
        </w:rPr>
        <w:tab/>
        <w:t xml:space="preserve">-2.3.1e/445. Adresēta finanšu ministram Arvilam Ašeradenam. </w:t>
      </w:r>
    </w:p>
    <w:p w14:paraId="293C5D0D" w14:textId="77777777" w:rsidR="004923D8" w:rsidRPr="00EC5F14" w:rsidRDefault="004923D8">
      <w:pPr>
        <w:rPr>
          <w:lang w:val="et-EE"/>
        </w:rPr>
        <w:sectPr w:rsidR="004923D8" w:rsidRPr="00EC5F14">
          <w:footerReference w:type="even" r:id="rId29"/>
          <w:footerReference w:type="default" r:id="rId30"/>
          <w:footerReference w:type="first" r:id="rId31"/>
          <w:pgSz w:w="11906" w:h="16838"/>
          <w:pgMar w:top="1189" w:right="1129" w:bottom="1134" w:left="1419" w:header="720" w:footer="707" w:gutter="0"/>
          <w:cols w:space="720"/>
        </w:sectPr>
      </w:pPr>
    </w:p>
    <w:p w14:paraId="0BCA787E" w14:textId="77777777" w:rsidR="004923D8" w:rsidRPr="00EC5F14" w:rsidRDefault="008077DF">
      <w:pPr>
        <w:spacing w:after="132"/>
        <w:ind w:left="-5" w:right="59"/>
        <w:rPr>
          <w:lang w:val="et-EE"/>
        </w:rPr>
      </w:pPr>
      <w:r w:rsidRPr="00EC5F14">
        <w:rPr>
          <w:lang w:val="et-EE"/>
        </w:rPr>
        <w:lastRenderedPageBreak/>
        <w:t xml:space="preserve">maht (+5,7 miljardit eurot) </w:t>
      </w:r>
      <w:r w:rsidRPr="00EC5F14">
        <w:rPr>
          <w:i/>
          <w:lang w:val="et-EE"/>
        </w:rPr>
        <w:t>euro</w:t>
      </w:r>
      <w:r w:rsidRPr="00EC5F14">
        <w:rPr>
          <w:lang w:val="et-EE"/>
        </w:rPr>
        <w:t xml:space="preserve">), välisnõuded (+1 miljard eurot) </w:t>
      </w:r>
      <w:r w:rsidRPr="00EC5F14">
        <w:rPr>
          <w:i/>
          <w:lang w:val="et-EE"/>
        </w:rPr>
        <w:t xml:space="preserve">ja </w:t>
      </w:r>
      <w:r w:rsidRPr="00EC5F14">
        <w:rPr>
          <w:lang w:val="et-EE"/>
        </w:rPr>
        <w:t xml:space="preserve">muud muudatused (+2,2 miljardit eurot) </w:t>
      </w:r>
      <w:r w:rsidRPr="00EC5F14">
        <w:rPr>
          <w:i/>
          <w:lang w:val="et-EE"/>
        </w:rPr>
        <w:t>eurot</w:t>
      </w:r>
      <w:r w:rsidRPr="00EC5F14">
        <w:rPr>
          <w:lang w:val="et-EE"/>
        </w:rPr>
        <w:t xml:space="preserve">). Läti projekti prognoositud maksumus on kasvanud 1,97 miljardilt eurolt 9,59 miljardi euroni. </w:t>
      </w:r>
      <w:r w:rsidRPr="00EC5F14">
        <w:rPr>
          <w:i/>
          <w:lang w:val="et-EE"/>
        </w:rPr>
        <w:t>eurot</w:t>
      </w:r>
      <w:r w:rsidRPr="00EC5F14">
        <w:rPr>
          <w:lang w:val="et-EE"/>
        </w:rPr>
        <w:t xml:space="preserve">. Võttes arvesse projektile seni eraldatud rahalisi vahendeid ja projekti uusi kuluprognoose, on projekti täielikuks lõpuleviimiseks Lätis vaja 7,6 miljardi euro ulatuses täiendavaid vahendeid. </w:t>
      </w:r>
      <w:r w:rsidRPr="00EC5F14">
        <w:rPr>
          <w:i/>
          <w:lang w:val="et-EE"/>
        </w:rPr>
        <w:t>eurot</w:t>
      </w:r>
      <w:r w:rsidRPr="00EC5F14">
        <w:rPr>
          <w:lang w:val="et-EE"/>
        </w:rPr>
        <w:t xml:space="preserve">. Projekti peamised riskid on seotud ebakindlusega selles osas, kas projektile on kättesaadav rahastamine Euroopa Liidu vahenditest pidevalt ja kuni selle rakendamise lõpuni ning kas rahastamine on vajalikul määral õigeaegselt kättesaadav, võttes arvesse asjaolu, et ELi praegune mitmeaastane rahastamisraamistik lõpeb 2027. aastal. Balti riikide valitsustevahelises lepingus sätestatud projekti valmimise tähtaeg on 2025. aasta lõpp, kuid hetkel on plaanis projekti esimene etapp lõpule viia alles 2030. aastal. ELi määruses sätestatud projekti tähtaja saavutamiseks ja suurenenud kulude haldamiseks edendatakse ideed jagada projekt voorudeks, et rakendada seda 2030. aastaks vähendatud summas. Olukorra uurimisel on selgunud, et viivituse peamiseks põhjuseks on viivitused peatee projekteerimistöödel, mille eest vastutab AS RB Rail, ning see mõjutab oluliselt ka maa sundvõõrandamise edenemist (Lätis on umbes 54% projekteerimistöödest lõpetatud ja 13% kinnistutest on võõrandatud). </w:t>
      </w:r>
      <w:r w:rsidRPr="00EC5F14">
        <w:rPr>
          <w:b/>
          <w:lang w:val="et-EE"/>
        </w:rPr>
        <w:t xml:space="preserve">Viivitused võivad viia selleni, et ELi vahendeid ei kasutata ära või tuleb need isegi tagasi maksta. Lätis on see risk suur, sest projekteerimistegevus on planeeritud alles 2027. aasta lõpus, mis ületab määruses sätestatud kaheaastast perioodi pärast toetuse andmise tingimustes sätestatud lõpuleviimise kuupäeva (s.o 31.12.2026), pärast mida võib Euroopa Komisjon nõuda antud rahalise abi täielikku või osalist tagasimaksmist. </w:t>
      </w:r>
      <w:r w:rsidRPr="00EC5F14">
        <w:rPr>
          <w:lang w:val="et-EE"/>
        </w:rPr>
        <w:t xml:space="preserve">Kolme Balti riigi ainus otsus infrastruktuuri majandamise kohta on see, et igal riigil on eraldi juht. Lätis on endiselt kindlaks määratud ainult ajutine taristuettevõtja. </w:t>
      </w:r>
      <w:r w:rsidRPr="00EC5F14">
        <w:rPr>
          <w:b/>
          <w:lang w:val="et-EE"/>
        </w:rPr>
        <w:t xml:space="preserve">Ka Balti riikide vastutavad ministeeriumid ei ole otsustanud rongiliikluse mudeli ega selle ülesande täitmise eest vastutavate isikute üle. Kui otsust varsti vastu ei võeta, on oht, et mööda väljakujunenud raudteeühendust ei sõida rongid. Lisaks ei sisaldu rongide ostmise kulud, samuti raudteeliini hooldus ja käitamine projekti eelarves ning neid ei saa rahastada ELi vahenditest. </w:t>
      </w:r>
    </w:p>
    <w:p w14:paraId="717D3929" w14:textId="77777777" w:rsidR="004923D8" w:rsidRPr="00EC5F14" w:rsidRDefault="008077DF">
      <w:pPr>
        <w:spacing w:after="151"/>
        <w:ind w:left="730" w:right="59"/>
        <w:rPr>
          <w:lang w:val="et-EE"/>
        </w:rPr>
      </w:pPr>
      <w:r w:rsidRPr="00EC5F14">
        <w:rPr>
          <w:lang w:val="et-EE"/>
        </w:rPr>
        <w:t xml:space="preserve">Lisaks märgib Riigikontroll, et: </w:t>
      </w:r>
    </w:p>
    <w:p w14:paraId="6C06CD5B" w14:textId="77777777" w:rsidR="004923D8" w:rsidRPr="00EC5F14" w:rsidRDefault="008077DF">
      <w:pPr>
        <w:numPr>
          <w:ilvl w:val="0"/>
          <w:numId w:val="17"/>
        </w:numPr>
        <w:spacing w:after="32"/>
        <w:ind w:right="59" w:hanging="360"/>
        <w:rPr>
          <w:lang w:val="et-EE"/>
        </w:rPr>
      </w:pPr>
      <w:r w:rsidRPr="00EC5F14">
        <w:rPr>
          <w:lang w:val="et-EE"/>
        </w:rPr>
        <w:t>Piirkondlikud jaamad ei kuulunud valitsuse poolt 2016. aastal heaks kiidetud projekti algsesse ulatusse. Nende kaasamine põhineb 2018. aastal välja töötatud Rail Baltica tegevuskaval</w:t>
      </w:r>
      <w:r w:rsidRPr="00EC5F14">
        <w:rPr>
          <w:i/>
          <w:lang w:val="et-EE"/>
        </w:rPr>
        <w:t>, mida ministrite kabinet ei ole läbi vaadanud.</w:t>
      </w:r>
      <w:r w:rsidRPr="00EC5F14">
        <w:rPr>
          <w:lang w:val="et-EE"/>
        </w:rPr>
        <w:t xml:space="preserve"> Transpordiministeeriumi arvates on ministrite kabinet andnud oma heakskiidu jaamade kasutuselevõtuks koos Euroopa ühendamise rahastu projektikonkursside heakskiitmisega, kus kuulutati välja üks tegevustest - piirkondlike jaamade tehnilised projektid (16). Ministrite kabinetile ei antud selle küsimuse arutamiseks täielikku teavet – transpordiministeerium ei ole juhtinud ministrite kabineti tähelepanu sellele, et piirkondlikud jaamad ei kuulunud projekti algsesse ulatusse, samuti ei ole ta esitanud hinnanguid jaamade kasutuselevõtu kulude ja sellega seotud projekti elluviimise kogukulude suurenemise kohta. Jaamade arv on olnud muutuv ja ministeerium ise on otsustanud lisada kohaldamisalasse veel ühe jaama. Piirkondlike jaamade rajamise maksumus on hinnanguliselt 102,5 miljonit eurot. </w:t>
      </w:r>
      <w:r w:rsidRPr="00EC5F14">
        <w:rPr>
          <w:i/>
          <w:lang w:val="et-EE"/>
        </w:rPr>
        <w:t>eurodes</w:t>
      </w:r>
      <w:r w:rsidRPr="00EC5F14">
        <w:rPr>
          <w:lang w:val="et-EE"/>
        </w:rPr>
        <w:t xml:space="preserve">. </w:t>
      </w:r>
    </w:p>
    <w:p w14:paraId="5C0118D0" w14:textId="77777777" w:rsidR="004923D8" w:rsidRPr="00EC5F14" w:rsidRDefault="008077DF">
      <w:pPr>
        <w:numPr>
          <w:ilvl w:val="0"/>
          <w:numId w:val="17"/>
        </w:numPr>
        <w:spacing w:after="32"/>
        <w:ind w:right="59" w:hanging="360"/>
        <w:rPr>
          <w:lang w:val="et-EE"/>
        </w:rPr>
      </w:pPr>
      <w:r w:rsidRPr="00EC5F14">
        <w:rPr>
          <w:lang w:val="et-EE"/>
        </w:rPr>
        <w:t xml:space="preserve">Põhiliini ehitamise hinnanguline maksumus on võrreldes 2017. aasta prognoosiga kasvanud umbes seitse korda. Esialgsed hinnangud on ebatäpsed, sest ehitusprojekti koostamise ajal ei olnud ehitusprojekti suuniseid veel välja töötatud, mida on pärast nende vastuvõtmist muudetud rohkem kui 100 korda. Enne ehituslepingu sõlmimist kaalus seda ministrite kabinet. Aktiivne töö põhiraja ehitamisel ei ole alanud, kuid ettevalmistustööd </w:t>
      </w:r>
      <w:r w:rsidRPr="00EC5F14">
        <w:rPr>
          <w:lang w:val="et-EE"/>
        </w:rPr>
        <w:lastRenderedPageBreak/>
        <w:t xml:space="preserve">on käimas. Olukorrauuringu läbiviimise ajal hilinevad ehitustööd aktsiaseltsi RB Rail vastutusel ja ainult 54% projekteerimistöödest on lõpule viidud. </w:t>
      </w:r>
    </w:p>
    <w:p w14:paraId="3121CE09" w14:textId="77777777" w:rsidR="004923D8" w:rsidRPr="00EC5F14" w:rsidRDefault="008077DF">
      <w:pPr>
        <w:numPr>
          <w:ilvl w:val="0"/>
          <w:numId w:val="17"/>
        </w:numPr>
        <w:ind w:right="59" w:hanging="360"/>
        <w:rPr>
          <w:lang w:val="et-EE"/>
        </w:rPr>
      </w:pPr>
      <w:r w:rsidRPr="00EC5F14">
        <w:rPr>
          <w:lang w:val="et-EE"/>
        </w:rPr>
        <w:t xml:space="preserve">Projekti ulatust ja tehnilisi lahendusi reguleerivate suuniste väljatöötamine ning nende muudatused on usaldatud AS-ile "RB Rail" ja need kinnitab ettevõtte juhatus. Riiklikus situatsiooniuuringus osalenud institutsioonide selgitustest ei saadud teavet selle kohta, kas ja kuidas hinnatakse käesolevates suunistes või nende muudatustes kavandatut enne nende kasutuselevõttu Lätis, </w:t>
      </w:r>
    </w:p>
    <w:p w14:paraId="78EA0D60" w14:textId="77777777" w:rsidR="004923D8" w:rsidRPr="00EC5F14" w:rsidRDefault="008077DF">
      <w:pPr>
        <w:spacing w:after="81"/>
        <w:ind w:left="730" w:right="59"/>
        <w:rPr>
          <w:lang w:val="et-EE"/>
        </w:rPr>
      </w:pPr>
      <w:r w:rsidRPr="00EC5F14">
        <w:rPr>
          <w:lang w:val="et-EE"/>
        </w:rPr>
        <w:t xml:space="preserve">tagada, et olemasolevate rahaliste vahendite kasutamine on asjakohane, st et eesmärk saavutatakse rahaliste vahendite ja vara võimalikult vähese kasutamisega. </w:t>
      </w:r>
    </w:p>
    <w:p w14:paraId="46102179" w14:textId="77777777" w:rsidR="004923D8" w:rsidRPr="00EC5F14" w:rsidRDefault="008077DF">
      <w:pPr>
        <w:spacing w:after="85"/>
        <w:ind w:left="-15" w:right="59" w:firstLine="720"/>
        <w:rPr>
          <w:lang w:val="et-EE"/>
        </w:rPr>
      </w:pPr>
      <w:r w:rsidRPr="00EC5F14">
        <w:rPr>
          <w:lang w:val="et-EE"/>
        </w:rPr>
        <w:t xml:space="preserve">Läti rahandusministeerium on finantssektori juhtiv avaliku halduse asutus, mille üks ülesandeid on finantspoliitika rakendamise korraldamine ja koordineerimine. Võttes arvesse Rail Baltica projekti mastaapi ja selle raames võetud finantskohustuste mõju riigieelarvele, leiab riigikontroll, et rahandusministeeriumi rolli Rail Baltica projekti rahastamise planeerimisel ja jälgimisel tuleks oluliselt suurendada. Seetõttu palub riigikontroll Rahandusministeeriumil hinnata situatsiooniuuringu aruannetes toodud infot ning vastavalt oma pädevusele leida võimalus olukorra lahendamiseks, pöörates erilist tähelepanu projektide finantseerimise küsimusi käsitleva situatsiooniuuringu tulemustele ning Riigikontrolli 18.04.2024. a kirjale nr 7-2.3.1e/340 rahandusministeeriumile tuvastatud asjaolude kohta, kuidas kajastuvad Rail Baltica projekti pikaajalised kohustused Lätis riigieelarve pikaajalistes kohustustes. etapi elluviimiseks vajalik rahastamine. </w:t>
      </w:r>
    </w:p>
    <w:p w14:paraId="73E0F3B3" w14:textId="77777777" w:rsidR="004923D8" w:rsidRPr="00EC5F14" w:rsidRDefault="008077DF">
      <w:pPr>
        <w:spacing w:after="62" w:line="259" w:lineRule="auto"/>
        <w:ind w:left="0" w:right="0" w:firstLine="0"/>
        <w:jc w:val="left"/>
        <w:rPr>
          <w:lang w:val="et-EE"/>
        </w:rPr>
      </w:pPr>
      <w:r w:rsidRPr="00EC5F14">
        <w:rPr>
          <w:lang w:val="et-EE"/>
        </w:rPr>
        <w:t xml:space="preserve"> </w:t>
      </w:r>
    </w:p>
    <w:p w14:paraId="17F20494" w14:textId="77777777" w:rsidR="004923D8" w:rsidRPr="00EC5F14" w:rsidRDefault="008077DF">
      <w:pPr>
        <w:spacing w:after="65"/>
        <w:ind w:left="-5" w:right="59"/>
        <w:rPr>
          <w:lang w:val="et-EE"/>
        </w:rPr>
      </w:pPr>
      <w:r w:rsidRPr="00EC5F14">
        <w:rPr>
          <w:b/>
          <w:lang w:val="et-EE"/>
        </w:rPr>
        <w:t xml:space="preserve">[44] </w:t>
      </w:r>
      <w:r w:rsidRPr="00EC5F14">
        <w:rPr>
          <w:lang w:val="et-EE"/>
        </w:rPr>
        <w:t xml:space="preserve">26. juulil 2024 teatas riigikontroll uurimiskomisjonile76, et riigikontroll on nõudnud: </w:t>
      </w:r>
    </w:p>
    <w:p w14:paraId="3AA660A2" w14:textId="77777777" w:rsidR="004923D8" w:rsidRPr="00EC5F14" w:rsidRDefault="008077DF">
      <w:pPr>
        <w:numPr>
          <w:ilvl w:val="0"/>
          <w:numId w:val="18"/>
        </w:numPr>
        <w:spacing w:after="65"/>
        <w:ind w:right="59" w:hanging="360"/>
        <w:rPr>
          <w:lang w:val="et-EE"/>
        </w:rPr>
      </w:pPr>
      <w:r w:rsidRPr="00EC5F14">
        <w:rPr>
          <w:lang w:val="et-EE"/>
        </w:rPr>
        <w:t xml:space="preserve">ministrite kabinetti tegema otsuse projekti sotsiaal-majanduslikult põhjendatud ulatuse ja rahastamismudeli kohta; </w:t>
      </w:r>
    </w:p>
    <w:p w14:paraId="1BD5E98A" w14:textId="77777777" w:rsidR="004923D8" w:rsidRPr="00EC5F14" w:rsidRDefault="008077DF">
      <w:pPr>
        <w:numPr>
          <w:ilvl w:val="0"/>
          <w:numId w:val="18"/>
        </w:numPr>
        <w:spacing w:after="69"/>
        <w:ind w:right="59" w:hanging="360"/>
        <w:rPr>
          <w:lang w:val="et-EE"/>
        </w:rPr>
      </w:pPr>
      <w:r w:rsidRPr="00EC5F14">
        <w:rPr>
          <w:lang w:val="et-EE"/>
        </w:rPr>
        <w:t xml:space="preserve">rahandusministrile – tugevdada rahandusministeeriumi rolli Rail Baltica projekti rahastamise planeerimisel ja jälgimisel ning rahandusministeeriumile – tagada, et riigieelarve dokumentide pakett kajastaks täielikku teavet projektile heaks kiidetud ja iga-aastaseks elluviimiseks kavandatud rahastamise kohta, samuti pikaajalisi eelarvekohustusi, mis tulenevad sõlmitud ja veel täitmata Euroopa Ühendamise Rahastu rahastamislepingutest; </w:t>
      </w:r>
    </w:p>
    <w:p w14:paraId="786D1FEE" w14:textId="77777777" w:rsidR="004923D8" w:rsidRPr="00EC5F14" w:rsidRDefault="008077DF">
      <w:pPr>
        <w:numPr>
          <w:ilvl w:val="0"/>
          <w:numId w:val="18"/>
        </w:numPr>
        <w:spacing w:after="73"/>
        <w:ind w:right="59" w:hanging="360"/>
        <w:rPr>
          <w:lang w:val="et-EE"/>
        </w:rPr>
      </w:pPr>
      <w:r w:rsidRPr="00EC5F14">
        <w:rPr>
          <w:lang w:val="et-EE"/>
        </w:rPr>
        <w:t xml:space="preserve">suurendada projekti elluviimise tõhusust nende poolt, kes vastutavad projekti rakendamise ja koordineerimise eest, sealhulgas hinnates ümber projekti rakendamise organisatsioonilise mudeli ja võttes meetmeid selle parandamiseks, sealhulgas uurides võimalust tugevdada projekti organisatsioonilist ja juhtimismudelit Lätis (t.sk pädevuste ja vastutuse jaotus) Rail Baltica projekti rakendamise seaduses; </w:t>
      </w:r>
    </w:p>
    <w:p w14:paraId="0D6EF4A3" w14:textId="77777777" w:rsidR="004923D8" w:rsidRPr="00EC5F14" w:rsidRDefault="008077DF">
      <w:pPr>
        <w:numPr>
          <w:ilvl w:val="0"/>
          <w:numId w:val="18"/>
        </w:numPr>
        <w:spacing w:after="37"/>
        <w:ind w:right="59" w:hanging="360"/>
        <w:rPr>
          <w:lang w:val="et-EE"/>
        </w:rPr>
      </w:pPr>
      <w:r w:rsidRPr="00EC5F14">
        <w:rPr>
          <w:lang w:val="et-EE"/>
        </w:rPr>
        <w:t xml:space="preserve">Ministrite kabinet ja projekti elluviimise eest vastutavad isikud - luua projekti järelevalvemehhanism, et vähendada projekti viivitusi ja vältida ohtu, et seni eraldatud Euroopa Liidu vahendid tuleks riigieelarvest tagasi maksta. Projekteerimistööde lõpuleviimist sobivate tähtaegade jooksul tuleks tähelepanelikult jälgida ja hallata, et leevendada viivituste negatiivset mõju nii projekti üldisele lõppkuupäevale kui ka muude projektitegevuste õigeaegsele rakendamisele ja sellega seotud ELi rahaliste vahendite võimalikule tagasimaksmisele. </w:t>
      </w:r>
    </w:p>
    <w:p w14:paraId="74ABB866" w14:textId="77777777" w:rsidR="004923D8" w:rsidRPr="00EC5F14" w:rsidRDefault="008077DF">
      <w:pPr>
        <w:spacing w:after="284"/>
        <w:ind w:left="-15" w:right="59" w:firstLine="720"/>
        <w:rPr>
          <w:lang w:val="et-EE"/>
        </w:rPr>
      </w:pPr>
      <w:r w:rsidRPr="00EC5F14">
        <w:rPr>
          <w:lang w:val="et-EE"/>
        </w:rPr>
        <w:t xml:space="preserve">Samuti juhib riigikontroll tähelepanu, et situatsiooniuuringu "Rail Baltica projekti elluviimise ja rahastamise olulistest aspektidest ja probleemidest" läbiviimisel leidsid audiitorid, et alates 2020. aastast ei ole projekti elluviimiseks vajaliku rahastamise planeerimisküsimustes </w:t>
      </w:r>
      <w:r w:rsidRPr="00EC5F14">
        <w:rPr>
          <w:lang w:val="et-EE"/>
        </w:rPr>
        <w:lastRenderedPageBreak/>
        <w:t xml:space="preserve">paranenud. Riigikontroll tuvastas olukorra uurimisel, et ministrite kabinet ei ole Lätis piisavalt kaasatud otsuste tegemisse ja projektijärelevalvesse. Transpordiministeerium on heaks kiitnud muudatused projekti ulatuses ja sellega seotud kuludes nii piirkondlikes jaamades kui ka Riia keskraudteejaama reisisõlmes ning põhiliinis. Siiski ei ole alati nii, et algset ulatust on muudetud ja kavandatud kulud on suurenenud, valitsust on teavitatud, järgides ühist lähenemisviisi ning andes otsuste tegemiseks täielikku ja piisavat teavet. Nimelt ei teavitata ministrite kabinetti kõigil projektimuudatuste juhtudel muudatustest võrdluse teel </w:t>
      </w:r>
    </w:p>
    <w:p w14:paraId="7ACE212E"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30D6E66F" wp14:editId="3F530FC9">
                <wp:extent cx="1829054" cy="9144"/>
                <wp:effectExtent l="0" t="0" r="0" b="0"/>
                <wp:docPr id="211268" name="Group 211268"/>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62" name="Shape 25386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11268" style="width:144.02pt;height:0.720032pt;mso-position-horizontal-relative:char;mso-position-vertical-relative:line" coordsize="18290,91">
                <v:shape id="Shape 253863"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50DBD2ED" w14:textId="77777777" w:rsidR="004923D8" w:rsidRPr="00EC5F14" w:rsidRDefault="008077DF">
      <w:pPr>
        <w:spacing w:after="13" w:line="266" w:lineRule="auto"/>
        <w:ind w:left="-5" w:right="58"/>
        <w:rPr>
          <w:lang w:val="et-EE"/>
        </w:rPr>
      </w:pPr>
      <w:r w:rsidRPr="00EC5F14">
        <w:rPr>
          <w:sz w:val="20"/>
          <w:vertAlign w:val="superscript"/>
          <w:lang w:val="et-EE"/>
        </w:rPr>
        <w:t>76</w:t>
      </w:r>
      <w:r w:rsidRPr="00EC5F14">
        <w:rPr>
          <w:sz w:val="20"/>
          <w:lang w:val="et-EE"/>
        </w:rPr>
        <w:t xml:space="preserve"> Riigikontrolli 26. juuli 2024. aasta kiri nr 7-2.3.1e/531. Adresseeritud uurimiskomisjonile. </w:t>
      </w:r>
    </w:p>
    <w:p w14:paraId="1C37B99F" w14:textId="77777777" w:rsidR="004923D8" w:rsidRPr="00EC5F14" w:rsidRDefault="008077DF">
      <w:pPr>
        <w:spacing w:after="43"/>
        <w:ind w:left="-5" w:right="59"/>
        <w:rPr>
          <w:lang w:val="et-EE"/>
        </w:rPr>
      </w:pPr>
      <w:r w:rsidRPr="00EC5F14">
        <w:rPr>
          <w:lang w:val="et-EE"/>
        </w:rPr>
        <w:t xml:space="preserve">algselt heaks kiidetud muudatuste põhjendus, mõju projekti kogukuludele ja riigieelarvele. </w:t>
      </w:r>
    </w:p>
    <w:p w14:paraId="20D8D557" w14:textId="77777777" w:rsidR="004923D8" w:rsidRPr="00EC5F14" w:rsidRDefault="008077DF">
      <w:pPr>
        <w:spacing w:after="71"/>
        <w:ind w:left="-15" w:right="59" w:firstLine="720"/>
        <w:rPr>
          <w:lang w:val="et-EE"/>
        </w:rPr>
      </w:pPr>
      <w:r w:rsidRPr="00EC5F14">
        <w:rPr>
          <w:lang w:val="et-EE"/>
        </w:rPr>
        <w:t xml:space="preserve">Kuigi olukorrauuring ei anna soovitusi Rail Baltica projekti elluviimisega seotud osapooltele, on riigikontroll siiski vastavalt oma pädevusele kutsunud üles suurendama ministrite kabineti kaasatust Rail Baltica projekti järelevalvesse ning juhtinud tähelepanu järgmistele asjaoludele:  </w:t>
      </w:r>
    </w:p>
    <w:p w14:paraId="397D3682" w14:textId="77777777" w:rsidR="004923D8" w:rsidRPr="00EC5F14" w:rsidRDefault="008077DF">
      <w:pPr>
        <w:numPr>
          <w:ilvl w:val="0"/>
          <w:numId w:val="19"/>
        </w:numPr>
        <w:spacing w:after="66"/>
        <w:ind w:right="59" w:hanging="360"/>
        <w:rPr>
          <w:lang w:val="et-EE"/>
        </w:rPr>
      </w:pPr>
      <w:r w:rsidRPr="00EC5F14">
        <w:rPr>
          <w:lang w:val="et-EE"/>
        </w:rPr>
        <w:t xml:space="preserve">Ministrite kabinet peab tegema otsuseid projekti sotsiaal-majanduslikult põhjendatud ulatuse ja rahastamismudeli kohta; </w:t>
      </w:r>
    </w:p>
    <w:p w14:paraId="13A0F325" w14:textId="77777777" w:rsidR="004923D8" w:rsidRPr="00EC5F14" w:rsidRDefault="008077DF">
      <w:pPr>
        <w:numPr>
          <w:ilvl w:val="0"/>
          <w:numId w:val="19"/>
        </w:numPr>
        <w:spacing w:after="47"/>
        <w:ind w:right="59" w:hanging="360"/>
        <w:rPr>
          <w:lang w:val="et-EE"/>
        </w:rPr>
      </w:pPr>
      <w:r w:rsidRPr="00EC5F14">
        <w:rPr>
          <w:lang w:val="et-EE"/>
        </w:rPr>
        <w:t xml:space="preserve">Ministrite kabinet peaks saama ajakohast ja põhjalikku teavet projekti edenemise, probleemide, rahastamise ja projekti ulatuse muutuste kohta. Eelkõige tuleks projekti jälgida tervikuna, mitte Euroopa ühendamise rahastu projektikonkursside või Euroopa ühendamise rahastu lepingutes sätestatud tegevuste prisma kaudu. </w:t>
      </w:r>
    </w:p>
    <w:p w14:paraId="209C84B8" w14:textId="77777777" w:rsidR="004923D8" w:rsidRPr="00EC5F14" w:rsidRDefault="008077DF">
      <w:pPr>
        <w:spacing w:after="45"/>
        <w:ind w:left="-15" w:right="59" w:firstLine="720"/>
        <w:rPr>
          <w:lang w:val="et-EE"/>
        </w:rPr>
      </w:pPr>
      <w:r w:rsidRPr="00EC5F14">
        <w:rPr>
          <w:lang w:val="et-EE"/>
        </w:rPr>
        <w:t xml:space="preserve">Eeltoodut arutati peaministriga ka Riigikontrolli esindajate kohtumisel 30. mail 2024 ning seda väljendati riigikontrolli peaministrile saadetud kirjas.   </w:t>
      </w:r>
    </w:p>
    <w:p w14:paraId="2F9C5C1D" w14:textId="77777777" w:rsidR="004923D8" w:rsidRPr="00EC5F14" w:rsidRDefault="008077DF">
      <w:pPr>
        <w:ind w:left="-15" w:right="59" w:firstLine="720"/>
        <w:rPr>
          <w:lang w:val="et-EE"/>
        </w:rPr>
      </w:pPr>
      <w:r w:rsidRPr="00EC5F14">
        <w:rPr>
          <w:lang w:val="et-EE"/>
        </w:rPr>
        <w:t xml:space="preserve">Kõrgeimad kontrolliasutused jõudsid järeldusele, et Rail Baltica ülemaailmse projekti tõhusa rakendamise tagamiseks on vaja parandada projektijuhtimist, eelkõige projektimuudatuste juhtimist. </w:t>
      </w:r>
      <w:r w:rsidRPr="00EC5F14">
        <w:rPr>
          <w:b/>
          <w:lang w:val="et-EE"/>
        </w:rPr>
        <w:t xml:space="preserve">Hetkel ei ole selge, kas vastutava isiku otsused seoses Rail Baltica globaalse projekti elluviimisega on teistele osapooltele siduvad. </w:t>
      </w:r>
      <w:r w:rsidRPr="00EC5F14">
        <w:rPr>
          <w:lang w:val="et-EE"/>
        </w:rPr>
        <w:t xml:space="preserve">Riigikontrolli hinnangul tuleks üle vaadata ja täiustada ka projekti elluviimise organisatsioonilist mudelit, et vähendada asjaosaliste vastutuse killustatust ning tagada jätkusuutlik projektikorraldus ja kommunikatsioon. Lätis asuval Rail Baltica projektil puudub praegu peamine vastutus projekti eest ja projekti korraldus riigis ning </w:t>
      </w:r>
      <w:r w:rsidRPr="00EC5F14">
        <w:rPr>
          <w:b/>
          <w:lang w:val="et-EE"/>
        </w:rPr>
        <w:t xml:space="preserve">kõigi asjaosaliste vaheline suhtlus ei ole selge (parlament – valitsus – transpordiministeerium – rahandusministeerium – JSC «RB Rail» – SIA «European Railway Lines» – teised asjaosalised). Riigikontroll palub hinnata võimalust tugevdada projekti elluviimise organisatsioonilist mudelit, sealhulgas pädevuste ja vastutuse jaotust Rail Baltica projekti elluviimise seaduses. </w:t>
      </w:r>
    </w:p>
    <w:p w14:paraId="1C869323" w14:textId="77777777" w:rsidR="004923D8" w:rsidRPr="00EC5F14" w:rsidRDefault="008077DF">
      <w:pPr>
        <w:spacing w:after="31"/>
        <w:ind w:left="-15" w:right="59" w:firstLine="720"/>
        <w:rPr>
          <w:lang w:val="et-EE"/>
        </w:rPr>
      </w:pPr>
      <w:r w:rsidRPr="00EC5F14">
        <w:rPr>
          <w:lang w:val="et-EE"/>
        </w:rPr>
        <w:t xml:space="preserve">Kokkuvõttes juhib riigikontroll tähelepanu sellele, et riigikontrolli hinnangul </w:t>
      </w:r>
      <w:r w:rsidRPr="00EC5F14">
        <w:rPr>
          <w:b/>
          <w:lang w:val="et-EE"/>
        </w:rPr>
        <w:t>tuleks tugevdada ka seimi rolli projekti järelevalves</w:t>
      </w:r>
      <w:r w:rsidRPr="00EC5F14">
        <w:rPr>
          <w:lang w:val="et-EE"/>
        </w:rPr>
        <w:t xml:space="preserve">, sest Balti riikide kõrgeimate auditiasutuste 2024. aasta olukorra uuringust selgus, et kui Eestis ja Leedus esitatakse regulaarselt aruandeid parlamentidele, siis </w:t>
      </w:r>
      <w:r w:rsidRPr="00EC5F14">
        <w:rPr>
          <w:b/>
          <w:lang w:val="et-EE"/>
        </w:rPr>
        <w:t xml:space="preserve">Lätis on aastatel 2021–2023 projekti edenemist asjaomases komisjonis arutatud vaid üks kord ning korrapärast koostööd seimiga ei ole tugevdatud. </w:t>
      </w:r>
    </w:p>
    <w:p w14:paraId="71C76DF1" w14:textId="77777777" w:rsidR="004923D8" w:rsidRPr="00EC5F14" w:rsidRDefault="008077DF">
      <w:pPr>
        <w:spacing w:after="65" w:line="259" w:lineRule="auto"/>
        <w:ind w:left="0" w:right="0" w:firstLine="0"/>
        <w:jc w:val="left"/>
        <w:rPr>
          <w:lang w:val="et-EE"/>
        </w:rPr>
      </w:pPr>
      <w:r w:rsidRPr="00EC5F14">
        <w:rPr>
          <w:lang w:val="et-EE"/>
        </w:rPr>
        <w:t xml:space="preserve"> </w:t>
      </w:r>
    </w:p>
    <w:p w14:paraId="0AD1BAA7" w14:textId="77777777" w:rsidR="004923D8" w:rsidRPr="00EC5F14" w:rsidRDefault="008077DF">
      <w:pPr>
        <w:spacing w:after="40"/>
        <w:ind w:left="-5" w:right="59"/>
        <w:rPr>
          <w:lang w:val="et-EE"/>
        </w:rPr>
      </w:pPr>
      <w:r w:rsidRPr="00EC5F14">
        <w:rPr>
          <w:b/>
          <w:lang w:val="et-EE"/>
        </w:rPr>
        <w:t xml:space="preserve">[45] </w:t>
      </w:r>
      <w:r w:rsidRPr="00EC5F14">
        <w:rPr>
          <w:lang w:val="et-EE"/>
        </w:rPr>
        <w:t xml:space="preserve">Rahandusministeerium (millele on alla kirjutanud rahandusminister Arvils Ašeradens) on uurimiskomisjonile teatanud, et Rail Baltica projekt on transpordisektori projekt ja selle rakendamise eest vastutab transpordiministeerium, lisaks asetseb JSC "RB Rail", mis on Läti, Leedu ja Läti, Leedu ja </w:t>
      </w:r>
    </w:p>
    <w:p w14:paraId="2AF25523" w14:textId="77777777" w:rsidR="004923D8" w:rsidRPr="00EC5F14" w:rsidRDefault="008077DF">
      <w:pPr>
        <w:spacing w:after="47"/>
        <w:ind w:left="-5" w:right="59"/>
        <w:rPr>
          <w:lang w:val="et-EE"/>
        </w:rPr>
      </w:pPr>
      <w:r w:rsidRPr="00EC5F14">
        <w:rPr>
          <w:lang w:val="et-EE"/>
        </w:rPr>
        <w:lastRenderedPageBreak/>
        <w:t xml:space="preserve">Eesti asutas Rail Baltica projekti elluviimiseks samal ajal SIA "European Railway Lines", mis on Rail Baltica projekti riiklik elluviija Lätis. Rahandusministeerium ei ole « Raudtee </w:t>
      </w:r>
    </w:p>
    <w:p w14:paraId="2DB8E998" w14:textId="77777777" w:rsidR="004923D8" w:rsidRPr="00EC5F14" w:rsidRDefault="008077DF">
      <w:pPr>
        <w:spacing w:after="1034"/>
        <w:ind w:left="-5" w:right="59"/>
        <w:rPr>
          <w:lang w:val="et-EE"/>
        </w:rPr>
      </w:pPr>
      <w:r w:rsidRPr="00EC5F14">
        <w:rPr>
          <w:lang w:val="et-EE"/>
        </w:rPr>
        <w:t>Baltica» projekti elluviimises osalev osapool, samuti ei täida selle projekti elluviimisel järelevalve- või korraldusasutuse rolli. Lisaks on FM-il juurdepääs ainult teabele, mille vastastikuse mõistmise memorandum on talle projekti rakendamise kohta esitanud, ning FM tegeleb probleemi lahendamisega vastavalt oma pädevusele, järgides rangelt õigusaktides sätestatud nõudeid ja täites ministrite kabineti otsuseid</w:t>
      </w:r>
      <w:r w:rsidRPr="00EC5F14">
        <w:rPr>
          <w:b/>
          <w:lang w:val="et-EE"/>
        </w:rPr>
        <w:t>.</w:t>
      </w:r>
      <w:r w:rsidRPr="00EC5F14">
        <w:rPr>
          <w:vertAlign w:val="superscript"/>
          <w:lang w:val="et-EE"/>
        </w:rPr>
        <w:footnoteReference w:id="55"/>
      </w:r>
      <w:r w:rsidRPr="00EC5F14">
        <w:rPr>
          <w:lang w:val="et-EE"/>
        </w:rPr>
        <w:t xml:space="preserve"> </w:t>
      </w:r>
    </w:p>
    <w:p w14:paraId="29E649CE"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7091553A" wp14:editId="127F8FA7">
                <wp:extent cx="1829054" cy="9144"/>
                <wp:effectExtent l="0" t="0" r="0" b="0"/>
                <wp:docPr id="214427" name="Group 214427"/>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64" name="Shape 25386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14427" style="width:144.02pt;height:0.720032pt;mso-position-horizontal-relative:char;mso-position-vertical-relative:line" coordsize="18290,91">
                <v:shape id="Shape 253865"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02AA38A9" w14:textId="77777777" w:rsidR="004923D8" w:rsidRPr="00EC5F14" w:rsidRDefault="008077DF">
      <w:pPr>
        <w:spacing w:after="36"/>
        <w:ind w:left="-15" w:right="59" w:firstLine="720"/>
        <w:rPr>
          <w:lang w:val="et-EE"/>
        </w:rPr>
      </w:pPr>
      <w:r w:rsidRPr="00EC5F14">
        <w:rPr>
          <w:lang w:val="et-EE"/>
        </w:rPr>
        <w:t>Riigieelarves ja aruannetes ei ole näidatud RB projekti jaoks vajaliku rahastamise kogusummat. Selle põhjuseks on pikaajaline kinnipidamine müüdist, et projekti rahastab EÜ ja riigieelarvest tuleb rahastada vaid 15%.</w:t>
      </w:r>
      <w:r w:rsidRPr="00EC5F14">
        <w:rPr>
          <w:vertAlign w:val="superscript"/>
          <w:lang w:val="et-EE"/>
        </w:rPr>
        <w:footnoteReference w:id="56"/>
      </w:r>
      <w:r w:rsidRPr="00EC5F14">
        <w:rPr>
          <w:lang w:val="et-EE"/>
        </w:rPr>
        <w:t xml:space="preserve"> </w:t>
      </w:r>
    </w:p>
    <w:p w14:paraId="574C502F" w14:textId="77777777" w:rsidR="004923D8" w:rsidRPr="00EC5F14" w:rsidRDefault="008077DF">
      <w:pPr>
        <w:spacing w:after="0" w:line="269" w:lineRule="auto"/>
        <w:ind w:left="-15" w:right="60" w:firstLine="720"/>
        <w:rPr>
          <w:lang w:val="et-EE"/>
        </w:rPr>
      </w:pPr>
      <w:r w:rsidRPr="00EC5F14">
        <w:rPr>
          <w:b/>
          <w:lang w:val="et-EE"/>
        </w:rPr>
        <w:t xml:space="preserve">Seega järeldab uurimiskomisjon, et Rail Baltica projekti elluviimise ajal on rahandusministeeriumi kaasamine (sh rahandusministeeriumi algatused kaasamiseks) olnud ebapiisav, st riskijuhtimine ja kulude kontroll ei ole toimunud enne 2023. aastat, samuti ei kajastu riigieelarve dokumentide pakettides täielik teave projektile kinnitatud ja iga-aastaseks elluviimiseks kavandatud rahastamise kohta ning pikaajalised eelarvelised kulukohustused.  mis tulenevad sõlmitud ja kehtivatest Euroopa ühendamise rahastu lepingutest. </w:t>
      </w:r>
    </w:p>
    <w:p w14:paraId="25ACFC09" w14:textId="77777777" w:rsidR="004923D8" w:rsidRPr="00EC5F14" w:rsidRDefault="008077DF">
      <w:pPr>
        <w:spacing w:after="46" w:line="259" w:lineRule="auto"/>
        <w:ind w:left="720" w:right="0" w:firstLine="0"/>
        <w:jc w:val="left"/>
        <w:rPr>
          <w:lang w:val="et-EE"/>
        </w:rPr>
      </w:pPr>
      <w:r w:rsidRPr="00EC5F14">
        <w:rPr>
          <w:b/>
          <w:lang w:val="et-EE"/>
        </w:rPr>
        <w:t xml:space="preserve"> </w:t>
      </w:r>
    </w:p>
    <w:p w14:paraId="784DB165" w14:textId="77777777" w:rsidR="004923D8" w:rsidRPr="00EC5F14" w:rsidRDefault="008077DF">
      <w:pPr>
        <w:numPr>
          <w:ilvl w:val="0"/>
          <w:numId w:val="20"/>
        </w:numPr>
        <w:spacing w:after="42"/>
        <w:ind w:right="59"/>
        <w:rPr>
          <w:lang w:val="et-EE"/>
        </w:rPr>
      </w:pPr>
      <w:r w:rsidRPr="00EC5F14">
        <w:rPr>
          <w:lang w:val="et-EE"/>
        </w:rPr>
        <w:t>Riigikantselei 29. juuli 2024. aasta kirja kohaselt ei ole riigikantselei saanud ühtegi rikkumisest teataja teadet seoses Rail Balticu ehitusega.</w:t>
      </w:r>
      <w:r w:rsidRPr="00EC5F14">
        <w:rPr>
          <w:vertAlign w:val="superscript"/>
          <w:lang w:val="et-EE"/>
        </w:rPr>
        <w:t xml:space="preserve">79 </w:t>
      </w:r>
    </w:p>
    <w:p w14:paraId="579B5E82" w14:textId="77777777" w:rsidR="004923D8" w:rsidRPr="00EC5F14" w:rsidRDefault="008077DF">
      <w:pPr>
        <w:spacing w:after="67" w:line="259" w:lineRule="auto"/>
        <w:ind w:left="0" w:right="0" w:firstLine="0"/>
        <w:jc w:val="left"/>
        <w:rPr>
          <w:lang w:val="et-EE"/>
        </w:rPr>
      </w:pPr>
      <w:r w:rsidRPr="00EC5F14">
        <w:rPr>
          <w:lang w:val="et-EE"/>
        </w:rPr>
        <w:t xml:space="preserve"> </w:t>
      </w:r>
    </w:p>
    <w:p w14:paraId="7E8593F0" w14:textId="77777777" w:rsidR="004923D8" w:rsidRPr="00EC5F14" w:rsidRDefault="008077DF">
      <w:pPr>
        <w:numPr>
          <w:ilvl w:val="0"/>
          <w:numId w:val="20"/>
        </w:numPr>
        <w:spacing w:after="17" w:line="269" w:lineRule="auto"/>
        <w:ind w:right="59"/>
        <w:rPr>
          <w:lang w:val="et-EE"/>
        </w:rPr>
      </w:pPr>
      <w:r w:rsidRPr="00EC5F14">
        <w:rPr>
          <w:lang w:val="et-EE"/>
        </w:rPr>
        <w:t>Transpordiministeerium juhib oma 31. detsembri 2024. aasta kirjas</w:t>
      </w:r>
      <w:r w:rsidRPr="00EC5F14">
        <w:rPr>
          <w:vertAlign w:val="superscript"/>
          <w:lang w:val="et-EE"/>
        </w:rPr>
        <w:footnoteReference w:id="57"/>
      </w:r>
      <w:r w:rsidRPr="00EC5F14">
        <w:rPr>
          <w:lang w:val="et-EE"/>
        </w:rPr>
        <w:t xml:space="preserve"> tähelepanu sellele, et tänasest vaatenurgast tuleb tunnistada, et </w:t>
      </w:r>
      <w:r w:rsidRPr="00EC5F14">
        <w:rPr>
          <w:b/>
          <w:lang w:val="et-EE"/>
        </w:rPr>
        <w:t>põhiteede projekteerimislepingute täitmiseks oli ette nähtud liiga optimistlik aeg, mis näiteks Lätis arvutati vahemikku 24–26 kuud</w:t>
      </w:r>
      <w:r w:rsidRPr="00EC5F14">
        <w:rPr>
          <w:lang w:val="et-EE"/>
        </w:rPr>
        <w:t xml:space="preserve">. Juba alates 2021. aastast, kui vaatamata CEF1 rahastamislepingu sõlmimisele ja rahaliste vahendite hankimise tähtajale viivitused jätkuvalt suurenesid, on ministeerium korrapäraselt kvartalite kaupa läbi viinud nii sõlmitud CEFi rahastamislepingute raames kavandatud tegevuste rakendamise tähtaja (-eesmärgid) kui ka CEFi lepingute raames sõlmitud ehitustööde ja teenuste osutamise lepingute täitmise / viivituste ajakohastamise, nõudes EDZLilt ja RBRilt viivituste selgitamist viivituste ja kavandatud täitmisprognoosi kohta,  samuti leevendusmeetmed, mis aga mitmesuguste objektiivsete asjaolude tõttu ei andnud oodatud tulemusi. Projekti viivitust ja sellest tulenevalt kasvavat investeerimisvajadust mõjutasid negatiivselt ka killustatud projektijuhtimise mudel, riikide seisukohtade vastuolud, huvide konfliktid projekti elluviimise eri institutsioonide vahel. </w:t>
      </w:r>
      <w:r w:rsidRPr="00EC5F14">
        <w:rPr>
          <w:b/>
          <w:lang w:val="et-EE"/>
        </w:rPr>
        <w:t xml:space="preserve">Samuti tuleks märkida, et projekti rakendamise esialgne tähtaeg ja selle rakendamiseks vajalik rahastamine määrati kindlaks ilma piisava tehnilise põhjenduseta, mistõttu oli vaja teha esialgsetesse eeldustesse mitmeid muudatusi, et tehnilised lahendused tagaksid koostalitlusvõimelise piiriülese kiirraudteetaristu funktsionaalsuse, mis tõi kaasa aja- ja </w:t>
      </w:r>
      <w:r w:rsidRPr="00EC5F14">
        <w:rPr>
          <w:b/>
          <w:lang w:val="et-EE"/>
        </w:rPr>
        <w:lastRenderedPageBreak/>
        <w:t xml:space="preserve">rakenduskulude suurenemise. Samal ajal tuleb märkida, et ka disainerid ei olnud selliseid tingimusi arvesse võtnud ning olid seetõttu tähtaegade, ressursside ja kulude esialgsetes hinnangutes optimistlikud. Projekteerimisetapis tehtud vead on RB projekti maksumuse suurenemise üheks peamiseks põhjuseks, sest paralleelselt teostatavate projekteerimistöödega muudeti pidevalt ka tehnilisi reegleid, mis muutis juba valminud projekti tulemused kehtetuks. Ebapiisavalt lühikesed projekteerimistähtajad koos tehniliste nõuete pideva muutmisega põhjustasid kavandamisetapis mitmeaastaseid viivitusi, mis mõjutasid otseselt kulude kasvu (peamiselt kõrge inflatsiooni tõttu), mis oli tingitud hindade järsust tõusust ja projekti mahu suurenemisest. </w:t>
      </w:r>
    </w:p>
    <w:p w14:paraId="658961E9" w14:textId="77777777" w:rsidR="004923D8" w:rsidRPr="00EC5F14" w:rsidRDefault="008077DF">
      <w:pPr>
        <w:spacing w:after="912" w:line="259" w:lineRule="auto"/>
        <w:ind w:left="0" w:right="0" w:firstLine="0"/>
        <w:jc w:val="left"/>
        <w:rPr>
          <w:lang w:val="et-EE"/>
        </w:rPr>
      </w:pPr>
      <w:r w:rsidRPr="00EC5F14">
        <w:rPr>
          <w:b/>
          <w:lang w:val="et-EE"/>
        </w:rPr>
        <w:t xml:space="preserve"> </w:t>
      </w:r>
    </w:p>
    <w:p w14:paraId="627E0E12"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42B6BDA1" wp14:editId="779599A9">
                <wp:extent cx="1829054" cy="9145"/>
                <wp:effectExtent l="0" t="0" r="0" b="0"/>
                <wp:docPr id="213874" name="Group 213874"/>
                <wp:cNvGraphicFramePr/>
                <a:graphic xmlns:a="http://schemas.openxmlformats.org/drawingml/2006/main">
                  <a:graphicData uri="http://schemas.microsoft.com/office/word/2010/wordprocessingGroup">
                    <wpg:wgp>
                      <wpg:cNvGrpSpPr/>
                      <wpg:grpSpPr>
                        <a:xfrm>
                          <a:off x="0" y="0"/>
                          <a:ext cx="1829054" cy="9145"/>
                          <a:chOff x="0" y="0"/>
                          <a:chExt cx="1829054" cy="9145"/>
                        </a:xfrm>
                      </wpg:grpSpPr>
                      <wps:wsp>
                        <wps:cNvPr id="253866" name="Shape 253866"/>
                        <wps:cNvSpPr/>
                        <wps:spPr>
                          <a:xfrm>
                            <a:off x="0" y="0"/>
                            <a:ext cx="1829054" cy="9145"/>
                          </a:xfrm>
                          <a:custGeom>
                            <a:avLst/>
                            <a:gdLst/>
                            <a:ahLst/>
                            <a:cxnLst/>
                            <a:rect l="0" t="0" r="0" b="0"/>
                            <a:pathLst>
                              <a:path w="1829054" h="9145">
                                <a:moveTo>
                                  <a:pt x="0" y="0"/>
                                </a:moveTo>
                                <a:lnTo>
                                  <a:pt x="1829054" y="0"/>
                                </a:lnTo>
                                <a:lnTo>
                                  <a:pt x="1829054" y="9145"/>
                                </a:lnTo>
                                <a:lnTo>
                                  <a:pt x="0" y="91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13874" style="width:144.02pt;height:0.720093pt;mso-position-horizontal-relative:char;mso-position-vertical-relative:line" coordsize="18290,91">
                <v:shape id="Shape 253867" style="position:absolute;width:18290;height:91;left:0;top:0;" coordsize="1829054,9145" path="m0,0l1829054,0l1829054,9145l0,9145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18EEADFF" w14:textId="77777777" w:rsidR="004923D8" w:rsidRPr="00EC5F14" w:rsidRDefault="008077DF">
      <w:pPr>
        <w:pStyle w:val="Heading3"/>
        <w:ind w:left="370" w:right="60"/>
        <w:rPr>
          <w:lang w:val="et-EE"/>
        </w:rPr>
      </w:pPr>
      <w:bookmarkStart w:id="15" w:name="_Toc251846"/>
      <w:r w:rsidRPr="00EC5F14">
        <w:rPr>
          <w:lang w:val="et-EE"/>
        </w:rPr>
        <w:t xml:space="preserve">2.4. Teave Euroopa Komisjonilt  </w:t>
      </w:r>
      <w:bookmarkEnd w:id="15"/>
    </w:p>
    <w:p w14:paraId="1795C0DE" w14:textId="77777777" w:rsidR="004923D8" w:rsidRPr="00EC5F14" w:rsidRDefault="008077DF">
      <w:pPr>
        <w:spacing w:after="212" w:line="259" w:lineRule="auto"/>
        <w:ind w:left="0" w:right="0" w:firstLine="0"/>
        <w:jc w:val="left"/>
        <w:rPr>
          <w:lang w:val="et-EE"/>
        </w:rPr>
      </w:pPr>
      <w:r w:rsidRPr="00EC5F14">
        <w:rPr>
          <w:rFonts w:ascii="Calibri" w:eastAsia="Calibri" w:hAnsi="Calibri" w:cs="Calibri"/>
          <w:sz w:val="22"/>
          <w:lang w:val="et-EE"/>
        </w:rPr>
        <w:t xml:space="preserve"> </w:t>
      </w:r>
    </w:p>
    <w:p w14:paraId="6714C516" w14:textId="77777777" w:rsidR="004923D8" w:rsidRPr="00EC5F14" w:rsidRDefault="008077DF">
      <w:pPr>
        <w:spacing w:after="46"/>
        <w:ind w:left="-5" w:right="59"/>
        <w:rPr>
          <w:lang w:val="et-EE"/>
        </w:rPr>
      </w:pPr>
      <w:r w:rsidRPr="00EC5F14">
        <w:rPr>
          <w:b/>
          <w:lang w:val="et-EE"/>
        </w:rPr>
        <w:t xml:space="preserve">[48] </w:t>
      </w:r>
      <w:r w:rsidRPr="00EC5F14">
        <w:rPr>
          <w:lang w:val="et-EE"/>
        </w:rPr>
        <w:t xml:space="preserve">7. novembril 2024 osales uurimiskomisjonis Euroopa Komisjoni liikuvuse ja transpordi peadirektoraadi TEN-T põhivõrgukoridori koordinaator Catherine Trautmann. Uurimiskomisjon palus K. Trautmanil esitada teavet EÜ seisukohtade kohta RB projekti ajalooliste olude, arengu ja edasiarendamise ettepanekute kohta. </w:t>
      </w:r>
    </w:p>
    <w:p w14:paraId="22D9BEED" w14:textId="77777777" w:rsidR="004923D8" w:rsidRPr="00EC5F14" w:rsidRDefault="008077DF">
      <w:pPr>
        <w:spacing w:after="26"/>
        <w:ind w:left="-15" w:right="59" w:firstLine="720"/>
        <w:rPr>
          <w:lang w:val="et-EE"/>
        </w:rPr>
      </w:pPr>
      <w:r w:rsidRPr="00EC5F14">
        <w:rPr>
          <w:lang w:val="et-EE"/>
        </w:rPr>
        <w:t xml:space="preserve">Proua Trautmane märkis, et on mõtteid, et projekt võidakse tühistada või peatada, kuid proua Trautmane ei ole kunagi kohanud ühtegi projekti, mis oleks jõudnud sellisesse etappi nagu Rail Baltica ja mis seejärel tühistataks. See oleks vastutavatele riikidele liiga raske löök. See oleks tohutu rahaline löök. Läti ei taastaks kunagi õiget staatust ega usaldusväärsust, et kunagi kvalifitseeruda Euroopa rahastuse saamiseks sarnase ulatusega projektidele. Selle projekti peatamine oleks ebasoodne. Arvesse tuleks võtta ka kapitalikulusid, kuna see on seotud ehitustööde maksumusega, näiteks on soovitatav hinnata, kui suurt osa rajast saab ehitada ainult Euroopa Liidu vahenditest. </w:t>
      </w:r>
      <w:r w:rsidRPr="00EC5F14">
        <w:rPr>
          <w:b/>
          <w:lang w:val="et-EE"/>
        </w:rPr>
        <w:t>Projekti ehitamist ei saa tühistada, kuna raha ei ole piisavalt. Ta märkis, et projekti külmutamine oleks väga kulukas, sest Läti peaks siis Euroopa Liidule tagasi maksma 1,3 miljardit eurot</w:t>
      </w:r>
      <w:r w:rsidRPr="00EC5F14">
        <w:rPr>
          <w:b/>
          <w:i/>
          <w:lang w:val="et-EE"/>
        </w:rPr>
        <w:t xml:space="preserve">. </w:t>
      </w:r>
      <w:r w:rsidRPr="00EC5F14">
        <w:rPr>
          <w:lang w:val="et-EE"/>
        </w:rPr>
        <w:t>Euroopa Liidu kogemuses ei ole sellist pretsedenti veel olnud. See oleks väga keeruline ja kulukas ettevõtmine ning usaldus Läti riigi vastu väheneks oluliselt.</w:t>
      </w:r>
      <w:r w:rsidRPr="00EC5F14">
        <w:rPr>
          <w:vertAlign w:val="superscript"/>
          <w:lang w:val="et-EE"/>
        </w:rPr>
        <w:footnoteReference w:id="58"/>
      </w:r>
      <w:r w:rsidRPr="00EC5F14">
        <w:rPr>
          <w:lang w:val="et-EE"/>
        </w:rPr>
        <w:t xml:space="preserve"> </w:t>
      </w:r>
    </w:p>
    <w:p w14:paraId="167E4D16" w14:textId="77777777" w:rsidR="004923D8" w:rsidRPr="00EC5F14" w:rsidRDefault="008077DF">
      <w:pPr>
        <w:spacing w:after="35"/>
        <w:ind w:left="-15" w:right="59" w:firstLine="720"/>
        <w:rPr>
          <w:lang w:val="et-EE"/>
        </w:rPr>
      </w:pPr>
      <w:r w:rsidRPr="00EC5F14">
        <w:rPr>
          <w:lang w:val="et-EE"/>
        </w:rPr>
        <w:t>Kõige olulisema osa projektist tasub Euroopa Liidu vahenditest Euroopa Komisjon, kuid projekti omanikud on Balti riigid. Tegemist on ühisprojektiga, kuid Euroopa Komisjon ei saa olla projektijuht, sest projekt kuulub Balti riikidele. Euroopa Komisjonil ei ole võimalust osaleda raudteeliinide hoolduses, sest Euroopa Komisjon ei ole rööbastee omanik ega haldaja ega saa seda hooldada. Tavaliselt rõhutatakse ehitusküsimusi ja seejärel hooldust, kuna parimad otsused ehitusprotsessis tuleb teha nii, et hoolduskulud oleksid madalamad. Praegu ei ole hoolduseks rahalisi vahendeid eraldatud.</w:t>
      </w:r>
      <w:r w:rsidRPr="00EC5F14">
        <w:rPr>
          <w:vertAlign w:val="superscript"/>
          <w:lang w:val="et-EE"/>
        </w:rPr>
        <w:t xml:space="preserve">82 </w:t>
      </w:r>
    </w:p>
    <w:p w14:paraId="0660074F" w14:textId="77777777" w:rsidR="004923D8" w:rsidRPr="00EC5F14" w:rsidRDefault="008077DF">
      <w:pPr>
        <w:ind w:left="-15" w:right="59" w:firstLine="720"/>
        <w:rPr>
          <w:lang w:val="et-EE"/>
        </w:rPr>
      </w:pPr>
      <w:r w:rsidRPr="00EC5F14">
        <w:rPr>
          <w:lang w:val="et-EE"/>
        </w:rPr>
        <w:t xml:space="preserve">Euroopa Komisjon oli algusest peale huvitatud sõltumatu ja mõjuka organi loomisest, mis teostaks järelevalvet infrastruktuuriprojekti ehitusprotsessi üle ja oleks võimeline tegutsema juhina. </w:t>
      </w:r>
      <w:r w:rsidRPr="00EC5F14">
        <w:rPr>
          <w:b/>
          <w:lang w:val="et-EE"/>
        </w:rPr>
        <w:t xml:space="preserve">Kui Euroopa Komisjon avastas, et selline sõltumatu struktuur ei ole võimalik, pidid </w:t>
      </w:r>
      <w:r w:rsidRPr="00EC5F14">
        <w:rPr>
          <w:b/>
          <w:lang w:val="et-EE"/>
        </w:rPr>
        <w:lastRenderedPageBreak/>
        <w:t>kolm Balti riikide abisaajat – transpordiministeeriumid – võtma projektis ohjad enda kätte.</w:t>
      </w:r>
      <w:r w:rsidRPr="00EC5F14">
        <w:rPr>
          <w:b/>
          <w:vertAlign w:val="superscript"/>
          <w:lang w:val="et-EE"/>
        </w:rPr>
        <w:footnoteReference w:id="59"/>
      </w:r>
      <w:r w:rsidRPr="00EC5F14">
        <w:rPr>
          <w:lang w:val="et-EE"/>
        </w:rPr>
        <w:t xml:space="preserve"> </w:t>
      </w:r>
    </w:p>
    <w:p w14:paraId="2D050BA9" w14:textId="77777777" w:rsidR="004923D8" w:rsidRPr="00EC5F14" w:rsidRDefault="008077DF">
      <w:pPr>
        <w:spacing w:after="56" w:line="269" w:lineRule="auto"/>
        <w:ind w:left="-15" w:right="60" w:firstLine="720"/>
        <w:rPr>
          <w:lang w:val="et-EE"/>
        </w:rPr>
      </w:pPr>
      <w:r w:rsidRPr="00EC5F14">
        <w:rPr>
          <w:lang w:val="et-EE"/>
        </w:rPr>
        <w:t xml:space="preserve">Euroopa Komisjonil puudub võimalus osaleda raudteeliinide hoolduses. Euroopa Komisjon ei ole raja omanik ega haldaja ega saa seda hooldada. </w:t>
      </w:r>
      <w:r w:rsidRPr="00EC5F14">
        <w:rPr>
          <w:b/>
          <w:lang w:val="et-EE"/>
        </w:rPr>
        <w:t>K. Trautmane on korduvalt avalikult ja otse kutsunud Läti endisi peaministreid osalema, et osaleda projekti elluviimises. Ilma peaministri toetuse ja abita on sellise projekti elluviimine keeruline.</w:t>
      </w:r>
      <w:r w:rsidRPr="00EC5F14">
        <w:rPr>
          <w:lang w:val="et-EE"/>
        </w:rPr>
        <w:t xml:space="preserve"> Rahandusministeerium püüab olemasolevat eelarvet kaitsta ja nii on see väga paljudes riikides. Asjaomaste ministeeriumide vahel on keeruline vaste, seega on vaja vahendajat. </w:t>
      </w:r>
      <w:r w:rsidRPr="00EC5F14">
        <w:rPr>
          <w:b/>
          <w:lang w:val="et-EE"/>
        </w:rPr>
        <w:t>Peaministri ülesanne on koordineerida valitsuse tööd ja kui projekt on prioriteet, siis peaksid prioriteediks olema ka projekti rakendamise otsused. Peaminister on vahendaja erinevate ministeeriumide huvide vahel, vastasel juhul ei ole võimalik midagi saavutada. Ta peab aktiivselt järgima projekti erinevate huvide joondamist. Varasemates etappides ei olnud see nii asjakohane, kuid nüüd on peaministri roll suurenenud. K. Trautmane kutsub ministrite kabinetti üles mitte kaotama rohkem aega, sest otsuste tegemise edasilükkamisega kulud ainult suurenevad.</w:t>
      </w:r>
      <w:r w:rsidRPr="00EC5F14">
        <w:rPr>
          <w:lang w:val="et-EE"/>
        </w:rPr>
        <w:t xml:space="preserve"> Nüüd on juba vaja maksta paljude aastate pikkuste viivituste eest, mis suurendavad jätkuvalt projekti kulusid. Näitab, et see peaks: </w:t>
      </w:r>
    </w:p>
    <w:p w14:paraId="359D2172"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4134CFDF" wp14:editId="22177202">
                <wp:extent cx="1829054" cy="9144"/>
                <wp:effectExtent l="0" t="0" r="0" b="0"/>
                <wp:docPr id="214339" name="Group 214339"/>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68" name="Shape 25386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14339" style="width:144.02pt;height:0.719971pt;mso-position-horizontal-relative:char;mso-position-vertical-relative:line" coordsize="18290,91">
                <v:shape id="Shape 253869"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6818DE17" w14:textId="77777777" w:rsidR="004923D8" w:rsidRPr="00EC5F14" w:rsidRDefault="008077DF">
      <w:pPr>
        <w:spacing w:after="46"/>
        <w:ind w:left="-5" w:right="59"/>
        <w:rPr>
          <w:lang w:val="et-EE"/>
        </w:rPr>
      </w:pPr>
      <w:r w:rsidRPr="00EC5F14">
        <w:rPr>
          <w:lang w:val="et-EE"/>
        </w:rPr>
        <w:t>samuti toimus 7. novembril 2024 kohtumine Läti valitsuse esindajatega ning lisab, et Euroopa Komisjon ootab kiiremaid otsuseid Rail Baltica projekti elluviimise kohta.</w:t>
      </w:r>
      <w:r w:rsidRPr="00EC5F14">
        <w:rPr>
          <w:vertAlign w:val="superscript"/>
          <w:lang w:val="et-EE"/>
        </w:rPr>
        <w:footnoteReference w:id="60"/>
      </w:r>
      <w:r w:rsidRPr="00EC5F14">
        <w:rPr>
          <w:lang w:val="et-EE"/>
        </w:rPr>
        <w:t xml:space="preserve"> </w:t>
      </w:r>
    </w:p>
    <w:p w14:paraId="1D0D03BB" w14:textId="77777777" w:rsidR="004923D8" w:rsidRPr="00EC5F14" w:rsidRDefault="008077DF">
      <w:pPr>
        <w:ind w:left="-15" w:right="59" w:firstLine="720"/>
        <w:rPr>
          <w:lang w:val="et-EE"/>
        </w:rPr>
      </w:pPr>
      <w:r w:rsidRPr="00EC5F14">
        <w:rPr>
          <w:lang w:val="et-EE"/>
        </w:rPr>
        <w:t xml:space="preserve">Läbirääkimised uue mitmeaastase eelarve üle algavad järgmisel aastal, seega on väga oluline tagada, et projektiga jätkatakse edasiliikumist juba järgmisel aastal. Selleks et saavutada Rail Balticu rahastamine järgmises mitmeaastases eelarves, tuleb näidata, et projekt edeneb positiivselt ja töö tõepoolest käib. See tähendab, et reaalne ehitus toimub seatud tähtaegade piires, otsus on tehtud põhiraja ja Riia ühenduse osas. Läti pool peab suutma jõuda poliitilisele kokkuleppele. Lätis võib ehitus toimuda väga kiiresti, sest pole keeruline, kui kõik on hästi ette valmistatud. </w:t>
      </w:r>
      <w:r w:rsidRPr="00EC5F14">
        <w:rPr>
          <w:b/>
          <w:lang w:val="et-EE"/>
        </w:rPr>
        <w:t xml:space="preserve">Konsensus tuleb saavutada kogu valitsuse tasandil. Kaitsesektori toetus ja kohalolek on eriti vajalik, sest see aitab kindlustada rahalisi vahendeid ja vähendada koormust, mis praegu langeb Balti riikide õlgadele. Euroopa ühendamise rahastu on fond, mis eraldab raha piiriülestele projektidele. Kui põhirada ei ole, ei ole ka jaamu. Raudteeliin on olnud prioriteet algusest peale. </w:t>
      </w:r>
      <w:r w:rsidRPr="00EC5F14">
        <w:rPr>
          <w:lang w:val="et-EE"/>
        </w:rPr>
        <w:t xml:space="preserve">Kahjuks pole sellest alati nii palju aru saadud. Lätiga seotud partnerid on olnud rohkem huvitatud jaamade ehitamisest, kuna raha oli jaamade rekonstrueerimiseks ja ehitamiseks. Arvestades, et rahalised vahendid olid kättesaadavad, oli parem neid kulutada kui mitte kulutada. Need on tööd, mida tehakse edasi. Tuleb rõhutada, et olukorras, kus jaamad on pikka aega olnud prioriteediks, tekivad komplikatsioonid. Seetõttu on vaja esimeses etapis vähendada projekti ulatust, kuna rahalised vahendid ei ole enam kättesaadavad. Põhiraja läbilaskevõime vähendamine on keeruline protsess. Põhiraja ehitamine on vundamendi vundament, mille järel saab ehitada jaamu. See ei tähenda, et Riia poleks oluline. Riia on oluline kogu piirkonnas, nii reisijate kui ka tegevuse tõttu. K. Trautmane juhib tähelepanu sellele, et Riia filiaal on projekti kaasatud. </w:t>
      </w:r>
      <w:r w:rsidRPr="00EC5F14">
        <w:rPr>
          <w:b/>
          <w:lang w:val="et-EE"/>
        </w:rPr>
        <w:t xml:space="preserve">Vajalik on pidev taristu kuni Leedu-Eesti piirini. Olles mõelnud, kuidas tagada ühendus, võib mõelda, kuidas rahastada kõike muud: Riia filiaali ja raudteejaamu. Kui vahendeid ei ole, ei saa neid teisi meetmeid rakendada. </w:t>
      </w:r>
      <w:r w:rsidRPr="00EC5F14">
        <w:rPr>
          <w:lang w:val="et-EE"/>
        </w:rPr>
        <w:t xml:space="preserve">Võib-olla leiavad riikide valitsused eelarvest või mõnest muust allikast vahendeid, siis saavad nad seda </w:t>
      </w:r>
      <w:r w:rsidRPr="00EC5F14">
        <w:rPr>
          <w:lang w:val="et-EE"/>
        </w:rPr>
        <w:lastRenderedPageBreak/>
        <w:t xml:space="preserve">muidugi teha. </w:t>
      </w:r>
      <w:r w:rsidRPr="00EC5F14">
        <w:rPr>
          <w:b/>
          <w:lang w:val="et-EE"/>
        </w:rPr>
        <w:t>Kuid Euroopa Komisjonil ei ole praegu võimalust öelda, et ta saab Riia filiaali rahastada Euroopa ühendamise rahastu vahenditest.</w:t>
      </w:r>
      <w:r w:rsidRPr="00EC5F14">
        <w:rPr>
          <w:b/>
          <w:vertAlign w:val="superscript"/>
          <w:lang w:val="et-EE"/>
        </w:rPr>
        <w:footnoteReference w:id="61"/>
      </w:r>
      <w:r w:rsidRPr="00EC5F14">
        <w:rPr>
          <w:b/>
          <w:lang w:val="et-EE"/>
        </w:rPr>
        <w:t xml:space="preserve"> </w:t>
      </w:r>
    </w:p>
    <w:p w14:paraId="1754DB94" w14:textId="77777777" w:rsidR="004923D8" w:rsidRPr="00EC5F14" w:rsidRDefault="008077DF">
      <w:pPr>
        <w:spacing w:after="55"/>
        <w:ind w:left="-15" w:right="59" w:firstLine="720"/>
        <w:rPr>
          <w:lang w:val="et-EE"/>
        </w:rPr>
      </w:pPr>
      <w:r w:rsidRPr="00EC5F14">
        <w:rPr>
          <w:lang w:val="et-EE"/>
        </w:rPr>
        <w:t>Catherine Trautmane ütleb, et transpordiministeeriumidel on kõigis projektides alati suuri raskusi, sest transpordisektorit ei peeta sageli oluliseks prioriteediks. Vaja on kõigi ministeeriumide kaasamist. Ka seadusandluse kontekstis on vajalik kõigi ministeeriumide osalemine ning mitmeaastases kontekstis on väga oluline välisministeeriumi, rahandusministeeriumi ja teiste ministeeriumide kaasamine ning parlamendi kaasamine. 7. novembril 2024 kutsus K. Trautmane Läti valitsust üles tegema otsuseid koos, kuna need kohustused on Euroopa Komisjoni jaoks olulised.</w:t>
      </w:r>
      <w:r w:rsidRPr="00EC5F14">
        <w:rPr>
          <w:vertAlign w:val="superscript"/>
          <w:lang w:val="et-EE"/>
        </w:rPr>
        <w:footnoteReference w:id="62"/>
      </w:r>
      <w:r w:rsidRPr="00EC5F14">
        <w:rPr>
          <w:lang w:val="et-EE"/>
        </w:rPr>
        <w:t xml:space="preserve"> </w:t>
      </w:r>
      <w:r w:rsidRPr="00EC5F14">
        <w:rPr>
          <w:b/>
          <w:lang w:val="et-EE"/>
        </w:rPr>
        <w:t xml:space="preserve">Uurimiskomisjon järeldab:  </w:t>
      </w:r>
    </w:p>
    <w:p w14:paraId="2D786A8C" w14:textId="77777777" w:rsidR="004923D8" w:rsidRPr="00EC5F14" w:rsidRDefault="008077DF">
      <w:pPr>
        <w:numPr>
          <w:ilvl w:val="0"/>
          <w:numId w:val="21"/>
        </w:numPr>
        <w:spacing w:after="56" w:line="269" w:lineRule="auto"/>
        <w:ind w:right="60" w:hanging="360"/>
        <w:rPr>
          <w:lang w:val="et-EE"/>
        </w:rPr>
      </w:pPr>
      <w:r w:rsidRPr="00EC5F14">
        <w:rPr>
          <w:b/>
          <w:lang w:val="et-EE"/>
        </w:rPr>
        <w:t xml:space="preserve">Rail Baltica projekt ei ole kunagi olnud pelgalt Euroopa Liidu projekt, vaid see on olnud läti ja balti raudteeprojekt aegade lõpust;  </w:t>
      </w:r>
    </w:p>
    <w:p w14:paraId="7F9C5605" w14:textId="77777777" w:rsidR="004923D8" w:rsidRPr="00EC5F14" w:rsidRDefault="008077DF">
      <w:pPr>
        <w:numPr>
          <w:ilvl w:val="0"/>
          <w:numId w:val="21"/>
        </w:numPr>
        <w:spacing w:after="56" w:line="269" w:lineRule="auto"/>
        <w:ind w:right="60" w:hanging="360"/>
        <w:rPr>
          <w:lang w:val="et-EE"/>
        </w:rPr>
      </w:pPr>
      <w:r w:rsidRPr="00EC5F14">
        <w:rPr>
          <w:b/>
          <w:lang w:val="et-EE"/>
        </w:rPr>
        <w:t xml:space="preserve">Rail Baltica on Läti omand ja vastutus, mida Euroopa Liit rahaliselt toetab;  </w:t>
      </w:r>
    </w:p>
    <w:p w14:paraId="2B9D03DD" w14:textId="77777777" w:rsidR="004923D8" w:rsidRPr="00EC5F14" w:rsidRDefault="008077DF">
      <w:pPr>
        <w:numPr>
          <w:ilvl w:val="0"/>
          <w:numId w:val="21"/>
        </w:numPr>
        <w:spacing w:after="34" w:line="269" w:lineRule="auto"/>
        <w:ind w:right="60" w:hanging="360"/>
        <w:rPr>
          <w:lang w:val="et-EE"/>
        </w:rPr>
      </w:pPr>
      <w:r w:rsidRPr="00EC5F14">
        <w:rPr>
          <w:b/>
          <w:lang w:val="et-EE"/>
        </w:rPr>
        <w:t xml:space="preserve">Läti jaoks ei ole Euroopa Liit kunagi Rail Baltica projekti maksumust 100% lubanud ning Euroopa Liit ei ole öelnud, et toetab täielikult projekti kõiki osi ja nende kulusid;  </w:t>
      </w:r>
    </w:p>
    <w:p w14:paraId="41AA0D7A" w14:textId="77777777" w:rsidR="004923D8" w:rsidRPr="00EC5F14" w:rsidRDefault="008077DF">
      <w:pPr>
        <w:numPr>
          <w:ilvl w:val="0"/>
          <w:numId w:val="21"/>
        </w:numPr>
        <w:spacing w:after="56" w:line="269" w:lineRule="auto"/>
        <w:ind w:right="60" w:hanging="360"/>
        <w:rPr>
          <w:lang w:val="et-EE"/>
        </w:rPr>
      </w:pPr>
      <w:r w:rsidRPr="00EC5F14">
        <w:rPr>
          <w:b/>
          <w:lang w:val="et-EE"/>
        </w:rPr>
        <w:t xml:space="preserve">Rail Baltica projekti peamine eesmärk on ühendada Balti riigid Euroopaga, nii et piirkondlikud jaamad ja Riia ring ei ole Euroopa Liidu prioriteedid ning neid ei saa rahastada Euroopa ühendamise rahastust.  </w:t>
      </w:r>
    </w:p>
    <w:p w14:paraId="33D3D325" w14:textId="77777777" w:rsidR="004923D8" w:rsidRPr="00EC5F14" w:rsidRDefault="008077DF">
      <w:pPr>
        <w:numPr>
          <w:ilvl w:val="0"/>
          <w:numId w:val="21"/>
        </w:numPr>
        <w:spacing w:after="0" w:line="269" w:lineRule="auto"/>
        <w:ind w:right="60" w:hanging="360"/>
        <w:rPr>
          <w:lang w:val="et-EE"/>
        </w:rPr>
      </w:pPr>
      <w:r w:rsidRPr="00EC5F14">
        <w:rPr>
          <w:b/>
          <w:lang w:val="et-EE"/>
        </w:rPr>
        <w:t xml:space="preserve">Läti kirg punktobjektide (RCS, RIX) ja Riia ehitamise vastu </w:t>
      </w:r>
    </w:p>
    <w:p w14:paraId="6057F367" w14:textId="77777777" w:rsidR="004923D8" w:rsidRPr="00EC5F14" w:rsidRDefault="008077DF">
      <w:pPr>
        <w:spacing w:after="321" w:line="259" w:lineRule="auto"/>
        <w:ind w:right="86"/>
        <w:jc w:val="right"/>
        <w:rPr>
          <w:lang w:val="et-EE"/>
        </w:rPr>
      </w:pPr>
      <w:r w:rsidRPr="00EC5F14">
        <w:rPr>
          <w:b/>
          <w:lang w:val="et-EE"/>
        </w:rPr>
        <w:t xml:space="preserve">Silmus on olnud suurim strateegiline viga Euroopa Liidu kui rahastaja </w:t>
      </w:r>
    </w:p>
    <w:p w14:paraId="2921A2C4"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787D81F4" wp14:editId="01EF5592">
                <wp:extent cx="1829054" cy="9145"/>
                <wp:effectExtent l="0" t="0" r="0" b="0"/>
                <wp:docPr id="214564" name="Group 214564"/>
                <wp:cNvGraphicFramePr/>
                <a:graphic xmlns:a="http://schemas.openxmlformats.org/drawingml/2006/main">
                  <a:graphicData uri="http://schemas.microsoft.com/office/word/2010/wordprocessingGroup">
                    <wpg:wgp>
                      <wpg:cNvGrpSpPr/>
                      <wpg:grpSpPr>
                        <a:xfrm>
                          <a:off x="0" y="0"/>
                          <a:ext cx="1829054" cy="9145"/>
                          <a:chOff x="0" y="0"/>
                          <a:chExt cx="1829054" cy="9145"/>
                        </a:xfrm>
                      </wpg:grpSpPr>
                      <wps:wsp>
                        <wps:cNvPr id="253870" name="Shape 253870"/>
                        <wps:cNvSpPr/>
                        <wps:spPr>
                          <a:xfrm>
                            <a:off x="0" y="0"/>
                            <a:ext cx="1829054" cy="9145"/>
                          </a:xfrm>
                          <a:custGeom>
                            <a:avLst/>
                            <a:gdLst/>
                            <a:ahLst/>
                            <a:cxnLst/>
                            <a:rect l="0" t="0" r="0" b="0"/>
                            <a:pathLst>
                              <a:path w="1829054" h="9145">
                                <a:moveTo>
                                  <a:pt x="0" y="0"/>
                                </a:moveTo>
                                <a:lnTo>
                                  <a:pt x="1829054" y="0"/>
                                </a:lnTo>
                                <a:lnTo>
                                  <a:pt x="1829054" y="9145"/>
                                </a:lnTo>
                                <a:lnTo>
                                  <a:pt x="0" y="91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14564" style="width:144.02pt;height:0.720093pt;mso-position-horizontal-relative:char;mso-position-vertical-relative:line" coordsize="18290,91">
                <v:shape id="Shape 253871" style="position:absolute;width:18290;height:91;left:0;top:0;" coordsize="1829054,9145" path="m0,0l1829054,0l1829054,9145l0,9145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0A6E05B5" w14:textId="77777777" w:rsidR="004923D8" w:rsidRPr="00EC5F14" w:rsidRDefault="008077DF">
      <w:pPr>
        <w:spacing w:after="56" w:line="269" w:lineRule="auto"/>
        <w:ind w:left="1450" w:right="60"/>
        <w:rPr>
          <w:lang w:val="et-EE"/>
        </w:rPr>
      </w:pPr>
      <w:r w:rsidRPr="00EC5F14">
        <w:rPr>
          <w:b/>
          <w:lang w:val="et-EE"/>
        </w:rPr>
        <w:t xml:space="preserve">peamine prioriteet on põhimarsruut, mitte Läti riiklikud huvid ja kahtlased otsused ehitusstrateegia kohta; </w:t>
      </w:r>
    </w:p>
    <w:p w14:paraId="39DDB5B0" w14:textId="77777777" w:rsidR="004923D8" w:rsidRPr="00EC5F14" w:rsidRDefault="008077DF">
      <w:pPr>
        <w:numPr>
          <w:ilvl w:val="0"/>
          <w:numId w:val="21"/>
        </w:numPr>
        <w:spacing w:after="56" w:line="269" w:lineRule="auto"/>
        <w:ind w:right="60" w:hanging="360"/>
        <w:rPr>
          <w:lang w:val="et-EE"/>
        </w:rPr>
      </w:pPr>
      <w:r w:rsidRPr="00EC5F14">
        <w:rPr>
          <w:b/>
          <w:lang w:val="et-EE"/>
        </w:rPr>
        <w:t xml:space="preserve">Rail Baltica projekti ei saa enam peatada, selle strateegilise julgeoleku ja ühenduvuse olulisus on Euroopa Liidu üldises kontseptsioonis väga oluline strateegiline prioriteet; </w:t>
      </w:r>
    </w:p>
    <w:p w14:paraId="098FFEFA" w14:textId="77777777" w:rsidR="004923D8" w:rsidRPr="00EC5F14" w:rsidRDefault="008077DF">
      <w:pPr>
        <w:numPr>
          <w:ilvl w:val="0"/>
          <w:numId w:val="21"/>
        </w:numPr>
        <w:spacing w:after="56" w:line="269" w:lineRule="auto"/>
        <w:ind w:right="60" w:hanging="360"/>
        <w:rPr>
          <w:lang w:val="et-EE"/>
        </w:rPr>
      </w:pPr>
      <w:r w:rsidRPr="00EC5F14">
        <w:rPr>
          <w:b/>
          <w:lang w:val="et-EE"/>
        </w:rPr>
        <w:t xml:space="preserve">Reguleeriva raamistikuga seotud probleemid häirivad sellise suurusega infrastruktuuriobjektide ehitamist, mis tuleb kõrvaldada. Leedu on teinud seadusandlikke muudatusi ja projekt hakkas kiiremini edasi liikuma; </w:t>
      </w:r>
    </w:p>
    <w:p w14:paraId="74356EB8" w14:textId="77777777" w:rsidR="004923D8" w:rsidRPr="00EC5F14" w:rsidRDefault="008077DF">
      <w:pPr>
        <w:numPr>
          <w:ilvl w:val="0"/>
          <w:numId w:val="21"/>
        </w:numPr>
        <w:spacing w:after="56" w:line="269" w:lineRule="auto"/>
        <w:ind w:right="60" w:hanging="360"/>
        <w:rPr>
          <w:lang w:val="et-EE"/>
        </w:rPr>
      </w:pPr>
      <w:r w:rsidRPr="00EC5F14">
        <w:rPr>
          <w:b/>
          <w:lang w:val="et-EE"/>
        </w:rPr>
        <w:t xml:space="preserve">Rail Baltica raudteeprojekt ei ole võrreldav Euroopa riikide Prantsusmaa, Saksamaa, Itaalia ja teiste Euroopa riikidega, sest kui Rail Baltica projekt viiakse ellu Lätis, maksab see 5000 </w:t>
      </w:r>
      <w:r w:rsidRPr="00EC5F14">
        <w:rPr>
          <w:b/>
          <w:i/>
          <w:lang w:val="et-EE"/>
        </w:rPr>
        <w:t xml:space="preserve"> eurot </w:t>
      </w:r>
      <w:r w:rsidRPr="00EC5F14">
        <w:rPr>
          <w:b/>
          <w:lang w:val="et-EE"/>
        </w:rPr>
        <w:t xml:space="preserve"> elaniku kohta ehk 22,5% SKPst, erinevalt Prantsusmaast oleks see 139 </w:t>
      </w:r>
      <w:r w:rsidRPr="00EC5F14">
        <w:rPr>
          <w:b/>
          <w:i/>
          <w:lang w:val="et-EE"/>
        </w:rPr>
        <w:t xml:space="preserve"> eurot </w:t>
      </w:r>
      <w:r w:rsidRPr="00EC5F14">
        <w:rPr>
          <w:b/>
          <w:lang w:val="et-EE"/>
        </w:rPr>
        <w:t xml:space="preserve"> elaniku kohta ja 0,3% SKPst. Prantsusmaa rongiliin Bordeaux-Toulouse maksab 34 miljonit </w:t>
      </w:r>
      <w:r w:rsidRPr="00EC5F14">
        <w:rPr>
          <w:b/>
          <w:i/>
          <w:lang w:val="et-EE"/>
        </w:rPr>
        <w:t xml:space="preserve"> eurot </w:t>
      </w:r>
      <w:r w:rsidRPr="00EC5F14">
        <w:rPr>
          <w:b/>
          <w:lang w:val="et-EE"/>
        </w:rPr>
        <w:t xml:space="preserve"> 1 km kohta ja Rail Baltica 37 miljonit eurot.</w:t>
      </w:r>
      <w:r w:rsidRPr="00EC5F14">
        <w:rPr>
          <w:b/>
          <w:i/>
          <w:lang w:val="et-EE"/>
        </w:rPr>
        <w:t xml:space="preserve"> eurot</w:t>
      </w:r>
      <w:r w:rsidRPr="00EC5F14">
        <w:rPr>
          <w:b/>
          <w:lang w:val="et-EE"/>
        </w:rPr>
        <w:t xml:space="preserve"> 1km kohta. Kiirrongi ehitamise maksumus on peaaegu sama, kuid Prantsusmaa ja Läti saavad endale lubada tohutut erinevust nii rahvaarvu kui ka majandusliku suuruse poolest; </w:t>
      </w:r>
    </w:p>
    <w:p w14:paraId="40E587FF" w14:textId="77777777" w:rsidR="004923D8" w:rsidRPr="00EC5F14" w:rsidRDefault="008077DF">
      <w:pPr>
        <w:numPr>
          <w:ilvl w:val="0"/>
          <w:numId w:val="21"/>
        </w:numPr>
        <w:spacing w:after="56" w:line="269" w:lineRule="auto"/>
        <w:ind w:right="60" w:hanging="360"/>
        <w:rPr>
          <w:lang w:val="et-EE"/>
        </w:rPr>
      </w:pPr>
      <w:r w:rsidRPr="00EC5F14">
        <w:rPr>
          <w:b/>
          <w:lang w:val="et-EE"/>
        </w:rPr>
        <w:t xml:space="preserve">Rail Baltica olemasolev Euroopa Liidu rahastus on suurima intensiivsusega (85%) ja suurima mahuga võrreldes kõigi teiste Euroopa Liidu projektidega, kus järgmine on neli korda väiksem; </w:t>
      </w:r>
    </w:p>
    <w:p w14:paraId="409F24EB" w14:textId="77777777" w:rsidR="004923D8" w:rsidRPr="00EC5F14" w:rsidRDefault="008077DF">
      <w:pPr>
        <w:numPr>
          <w:ilvl w:val="0"/>
          <w:numId w:val="21"/>
        </w:numPr>
        <w:spacing w:after="56" w:line="269" w:lineRule="auto"/>
        <w:ind w:right="60" w:hanging="360"/>
        <w:rPr>
          <w:lang w:val="et-EE"/>
        </w:rPr>
      </w:pPr>
      <w:r w:rsidRPr="00EC5F14">
        <w:rPr>
          <w:b/>
          <w:lang w:val="et-EE"/>
        </w:rPr>
        <w:lastRenderedPageBreak/>
        <w:t xml:space="preserve">Hetkel, mil tehti kindlaks CAPEXi tegelikud kulud, sai selgeks, et lubadus rahastada Euroopa Liitu 85% kaasrahastamisest on olnud kõigi nende aastate suurim müüt, sest Euroopa Liit ei suurenda oma kaasrahastamise määra CAPEXi suurendamisel, nii et 85%-15% osakaal on eksitus. Kogu Rail Baltica projekti elluviimiseks on matemaatiliselt võimatu rahastada 85% versus 15% ühegi variandi puhul, kuna Euroopa Liit ei rahasta automaatselt oma osa RB kogukuludest. Kogu projektide rahastamise suurendamisega tuleb tegeleda riigieelarve tasandil; </w:t>
      </w:r>
    </w:p>
    <w:p w14:paraId="345818B3" w14:textId="77777777" w:rsidR="004923D8" w:rsidRPr="00EC5F14" w:rsidRDefault="008077DF">
      <w:pPr>
        <w:numPr>
          <w:ilvl w:val="0"/>
          <w:numId w:val="21"/>
        </w:numPr>
        <w:spacing w:after="56" w:line="269" w:lineRule="auto"/>
        <w:ind w:right="60" w:hanging="360"/>
        <w:rPr>
          <w:lang w:val="et-EE"/>
        </w:rPr>
      </w:pPr>
      <w:r w:rsidRPr="00EC5F14">
        <w:rPr>
          <w:b/>
          <w:lang w:val="et-EE"/>
        </w:rPr>
        <w:t xml:space="preserve">Valitsuse kindel lubadus Rail Baltica projekti prioriteedina edasi viia võib tagada, et Läti ei kaota võimalust saada tulevikus 85% abi osatähtsusest, kuna konkurents Euroopa Liidu rahastuse saamiseks on märkimisväärselt kasvanud ja Euroopa Liidu raha kättesaadavus Lätile väheneb; </w:t>
      </w:r>
    </w:p>
    <w:p w14:paraId="32B84FE3" w14:textId="77777777" w:rsidR="004923D8" w:rsidRPr="00EC5F14" w:rsidRDefault="008077DF">
      <w:pPr>
        <w:numPr>
          <w:ilvl w:val="0"/>
          <w:numId w:val="21"/>
        </w:numPr>
        <w:spacing w:after="56" w:line="269" w:lineRule="auto"/>
        <w:ind w:right="60" w:hanging="360"/>
        <w:rPr>
          <w:lang w:val="et-EE"/>
        </w:rPr>
      </w:pPr>
      <w:r w:rsidRPr="00EC5F14">
        <w:rPr>
          <w:b/>
          <w:lang w:val="et-EE"/>
        </w:rPr>
        <w:t xml:space="preserve">Läti võib teoreetiliselt kvalifitseeruda sarnasele 1,2 miljardi euro suurusele summale Rail Baltica projekti jaoks järgmises Euroopa Liidu rahanõudes.  eurodes rahastamise summa nagu varemgi. See tähendab 1,2 + 1,2 = 2,4 miljardit eurot. </w:t>
      </w:r>
      <w:r w:rsidRPr="00EC5F14">
        <w:rPr>
          <w:b/>
          <w:i/>
          <w:lang w:val="et-EE"/>
        </w:rPr>
        <w:t>eurot</w:t>
      </w:r>
      <w:r w:rsidRPr="00EC5F14">
        <w:rPr>
          <w:b/>
          <w:lang w:val="et-EE"/>
        </w:rPr>
        <w:t xml:space="preserve">. Läti esimese vooru esialgsed kulud Rail Baltica põhiliini ehitamiseks on umbes 4,5 miljardit eurot. </w:t>
      </w:r>
      <w:r w:rsidRPr="00EC5F14">
        <w:rPr>
          <w:b/>
          <w:i/>
          <w:lang w:val="et-EE"/>
        </w:rPr>
        <w:t>eurot</w:t>
      </w:r>
      <w:r w:rsidRPr="00EC5F14">
        <w:rPr>
          <w:b/>
          <w:lang w:val="et-EE"/>
        </w:rPr>
        <w:t xml:space="preserve">, mis tähendab, et projektil on endiselt 2,1 miljardit eurot. </w:t>
      </w:r>
      <w:r w:rsidRPr="00EC5F14">
        <w:rPr>
          <w:b/>
          <w:i/>
          <w:lang w:val="et-EE"/>
        </w:rPr>
        <w:t>euro</w:t>
      </w:r>
      <w:r w:rsidRPr="00EC5F14">
        <w:rPr>
          <w:b/>
          <w:lang w:val="et-EE"/>
        </w:rPr>
        <w:t xml:space="preserve"> puudujääk, mille kohta transpordiministeerium teeb ettepaneku tegeleda avaliku ja erasektori partnerlusega, sõjaväeline liikuvus ja Euroopa Liidu vahendite kasutamata jätmise ümberjaotamine; </w:t>
      </w:r>
    </w:p>
    <w:p w14:paraId="63DD8E88" w14:textId="77777777" w:rsidR="004923D8" w:rsidRPr="00EC5F14" w:rsidRDefault="008077DF">
      <w:pPr>
        <w:numPr>
          <w:ilvl w:val="0"/>
          <w:numId w:val="21"/>
        </w:numPr>
        <w:spacing w:after="56" w:line="269" w:lineRule="auto"/>
        <w:ind w:right="60" w:hanging="360"/>
        <w:rPr>
          <w:lang w:val="et-EE"/>
        </w:rPr>
      </w:pPr>
      <w:r w:rsidRPr="00EC5F14">
        <w:rPr>
          <w:b/>
          <w:lang w:val="et-EE"/>
        </w:rPr>
        <w:t xml:space="preserve">Järgmine Euroopa Liidu rahastamisportfell on kättesaadav alles 2029. aasta lõpus, mis tähendab, et alternatiivset rahastamist laenuna ei saa katta 2029. aastal saadud Euroopa ühendamise rahastu vahenditest.  See tähendab, et Lätil on juurdepääs olemasolevale ligikaudu 500 miljonile </w:t>
      </w:r>
      <w:r w:rsidRPr="00EC5F14">
        <w:rPr>
          <w:b/>
          <w:i/>
          <w:lang w:val="et-EE"/>
        </w:rPr>
        <w:t xml:space="preserve"> eurole </w:t>
      </w:r>
      <w:r w:rsidRPr="00EC5F14">
        <w:rPr>
          <w:b/>
          <w:lang w:val="et-EE"/>
        </w:rPr>
        <w:t xml:space="preserve"> põhiliini jaoks ja potentsiaalselt võimalus kvalifitseeruda järgmisele Euroopa ühendamise rahastu projektikonkursile 160–200 miljonit</w:t>
      </w:r>
      <w:r w:rsidRPr="00EC5F14">
        <w:rPr>
          <w:b/>
          <w:i/>
          <w:lang w:val="et-EE"/>
        </w:rPr>
        <w:t xml:space="preserve"> eurot</w:t>
      </w:r>
      <w:r w:rsidRPr="00EC5F14">
        <w:rPr>
          <w:b/>
          <w:lang w:val="et-EE"/>
        </w:rPr>
        <w:t xml:space="preserve">, mis on kõige usaldusväärsem Euroopa Liidult kättesaadav rahastus kuni 2028. aasta lõpuni.  </w:t>
      </w:r>
    </w:p>
    <w:p w14:paraId="45B1D3CB" w14:textId="77777777" w:rsidR="004923D8" w:rsidRPr="00EC5F14" w:rsidRDefault="008077DF">
      <w:pPr>
        <w:numPr>
          <w:ilvl w:val="0"/>
          <w:numId w:val="21"/>
        </w:numPr>
        <w:spacing w:after="56" w:line="269" w:lineRule="auto"/>
        <w:ind w:right="60" w:hanging="360"/>
        <w:rPr>
          <w:lang w:val="et-EE"/>
        </w:rPr>
      </w:pPr>
      <w:r w:rsidRPr="00EC5F14">
        <w:rPr>
          <w:b/>
          <w:lang w:val="et-EE"/>
        </w:rPr>
        <w:t xml:space="preserve">K.Trautmane kinnitas, et kui Läti muudab Rail Baltica projekti tulemuslikkust, kuid saavutab lõpuks seatud eesmärgid – siis Euroopa Liit toetab muudatusi ega rakenda sanktsioone varasemate kohustuste täitmata jätmise eest; </w:t>
      </w:r>
    </w:p>
    <w:p w14:paraId="5216EB29" w14:textId="77777777" w:rsidR="004923D8" w:rsidRPr="00EC5F14" w:rsidRDefault="008077DF">
      <w:pPr>
        <w:numPr>
          <w:ilvl w:val="0"/>
          <w:numId w:val="21"/>
        </w:numPr>
        <w:spacing w:after="56" w:line="269" w:lineRule="auto"/>
        <w:ind w:right="60" w:hanging="360"/>
        <w:rPr>
          <w:lang w:val="et-EE"/>
        </w:rPr>
      </w:pPr>
      <w:r w:rsidRPr="00EC5F14">
        <w:rPr>
          <w:b/>
          <w:lang w:val="et-EE"/>
        </w:rPr>
        <w:t xml:space="preserve">Läti on ainus riik, kes nõuab pidevalt Euroopa Liidult raha, kuid ei tegutse põhirajal. </w:t>
      </w:r>
    </w:p>
    <w:p w14:paraId="54486A9F" w14:textId="77777777" w:rsidR="004923D8" w:rsidRPr="00EC5F14" w:rsidRDefault="008077DF">
      <w:pPr>
        <w:numPr>
          <w:ilvl w:val="0"/>
          <w:numId w:val="21"/>
        </w:numPr>
        <w:spacing w:after="56" w:line="269" w:lineRule="auto"/>
        <w:ind w:right="60" w:hanging="360"/>
        <w:rPr>
          <w:lang w:val="et-EE"/>
        </w:rPr>
      </w:pPr>
      <w:r w:rsidRPr="00EC5F14">
        <w:rPr>
          <w:b/>
          <w:lang w:val="et-EE"/>
        </w:rPr>
        <w:t xml:space="preserve">Euroopa Liidu suurimad probleemid seoses Rail Baltica projektiga on tingitud sellest, et Läti ei keskendu põhiliini ehitamisele, mis aeglustab kogu projekti edenemist koordineerimiseks Euroopa Liidu ja teiste rahastuse ligimeelitamisel. Selle alusel keelduti andmast CEF10 rahastust Läti Riia liinijaamade ehitamiseks; </w:t>
      </w:r>
    </w:p>
    <w:p w14:paraId="792F30B9" w14:textId="77777777" w:rsidR="004923D8" w:rsidRPr="00EC5F14" w:rsidRDefault="008077DF">
      <w:pPr>
        <w:numPr>
          <w:ilvl w:val="0"/>
          <w:numId w:val="21"/>
        </w:numPr>
        <w:spacing w:after="56" w:line="269" w:lineRule="auto"/>
        <w:ind w:right="60" w:hanging="360"/>
        <w:rPr>
          <w:lang w:val="et-EE"/>
        </w:rPr>
      </w:pPr>
      <w:r w:rsidRPr="00EC5F14">
        <w:rPr>
          <w:b/>
          <w:lang w:val="et-EE"/>
        </w:rPr>
        <w:t xml:space="preserve">Kui Läti tahab esimeses voorus ehitada Riia ringi, RCS-i ja RIX-i, siis tuleb Lätile puuduv rahastus kaasata teistest allikatest või rahastada riigieelarvest; </w:t>
      </w:r>
    </w:p>
    <w:p w14:paraId="226D16AE" w14:textId="77777777" w:rsidR="004923D8" w:rsidRPr="00EC5F14" w:rsidRDefault="008077DF">
      <w:pPr>
        <w:numPr>
          <w:ilvl w:val="0"/>
          <w:numId w:val="21"/>
        </w:numPr>
        <w:spacing w:after="56" w:line="269" w:lineRule="auto"/>
        <w:ind w:right="60" w:hanging="360"/>
        <w:rPr>
          <w:lang w:val="et-EE"/>
        </w:rPr>
      </w:pPr>
      <w:r w:rsidRPr="00EC5F14">
        <w:rPr>
          <w:b/>
          <w:lang w:val="et-EE"/>
        </w:rPr>
        <w:t xml:space="preserve">Euroopa Komisjon ei rahasta Rail Balticu raudtee hooldust ja renoveerimist. </w:t>
      </w:r>
    </w:p>
    <w:p w14:paraId="4E0BD339" w14:textId="77777777" w:rsidR="004923D8" w:rsidRPr="00EC5F14" w:rsidRDefault="008077DF">
      <w:pPr>
        <w:numPr>
          <w:ilvl w:val="0"/>
          <w:numId w:val="21"/>
        </w:numPr>
        <w:spacing w:after="432" w:line="269" w:lineRule="auto"/>
        <w:ind w:right="60" w:hanging="360"/>
        <w:rPr>
          <w:lang w:val="et-EE"/>
        </w:rPr>
      </w:pPr>
      <w:r w:rsidRPr="00EC5F14">
        <w:rPr>
          <w:b/>
          <w:lang w:val="et-EE"/>
        </w:rPr>
        <w:t xml:space="preserve">1520 mm olemasolevate rööbaste lahendus ühendusena Riiaga võib olla osa Rail Baltica projektist. Sanktsioone ei kehtestata ning Läti võib Rail Baltica </w:t>
      </w:r>
      <w:r w:rsidRPr="00EC5F14">
        <w:rPr>
          <w:b/>
          <w:lang w:val="et-EE"/>
        </w:rPr>
        <w:lastRenderedPageBreak/>
        <w:t xml:space="preserve">projekti vähendada ja ratsionaliseerida, pidades silmas riikliku ühenduvuse prioriteeti. </w:t>
      </w:r>
    </w:p>
    <w:p w14:paraId="36B30C85" w14:textId="77777777" w:rsidR="004923D8" w:rsidRPr="00EC5F14" w:rsidRDefault="008077DF">
      <w:pPr>
        <w:pStyle w:val="Heading2"/>
        <w:spacing w:after="285"/>
        <w:ind w:left="303" w:right="1"/>
        <w:rPr>
          <w:lang w:val="et-EE"/>
        </w:rPr>
      </w:pPr>
      <w:bookmarkStart w:id="16" w:name="_Toc251847"/>
      <w:r w:rsidRPr="00EC5F14">
        <w:rPr>
          <w:lang w:val="et-EE"/>
        </w:rPr>
        <w:t xml:space="preserve">3. Rahastamine </w:t>
      </w:r>
      <w:bookmarkEnd w:id="16"/>
    </w:p>
    <w:p w14:paraId="0DF429DA" w14:textId="77777777" w:rsidR="004923D8" w:rsidRPr="00EC5F14" w:rsidRDefault="008077DF">
      <w:pPr>
        <w:pStyle w:val="Heading3"/>
        <w:ind w:left="370" w:right="60"/>
        <w:rPr>
          <w:lang w:val="et-EE"/>
        </w:rPr>
      </w:pPr>
      <w:bookmarkStart w:id="17" w:name="_Toc251848"/>
      <w:r w:rsidRPr="00EC5F14">
        <w:rPr>
          <w:lang w:val="et-EE"/>
        </w:rPr>
        <w:t xml:space="preserve">3.1.Rahastamise ajalooline areng </w:t>
      </w:r>
      <w:bookmarkEnd w:id="17"/>
    </w:p>
    <w:p w14:paraId="6AF65A5F" w14:textId="77777777" w:rsidR="004923D8" w:rsidRPr="00EC5F14" w:rsidRDefault="008077DF">
      <w:pPr>
        <w:spacing w:after="221" w:line="259" w:lineRule="auto"/>
        <w:ind w:left="0" w:right="0" w:firstLine="0"/>
        <w:jc w:val="left"/>
        <w:rPr>
          <w:lang w:val="et-EE"/>
        </w:rPr>
      </w:pPr>
      <w:r w:rsidRPr="00EC5F14">
        <w:rPr>
          <w:rFonts w:ascii="Calibri" w:eastAsia="Calibri" w:hAnsi="Calibri" w:cs="Calibri"/>
          <w:sz w:val="22"/>
          <w:lang w:val="et-EE"/>
        </w:rPr>
        <w:t xml:space="preserve"> </w:t>
      </w:r>
    </w:p>
    <w:p w14:paraId="07F5E7F9" w14:textId="77777777" w:rsidR="004923D8" w:rsidRPr="00EC5F14" w:rsidRDefault="008077DF">
      <w:pPr>
        <w:numPr>
          <w:ilvl w:val="0"/>
          <w:numId w:val="22"/>
        </w:numPr>
        <w:spacing w:after="34"/>
        <w:ind w:right="59"/>
        <w:rPr>
          <w:lang w:val="et-EE"/>
        </w:rPr>
      </w:pPr>
      <w:r w:rsidRPr="00EC5F14">
        <w:rPr>
          <w:lang w:val="et-EE"/>
        </w:rPr>
        <w:t>29. juunil 2011 avaldas Euroopa Komisjon ettepaneku järgmise mitmeaastase finantsraamistiku kohta aastateks 2014–2020 ehk "Euroopa 2020. aasta strateegia eelarve". Oma ettepanekus otsustas komisjon teha ettepaneku luua uus integreeritud rahastamisvahend investeerimiseks Euroopa Liidu transpordi-, energia- ja telekommunikatsioonivaldkonna taristuprioriteetidesse ehk Euroopa ühendamise rahastu. Läti riiklikus arengukavas aastateks 2014-2020, mille kohaselt on käimas Euroopa Liidu ja teiste välisrahastamisvahendite rahastamise planeerimisdokumentide väljatöötamine aastateks 2014-2020, tuuakse potentsiaalsete projektidena rahastust rahastust – «Rail Baltica» ja «Ida-</w:t>
      </w:r>
    </w:p>
    <w:p w14:paraId="7FD0FFDD" w14:textId="77777777" w:rsidR="004923D8" w:rsidRPr="00EC5F14" w:rsidRDefault="008077DF">
      <w:pPr>
        <w:spacing w:after="36"/>
        <w:ind w:left="-5" w:right="59"/>
        <w:rPr>
          <w:lang w:val="et-EE"/>
        </w:rPr>
      </w:pPr>
      <w:r w:rsidRPr="00EC5F14">
        <w:rPr>
          <w:lang w:val="et-EE"/>
        </w:rPr>
        <w:t>Lääne raudteekoridori ja Pierīga reisirongide liinivõrgu elektrifitseerimine 25 kV vahelduvpingel». Rail Baltica on oluline taristuprojekt, mis võib kaasata Euroopa ühendamise rahastu kaasrahastamist kuni 85% ulatuses kogukuludest.</w:t>
      </w:r>
      <w:r w:rsidRPr="00EC5F14">
        <w:rPr>
          <w:vertAlign w:val="superscript"/>
          <w:lang w:val="et-EE"/>
        </w:rPr>
        <w:footnoteReference w:id="63"/>
      </w:r>
      <w:r w:rsidRPr="00EC5F14">
        <w:rPr>
          <w:lang w:val="et-EE"/>
        </w:rPr>
        <w:t xml:space="preserve"> </w:t>
      </w:r>
    </w:p>
    <w:p w14:paraId="0FF4BB46" w14:textId="77777777" w:rsidR="004923D8" w:rsidRPr="00EC5F14" w:rsidRDefault="008077DF">
      <w:pPr>
        <w:spacing w:after="65" w:line="259" w:lineRule="auto"/>
        <w:ind w:left="0" w:right="0" w:firstLine="0"/>
        <w:jc w:val="left"/>
        <w:rPr>
          <w:lang w:val="et-EE"/>
        </w:rPr>
      </w:pPr>
      <w:r w:rsidRPr="00EC5F14">
        <w:rPr>
          <w:b/>
          <w:lang w:val="et-EE"/>
        </w:rPr>
        <w:t xml:space="preserve"> </w:t>
      </w:r>
    </w:p>
    <w:p w14:paraId="3AC114D1" w14:textId="77777777" w:rsidR="004923D8" w:rsidRPr="00EC5F14" w:rsidRDefault="008077DF">
      <w:pPr>
        <w:numPr>
          <w:ilvl w:val="0"/>
          <w:numId w:val="22"/>
        </w:numPr>
        <w:spacing w:after="56" w:line="269" w:lineRule="auto"/>
        <w:ind w:right="59"/>
        <w:rPr>
          <w:lang w:val="et-EE"/>
        </w:rPr>
      </w:pPr>
      <w:r w:rsidRPr="00EC5F14">
        <w:rPr>
          <w:b/>
          <w:lang w:val="et-EE"/>
        </w:rPr>
        <w:t xml:space="preserve">AECOMi 2011. aasta aruandes võimaluse kohta ehitada Rail Baltica koridori Euroopa rööpmelaiusega (1435 mm) rööbastee tehti ka kulude-tulude analüüs ja üldine </w:t>
      </w:r>
    </w:p>
    <w:p w14:paraId="1C486C19" w14:textId="77777777" w:rsidR="004923D8" w:rsidRPr="00EC5F14" w:rsidRDefault="008077DF">
      <w:pPr>
        <w:spacing w:line="269" w:lineRule="auto"/>
        <w:ind w:left="-5" w:right="60"/>
        <w:rPr>
          <w:lang w:val="et-EE"/>
        </w:rPr>
      </w:pPr>
      <w:r w:rsidRPr="00EC5F14">
        <w:rPr>
          <w:b/>
          <w:lang w:val="et-EE"/>
        </w:rPr>
        <w:t>Rail Baltica projekti maksumuseks hinnatakse 3,53 miljardit eurot, millest Läti osa oleks 35% ehk 1,22 miljardit</w:t>
      </w:r>
      <w:r w:rsidRPr="00EC5F14">
        <w:rPr>
          <w:b/>
          <w:i/>
          <w:lang w:val="et-EE"/>
        </w:rPr>
        <w:t xml:space="preserve"> eurot</w:t>
      </w:r>
      <w:r w:rsidRPr="00EC5F14">
        <w:rPr>
          <w:b/>
          <w:lang w:val="et-EE"/>
        </w:rPr>
        <w:t xml:space="preserve">. </w:t>
      </w:r>
    </w:p>
    <w:p w14:paraId="2167AA37" w14:textId="77777777" w:rsidR="004923D8" w:rsidRPr="00EC5F14" w:rsidRDefault="008077DF">
      <w:pPr>
        <w:spacing w:after="65" w:line="259" w:lineRule="auto"/>
        <w:ind w:left="0" w:right="0" w:firstLine="0"/>
        <w:jc w:val="left"/>
        <w:rPr>
          <w:lang w:val="et-EE"/>
        </w:rPr>
      </w:pPr>
      <w:r w:rsidRPr="00EC5F14">
        <w:rPr>
          <w:b/>
          <w:lang w:val="et-EE"/>
        </w:rPr>
        <w:t xml:space="preserve"> </w:t>
      </w:r>
    </w:p>
    <w:p w14:paraId="20F9BD20" w14:textId="77777777" w:rsidR="004923D8" w:rsidRPr="00EC5F14" w:rsidRDefault="008077DF">
      <w:pPr>
        <w:numPr>
          <w:ilvl w:val="0"/>
          <w:numId w:val="22"/>
        </w:numPr>
        <w:spacing w:after="267"/>
        <w:ind w:right="59"/>
        <w:rPr>
          <w:lang w:val="et-EE"/>
        </w:rPr>
      </w:pPr>
      <w:r w:rsidRPr="00EC5F14">
        <w:rPr>
          <w:lang w:val="et-EE"/>
        </w:rPr>
        <w:t xml:space="preserve">Transpordiministeeriumi 2014. aasta teabearuande kohaselt, võttes arvesse, et riigid ei ole veel riiklikke teostatavusuuringuid lõpule viinud, on aktuaalne ka Kaunase-Vilniuse ühenduse kõige tõhusam kaasamine ühisesse "Rail Baltica" koridori ning pealinnade ühendusi tuleks uurida, t.sk. Riias ühendus Riia lennujaamaga, ühendus Riia sadama ja Daugavasega </w:t>
      </w:r>
    </w:p>
    <w:p w14:paraId="27D9307F"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55B2731E" wp14:editId="39F71EC4">
                <wp:extent cx="1829054" cy="9144"/>
                <wp:effectExtent l="0" t="0" r="0" b="0"/>
                <wp:docPr id="215096" name="Group 215096"/>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72" name="Shape 25387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15096" style="width:144.02pt;height:0.719971pt;mso-position-horizontal-relative:char;mso-position-vertical-relative:line" coordsize="18290,91">
                <v:shape id="Shape 253873"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522630A2" w14:textId="77777777" w:rsidR="004923D8" w:rsidRPr="00EC5F14" w:rsidRDefault="008077DF">
      <w:pPr>
        <w:spacing w:after="41"/>
        <w:ind w:left="-5" w:right="59"/>
        <w:rPr>
          <w:lang w:val="et-EE"/>
        </w:rPr>
      </w:pPr>
      <w:r w:rsidRPr="00EC5F14">
        <w:rPr>
          <w:lang w:val="et-EE"/>
        </w:rPr>
        <w:t>ületades ei ole projekti kogumaksumus veel täpselt mõõdetav ning see ületab AECOMi 2011. aasta aruandes esitatud ja uuringu tulemusena kavandatud 3,53 miljardit eurot</w:t>
      </w:r>
      <w:r w:rsidRPr="00EC5F14">
        <w:rPr>
          <w:i/>
          <w:lang w:val="et-EE"/>
        </w:rPr>
        <w:t xml:space="preserve">. </w:t>
      </w:r>
      <w:r w:rsidRPr="00EC5F14">
        <w:rPr>
          <w:b/>
          <w:lang w:val="et-EE"/>
        </w:rPr>
        <w:t xml:space="preserve">Kuigi täpne </w:t>
      </w:r>
    </w:p>
    <w:p w14:paraId="1E248F0B" w14:textId="77777777" w:rsidR="004923D8" w:rsidRPr="00EC5F14" w:rsidRDefault="008077DF">
      <w:pPr>
        <w:spacing w:after="56" w:line="269" w:lineRule="auto"/>
        <w:ind w:left="-5" w:right="60"/>
        <w:rPr>
          <w:lang w:val="et-EE"/>
        </w:rPr>
      </w:pPr>
      <w:r w:rsidRPr="00EC5F14">
        <w:rPr>
          <w:b/>
          <w:lang w:val="et-EE"/>
        </w:rPr>
        <w:t>Läti osa kuludest saab teatavaks alles pärast riiklikke uuringuid, mille umbkaudsed hinnangud näitavad, et Läti kogukulu võib ulatuda 2,17 miljardi  euroni  (vt joonis 16).</w:t>
      </w:r>
      <w:r w:rsidRPr="00EC5F14">
        <w:rPr>
          <w:vertAlign w:val="superscript"/>
          <w:lang w:val="et-EE"/>
        </w:rPr>
        <w:t xml:space="preserve">88 </w:t>
      </w:r>
    </w:p>
    <w:p w14:paraId="7B906AD1" w14:textId="77777777" w:rsidR="004923D8" w:rsidRPr="00EC5F14" w:rsidRDefault="008077DF">
      <w:pPr>
        <w:spacing w:after="7" w:line="259" w:lineRule="auto"/>
        <w:ind w:left="0" w:right="1234" w:firstLine="0"/>
        <w:jc w:val="right"/>
        <w:rPr>
          <w:lang w:val="et-EE"/>
        </w:rPr>
      </w:pPr>
      <w:r w:rsidRPr="00EC5F14">
        <w:rPr>
          <w:noProof/>
          <w:lang w:val="et-EE"/>
        </w:rPr>
        <w:lastRenderedPageBreak/>
        <w:drawing>
          <wp:inline distT="0" distB="0" distL="0" distR="0" wp14:anchorId="58642004" wp14:editId="142D18FD">
            <wp:extent cx="3921760" cy="4231640"/>
            <wp:effectExtent l="0" t="0" r="0" b="0"/>
            <wp:docPr id="10769" name="Picture 10769"/>
            <wp:cNvGraphicFramePr/>
            <a:graphic xmlns:a="http://schemas.openxmlformats.org/drawingml/2006/main">
              <a:graphicData uri="http://schemas.openxmlformats.org/drawingml/2006/picture">
                <pic:pic xmlns:pic="http://schemas.openxmlformats.org/drawingml/2006/picture">
                  <pic:nvPicPr>
                    <pic:cNvPr id="10769" name="Picture 10769"/>
                    <pic:cNvPicPr/>
                  </pic:nvPicPr>
                  <pic:blipFill>
                    <a:blip r:embed="rId32"/>
                    <a:stretch>
                      <a:fillRect/>
                    </a:stretch>
                  </pic:blipFill>
                  <pic:spPr>
                    <a:xfrm>
                      <a:off x="0" y="0"/>
                      <a:ext cx="3921760" cy="4231640"/>
                    </a:xfrm>
                    <a:prstGeom prst="rect">
                      <a:avLst/>
                    </a:prstGeom>
                  </pic:spPr>
                </pic:pic>
              </a:graphicData>
            </a:graphic>
          </wp:inline>
        </w:drawing>
      </w:r>
      <w:r w:rsidRPr="00EC5F14">
        <w:rPr>
          <w:b/>
          <w:lang w:val="et-EE"/>
        </w:rPr>
        <w:t xml:space="preserve"> </w:t>
      </w:r>
    </w:p>
    <w:p w14:paraId="6E5EBB40" w14:textId="77777777" w:rsidR="004923D8" w:rsidRPr="00EC5F14" w:rsidRDefault="008077DF">
      <w:pPr>
        <w:spacing w:after="61" w:line="259" w:lineRule="auto"/>
        <w:ind w:left="784" w:right="485"/>
        <w:jc w:val="center"/>
        <w:rPr>
          <w:lang w:val="et-EE"/>
        </w:rPr>
      </w:pPr>
      <w:r w:rsidRPr="00EC5F14">
        <w:rPr>
          <w:i/>
          <w:lang w:val="et-EE"/>
        </w:rPr>
        <w:t xml:space="preserve">Joonis 16. Läti jagude kulude jaotus </w:t>
      </w:r>
    </w:p>
    <w:p w14:paraId="434272AC" w14:textId="77777777" w:rsidR="004923D8" w:rsidRPr="00EC5F14" w:rsidRDefault="008077DF">
      <w:pPr>
        <w:spacing w:after="16" w:line="259" w:lineRule="auto"/>
        <w:ind w:left="0" w:right="168" w:firstLine="0"/>
        <w:jc w:val="right"/>
        <w:rPr>
          <w:lang w:val="et-EE"/>
        </w:rPr>
      </w:pPr>
      <w:r w:rsidRPr="00EC5F14">
        <w:rPr>
          <w:i/>
          <w:lang w:val="et-EE"/>
        </w:rPr>
        <w:t xml:space="preserve">Allikas: transpordiministeeriumi teabearuanne 2013-TA-3742, 7. märts 2014 </w:t>
      </w:r>
    </w:p>
    <w:p w14:paraId="67360407" w14:textId="77777777" w:rsidR="004923D8" w:rsidRPr="00EC5F14" w:rsidRDefault="008077DF">
      <w:pPr>
        <w:spacing w:after="16" w:line="259" w:lineRule="auto"/>
        <w:ind w:left="710" w:right="0" w:firstLine="0"/>
        <w:jc w:val="center"/>
        <w:rPr>
          <w:lang w:val="et-EE"/>
        </w:rPr>
      </w:pPr>
      <w:r w:rsidRPr="00EC5F14">
        <w:rPr>
          <w:i/>
          <w:lang w:val="et-EE"/>
        </w:rPr>
        <w:t xml:space="preserve"> </w:t>
      </w:r>
    </w:p>
    <w:p w14:paraId="1E456EB1" w14:textId="77777777" w:rsidR="004923D8" w:rsidRPr="00EC5F14" w:rsidRDefault="008077DF">
      <w:pPr>
        <w:spacing w:after="26" w:line="269" w:lineRule="auto"/>
        <w:ind w:left="-15" w:right="60" w:firstLine="720"/>
        <w:rPr>
          <w:lang w:val="et-EE"/>
        </w:rPr>
      </w:pPr>
      <w:r w:rsidRPr="00EC5F14">
        <w:rPr>
          <w:b/>
          <w:lang w:val="et-EE"/>
        </w:rPr>
        <w:t xml:space="preserve">Uurimiskomisjon leiab, et juba 2014. aasta alguses koostati Rail Baltica projekti esimesed kuluprognoosid, mis sisaldasid ühendust Riia lennujaamaga ja ühendust Baldone'i lähedal asuva põhiliiniga, mille maksumuseks on planeeritud 2,17 miljardit </w:t>
      </w:r>
      <w:r w:rsidRPr="00EC5F14">
        <w:rPr>
          <w:b/>
          <w:i/>
          <w:lang w:val="et-EE"/>
        </w:rPr>
        <w:t>eurot</w:t>
      </w:r>
      <w:r w:rsidRPr="00EC5F14">
        <w:rPr>
          <w:b/>
          <w:lang w:val="et-EE"/>
        </w:rPr>
        <w:t xml:space="preserve"> . </w:t>
      </w:r>
    </w:p>
    <w:p w14:paraId="68B43039" w14:textId="77777777" w:rsidR="004923D8" w:rsidRPr="00EC5F14" w:rsidRDefault="008077DF">
      <w:pPr>
        <w:spacing w:after="367"/>
        <w:ind w:left="-15" w:right="59" w:firstLine="720"/>
        <w:rPr>
          <w:lang w:val="et-EE"/>
        </w:rPr>
      </w:pPr>
      <w:r w:rsidRPr="00EC5F14">
        <w:rPr>
          <w:lang w:val="et-EE"/>
        </w:rPr>
        <w:t>Kooskõlas varasemate kokkulepetega ELi eelarve kohta Euroopa ühendamise rahastu raames oli Lätile investeerimisperioodiks 2014–2020 tagatud rahastamispakett 212,7 miljonit eurot, milleks on Ühtekuuluvusfond. Taotledes täiendavat projektide rahastamist ajavahemikul 2017–2020, jäävad Läti ja teised Balti riigid endiselt järjekindlalt seisukohale, et ELi kaasrahastamine peaks olema 85% väljaspool riikliku Ühtekuuluvusfondi rahastamispaketti. Kavandati, et ülejäänud osa vajalikust rahastamisest pärast äriplaani väljatöötamist laenab ühisettevõte rahvusvahelistel finantsturgudel.</w:t>
      </w:r>
      <w:r w:rsidRPr="00EC5F14">
        <w:rPr>
          <w:vertAlign w:val="superscript"/>
          <w:lang w:val="et-EE"/>
        </w:rPr>
        <w:t xml:space="preserve">89 </w:t>
      </w:r>
    </w:p>
    <w:p w14:paraId="63AAF630"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21246C17" wp14:editId="0D538174">
                <wp:extent cx="1829054" cy="9144"/>
                <wp:effectExtent l="0" t="0" r="0" b="0"/>
                <wp:docPr id="217222" name="Group 217222"/>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74" name="Shape 25387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17222" style="width:144.02pt;height:0.719971pt;mso-position-horizontal-relative:char;mso-position-vertical-relative:line" coordsize="18290,91">
                <v:shape id="Shape 253875"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30B37677" w14:textId="77777777" w:rsidR="004923D8" w:rsidRPr="00EC5F14" w:rsidRDefault="008077DF">
      <w:pPr>
        <w:numPr>
          <w:ilvl w:val="0"/>
          <w:numId w:val="23"/>
        </w:numPr>
        <w:spacing w:after="13" w:line="266" w:lineRule="auto"/>
        <w:ind w:right="58"/>
        <w:rPr>
          <w:lang w:val="et-EE"/>
        </w:rPr>
      </w:pPr>
      <w:r w:rsidRPr="00EC5F14">
        <w:rPr>
          <w:sz w:val="20"/>
          <w:lang w:val="et-EE"/>
        </w:rPr>
        <w:t xml:space="preserve">Transpordiministeerium koostas ja esitas 7. märtsil 2014 Riigikantseleile informatiivse aruande "Rail Baltica projekti raames rakendatava Euroopa standardse rööpmelaiusega raudteeliini "Rail Baltica" Läti osa üksikasjalike tehniliste uuringute ja keskkonnamõju hindamise ning edasise tegevuse suunamise kohta" (2013TA-3742). </w:t>
      </w:r>
    </w:p>
    <w:p w14:paraId="6FD483B3" w14:textId="77777777" w:rsidR="004923D8" w:rsidRPr="00EC5F14" w:rsidRDefault="008077DF">
      <w:pPr>
        <w:numPr>
          <w:ilvl w:val="0"/>
          <w:numId w:val="23"/>
        </w:numPr>
        <w:spacing w:after="13" w:line="266" w:lineRule="auto"/>
        <w:ind w:right="58"/>
        <w:rPr>
          <w:lang w:val="et-EE"/>
        </w:rPr>
      </w:pPr>
      <w:r w:rsidRPr="00EC5F14">
        <w:rPr>
          <w:sz w:val="20"/>
          <w:lang w:val="et-EE"/>
        </w:rPr>
        <w:t xml:space="preserve">Transpordiministeerium koostas ja esitas 7. märtsil 2014 Riigikantseleile infoaruande projekti "Rail Baltica" raames rakendatava avatud hanke "Euroopa standardse rööpmelaiusega raudteeliinid «Rail Baltica» kohta. </w:t>
      </w:r>
    </w:p>
    <w:p w14:paraId="46CD6D60" w14:textId="77777777" w:rsidR="004923D8" w:rsidRPr="00EC5F14" w:rsidRDefault="008077DF">
      <w:pPr>
        <w:spacing w:after="13" w:line="266" w:lineRule="auto"/>
        <w:ind w:left="-5" w:right="58"/>
        <w:rPr>
          <w:lang w:val="et-EE"/>
        </w:rPr>
      </w:pPr>
      <w:r w:rsidRPr="00EC5F14">
        <w:rPr>
          <w:sz w:val="20"/>
          <w:lang w:val="et-EE"/>
        </w:rPr>
        <w:t xml:space="preserve">Läti etapi üksikasjalikud tehnilised uuringud ja keskkonnamõju hindamine» ja edasise tegevuse suund» (2013TA-3742). </w:t>
      </w:r>
    </w:p>
    <w:p w14:paraId="51E9E5BF" w14:textId="77777777" w:rsidR="004923D8" w:rsidRPr="00EC5F14" w:rsidRDefault="008077DF">
      <w:pPr>
        <w:ind w:left="-5" w:right="59"/>
        <w:rPr>
          <w:lang w:val="et-EE"/>
        </w:rPr>
      </w:pPr>
      <w:r w:rsidRPr="00EC5F14">
        <w:rPr>
          <w:lang w:val="et-EE"/>
        </w:rPr>
        <w:t xml:space="preserve">Transpordiministeeriumi 16. veebruari 2015. aasta teabearuande kohaselt taotles Läti esimese projektikonkursi (CEF 1) raames võetavate tegevuste üle otsustamisel järgmisi tegevusi: </w:t>
      </w:r>
    </w:p>
    <w:p w14:paraId="151FC37B" w14:textId="77777777" w:rsidR="004923D8" w:rsidRPr="00EC5F14" w:rsidRDefault="008077DF">
      <w:pPr>
        <w:numPr>
          <w:ilvl w:val="1"/>
          <w:numId w:val="23"/>
        </w:numPr>
        <w:spacing w:after="46"/>
        <w:ind w:right="59" w:hanging="281"/>
        <w:rPr>
          <w:lang w:val="et-EE"/>
        </w:rPr>
      </w:pPr>
      <w:r w:rsidRPr="00EC5F14">
        <w:rPr>
          <w:lang w:val="et-EE"/>
        </w:rPr>
        <w:t xml:space="preserve">Kogu Rail Balticu keskosa tehniline projekt. </w:t>
      </w:r>
    </w:p>
    <w:p w14:paraId="7E9AF928" w14:textId="77777777" w:rsidR="004923D8" w:rsidRPr="00EC5F14" w:rsidRDefault="008077DF">
      <w:pPr>
        <w:numPr>
          <w:ilvl w:val="1"/>
          <w:numId w:val="23"/>
        </w:numPr>
        <w:spacing w:after="45"/>
        <w:ind w:right="59" w:hanging="281"/>
        <w:rPr>
          <w:lang w:val="et-EE"/>
        </w:rPr>
      </w:pPr>
      <w:r w:rsidRPr="00EC5F14">
        <w:rPr>
          <w:lang w:val="et-EE"/>
        </w:rPr>
        <w:lastRenderedPageBreak/>
        <w:t xml:space="preserve">Riia keskraudteejaama ja Riia rahvusvahelise lennujaama Rail Baltica jaama projekteerimine ja ehitamine. </w:t>
      </w:r>
    </w:p>
    <w:p w14:paraId="1A556B92" w14:textId="77777777" w:rsidR="004923D8" w:rsidRPr="00EC5F14" w:rsidRDefault="008077DF">
      <w:pPr>
        <w:numPr>
          <w:ilvl w:val="1"/>
          <w:numId w:val="23"/>
        </w:numPr>
        <w:spacing w:after="41"/>
        <w:ind w:right="59" w:hanging="281"/>
        <w:rPr>
          <w:lang w:val="et-EE"/>
        </w:rPr>
      </w:pPr>
      <w:r w:rsidRPr="00EC5F14">
        <w:rPr>
          <w:lang w:val="et-EE"/>
        </w:rPr>
        <w:t xml:space="preserve">Vajalike maade võõrandamine lõigus Riia keskjaam – Riia rahvusvaheline lennujaam. </w:t>
      </w:r>
    </w:p>
    <w:p w14:paraId="5A0C7337" w14:textId="77777777" w:rsidR="004923D8" w:rsidRPr="00EC5F14" w:rsidRDefault="008077DF">
      <w:pPr>
        <w:numPr>
          <w:ilvl w:val="1"/>
          <w:numId w:val="23"/>
        </w:numPr>
        <w:spacing w:after="47"/>
        <w:ind w:right="59" w:hanging="281"/>
        <w:rPr>
          <w:lang w:val="et-EE"/>
        </w:rPr>
      </w:pPr>
      <w:r w:rsidRPr="00EC5F14">
        <w:rPr>
          <w:lang w:val="et-EE"/>
        </w:rPr>
        <w:t xml:space="preserve">Muud uuringud ja Läti osa, mis on vajalik ühisettevõtte RB Rail AS tegevuse rahastamiseks (iga riik rahastab kolmandiku). Esimeses CEF taotluses oli kavas taotleda maa võõrandamise kava ja lahenduste koostamist, tehnilise projekteerimise (ehitusprojekti) ekspertiisi, avalikkuse teavitamist ühisettevõtte "RB Rail" AS väljakuulutatud tegevuste ja tegevuste elluviimise ajal. RB Rail AS-ilt kui Rail Baltica koordinaatorilt oodati uue tulu-kulu analüüsi koostamist, tegevus- ja äriplaani väljatöötamist, ühtsete standardite kasutamist kõigis riikides ning lepingu lõpetamise kava koostamist, sealhulgas kõige sobivama hangete lõpetamise mudeli koostamist.  </w:t>
      </w:r>
    </w:p>
    <w:p w14:paraId="2AACE125" w14:textId="77777777" w:rsidR="004923D8" w:rsidRPr="00EC5F14" w:rsidRDefault="008077DF">
      <w:pPr>
        <w:ind w:left="-15" w:right="59" w:firstLine="427"/>
        <w:rPr>
          <w:lang w:val="et-EE"/>
        </w:rPr>
      </w:pPr>
      <w:r w:rsidRPr="00EC5F14">
        <w:rPr>
          <w:lang w:val="et-EE"/>
        </w:rPr>
        <w:t>Arvestades, et üksikasjalik tehniline uuring ei ole veel lõppenud, ei ole Rail Baltica Läti täpsed kulud veel teada, kuid esialgsed hinnangud näitavad, et kogukulud on AECOMi teostatavusuuringus prognoositust suuremad ja võivad ulatuda 1,912 miljoni</w:t>
      </w:r>
      <w:r w:rsidRPr="00EC5F14">
        <w:rPr>
          <w:i/>
          <w:lang w:val="et-EE"/>
        </w:rPr>
        <w:t xml:space="preserve"> euroni</w:t>
      </w:r>
      <w:r w:rsidRPr="00EC5F14">
        <w:rPr>
          <w:lang w:val="et-EE"/>
        </w:rPr>
        <w:t>.</w:t>
      </w:r>
      <w:r w:rsidRPr="00EC5F14">
        <w:rPr>
          <w:vertAlign w:val="superscript"/>
          <w:lang w:val="et-EE"/>
        </w:rPr>
        <w:t xml:space="preserve">90 </w:t>
      </w:r>
    </w:p>
    <w:p w14:paraId="45460BF4" w14:textId="77777777" w:rsidR="004923D8" w:rsidRPr="00EC5F14" w:rsidRDefault="008077DF">
      <w:pPr>
        <w:ind w:left="-15" w:right="59" w:firstLine="720"/>
        <w:rPr>
          <w:lang w:val="et-EE"/>
        </w:rPr>
      </w:pPr>
      <w:r w:rsidRPr="00EC5F14">
        <w:rPr>
          <w:lang w:val="et-EE"/>
        </w:rPr>
        <w:t>See informatiivne aruanne näitab ka seda, et samal ajal tuleb CEFi taotluse ettevalmistamisel märkida ka Läti projekti kogumaksumus. Arvestades, et üksikasjalik tehniline uuring ei ole veel lõppenud, ei ole Rail Baltica Läti täpsed kulud veel teada, kuid esialgsed hinnangud näitavad, et kogukulud on suuremad kui AECOMi hinnanguline teostatavusuuring ja võivad ulatuda 1,912 miljoni</w:t>
      </w:r>
      <w:r w:rsidRPr="00EC5F14">
        <w:rPr>
          <w:i/>
          <w:lang w:val="et-EE"/>
        </w:rPr>
        <w:t xml:space="preserve"> euroni</w:t>
      </w:r>
      <w:r w:rsidRPr="00EC5F14">
        <w:rPr>
          <w:lang w:val="et-EE"/>
        </w:rPr>
        <w:t xml:space="preserve">. </w:t>
      </w:r>
    </w:p>
    <w:p w14:paraId="2B455C5E" w14:textId="77777777" w:rsidR="004923D8" w:rsidRPr="00EC5F14" w:rsidRDefault="008077DF">
      <w:pPr>
        <w:spacing w:after="26" w:line="269" w:lineRule="auto"/>
        <w:ind w:left="-15" w:right="60" w:firstLine="720"/>
        <w:rPr>
          <w:lang w:val="et-EE"/>
        </w:rPr>
      </w:pPr>
      <w:r w:rsidRPr="00EC5F14">
        <w:rPr>
          <w:b/>
          <w:lang w:val="et-EE"/>
        </w:rPr>
        <w:t xml:space="preserve">Uurimiskomisjon järeldab, et 17. veebruaril 2015 toetas ministrite kabinet Rail Baltica trassi ühe variandi keskkonnamõju hindamist, mille kohta ei olnud veel läbi viidud üksikasjalikku tehnilist uuringut (vt joonis 17). </w:t>
      </w:r>
    </w:p>
    <w:p w14:paraId="1EF55BFD" w14:textId="77777777" w:rsidR="004923D8" w:rsidRPr="00EC5F14" w:rsidRDefault="008077DF">
      <w:pPr>
        <w:spacing w:after="6" w:line="259" w:lineRule="auto"/>
        <w:ind w:left="720" w:right="0" w:firstLine="0"/>
        <w:jc w:val="left"/>
        <w:rPr>
          <w:lang w:val="et-EE"/>
        </w:rPr>
      </w:pPr>
      <w:r w:rsidRPr="00EC5F14">
        <w:rPr>
          <w:lang w:val="et-EE"/>
        </w:rPr>
        <w:t xml:space="preserve"> </w:t>
      </w:r>
    </w:p>
    <w:p w14:paraId="45D6CA95" w14:textId="77777777" w:rsidR="004923D8" w:rsidRPr="00EC5F14" w:rsidRDefault="008077DF">
      <w:pPr>
        <w:spacing w:after="9" w:line="259" w:lineRule="auto"/>
        <w:ind w:left="720" w:right="0" w:firstLine="0"/>
        <w:jc w:val="left"/>
        <w:rPr>
          <w:lang w:val="et-EE"/>
        </w:rPr>
      </w:pPr>
      <w:r w:rsidRPr="00EC5F14">
        <w:rPr>
          <w:lang w:val="et-EE"/>
        </w:rPr>
        <w:t xml:space="preserve"> </w:t>
      </w:r>
      <w:r w:rsidRPr="00EC5F14">
        <w:rPr>
          <w:noProof/>
          <w:lang w:val="et-EE"/>
        </w:rPr>
        <w:drawing>
          <wp:inline distT="0" distB="0" distL="0" distR="0" wp14:anchorId="579A0379" wp14:editId="4A842BF9">
            <wp:extent cx="4858385" cy="2147951"/>
            <wp:effectExtent l="0" t="0" r="0" b="0"/>
            <wp:docPr id="10914" name="Picture 10914"/>
            <wp:cNvGraphicFramePr/>
            <a:graphic xmlns:a="http://schemas.openxmlformats.org/drawingml/2006/main">
              <a:graphicData uri="http://schemas.openxmlformats.org/drawingml/2006/picture">
                <pic:pic xmlns:pic="http://schemas.openxmlformats.org/drawingml/2006/picture">
                  <pic:nvPicPr>
                    <pic:cNvPr id="10914" name="Picture 10914"/>
                    <pic:cNvPicPr/>
                  </pic:nvPicPr>
                  <pic:blipFill>
                    <a:blip r:embed="rId33"/>
                    <a:stretch>
                      <a:fillRect/>
                    </a:stretch>
                  </pic:blipFill>
                  <pic:spPr>
                    <a:xfrm>
                      <a:off x="0" y="0"/>
                      <a:ext cx="4858385" cy="2147951"/>
                    </a:xfrm>
                    <a:prstGeom prst="rect">
                      <a:avLst/>
                    </a:prstGeom>
                  </pic:spPr>
                </pic:pic>
              </a:graphicData>
            </a:graphic>
          </wp:inline>
        </w:drawing>
      </w:r>
      <w:r w:rsidRPr="00EC5F14">
        <w:rPr>
          <w:lang w:val="et-EE"/>
        </w:rPr>
        <w:t xml:space="preserve"> </w:t>
      </w:r>
    </w:p>
    <w:p w14:paraId="5C268F84" w14:textId="77777777" w:rsidR="004923D8" w:rsidRPr="00EC5F14" w:rsidRDefault="008077DF">
      <w:pPr>
        <w:spacing w:after="59" w:line="259" w:lineRule="auto"/>
        <w:ind w:left="784" w:right="844"/>
        <w:jc w:val="center"/>
        <w:rPr>
          <w:lang w:val="et-EE"/>
        </w:rPr>
      </w:pPr>
      <w:r w:rsidRPr="00EC5F14">
        <w:rPr>
          <w:i/>
          <w:lang w:val="et-EE"/>
        </w:rPr>
        <w:t xml:space="preserve">Joonis 17. Rail Baltica detailse tehnilise uurimistöö projekti kronoloogia </w:t>
      </w:r>
    </w:p>
    <w:p w14:paraId="4E5CAF8A" w14:textId="77777777" w:rsidR="004923D8" w:rsidRPr="00EC5F14" w:rsidRDefault="008077DF">
      <w:pPr>
        <w:spacing w:after="0" w:line="259" w:lineRule="auto"/>
        <w:ind w:right="67"/>
        <w:jc w:val="center"/>
        <w:rPr>
          <w:lang w:val="et-EE"/>
        </w:rPr>
      </w:pPr>
      <w:r w:rsidRPr="00EC5F14">
        <w:rPr>
          <w:i/>
          <w:lang w:val="et-EE"/>
        </w:rPr>
        <w:t xml:space="preserve">Allikas: transpordiministeeriumi teabearuanne 2015-TA-298, 16. veebruar 2015 </w:t>
      </w:r>
    </w:p>
    <w:p w14:paraId="54C7333F" w14:textId="77777777" w:rsidR="004923D8" w:rsidRPr="00EC5F14" w:rsidRDefault="008077DF">
      <w:pPr>
        <w:spacing w:after="345" w:line="259" w:lineRule="auto"/>
        <w:ind w:left="720" w:right="0" w:firstLine="0"/>
        <w:jc w:val="left"/>
        <w:rPr>
          <w:lang w:val="et-EE"/>
        </w:rPr>
      </w:pPr>
      <w:r w:rsidRPr="00EC5F14">
        <w:rPr>
          <w:lang w:val="et-EE"/>
        </w:rPr>
        <w:t xml:space="preserve"> </w:t>
      </w:r>
    </w:p>
    <w:p w14:paraId="7905EA39"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4B97C254" wp14:editId="1806E650">
                <wp:extent cx="1829054" cy="9144"/>
                <wp:effectExtent l="0" t="0" r="0" b="0"/>
                <wp:docPr id="215542" name="Group 215542"/>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76" name="Shape 25387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15542" style="width:144.02pt;height:0.719971pt;mso-position-horizontal-relative:char;mso-position-vertical-relative:line" coordsize="18290,91">
                <v:shape id="Shape 253877"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72F793F3" w14:textId="77777777" w:rsidR="004923D8" w:rsidRPr="00EC5F14" w:rsidRDefault="008077DF">
      <w:pPr>
        <w:spacing w:after="13" w:line="266" w:lineRule="auto"/>
        <w:ind w:left="-5" w:right="58"/>
        <w:rPr>
          <w:lang w:val="et-EE"/>
        </w:rPr>
      </w:pPr>
      <w:r w:rsidRPr="00EC5F14">
        <w:rPr>
          <w:sz w:val="20"/>
          <w:vertAlign w:val="superscript"/>
          <w:lang w:val="et-EE"/>
        </w:rPr>
        <w:t>90</w:t>
      </w:r>
      <w:r w:rsidRPr="00EC5F14">
        <w:rPr>
          <w:sz w:val="20"/>
          <w:lang w:val="et-EE"/>
        </w:rPr>
        <w:t xml:space="preserve">  Transpordiministeeriumi 17. veebruari 2015. aasta teabearuanne "Rail Baltica projekti riiklike teadusuuringute edenemise ja Balti riikide ühistaotluse ettevalmistamise kohta Euroopa ühendamise rahastu esimesele taotlusvoorule esitamiseks" (2015-TA-298). </w:t>
      </w:r>
    </w:p>
    <w:p w14:paraId="1EF3CC3D" w14:textId="77777777" w:rsidR="004923D8" w:rsidRPr="00EC5F14" w:rsidRDefault="008077DF">
      <w:pPr>
        <w:spacing w:after="34"/>
        <w:ind w:left="-15" w:right="59" w:firstLine="720"/>
        <w:rPr>
          <w:lang w:val="et-EE"/>
        </w:rPr>
      </w:pPr>
      <w:r w:rsidRPr="00EC5F14">
        <w:rPr>
          <w:lang w:val="et-EE"/>
        </w:rPr>
        <w:t xml:space="preserve">Riigikantselei märkis oma 11. veebruari 2015. aasta arvamuses, et teabearuandes (2015-TA-298) ei ole selgitatud, miks 2011. aastal koostatud AECOMi uuring ei hõlmanud ühendust Riia rahvusvahelise lennujaamaga piki 1435 mm rööpmelaiusega rööpaid. võttes arvesse Euroopa Komisjoni eeldust, et väljakuulutatud tegevustel peaks olema tulude ja kulude analüüs ning </w:t>
      </w:r>
      <w:r w:rsidRPr="00EC5F14">
        <w:rPr>
          <w:lang w:val="et-EE"/>
        </w:rPr>
        <w:lastRenderedPageBreak/>
        <w:t>AECOMi uuring, mis hõlmab väljajäetud ühendust lennujaamaga ja seega olemasolevat riski,  et vastavad ehitustegevused ei pruugi olla heaks kiidetud, siis ei mainita, kas transpordiministeerium on ette näinud tegevuskava ja rahastamisvõimalused negatiivse stsenaariumi korral.</w:t>
      </w:r>
      <w:r w:rsidRPr="00EC5F14">
        <w:rPr>
          <w:vertAlign w:val="superscript"/>
          <w:lang w:val="et-EE"/>
        </w:rPr>
        <w:footnoteReference w:id="64"/>
      </w:r>
      <w:r w:rsidRPr="00EC5F14">
        <w:rPr>
          <w:lang w:val="et-EE"/>
        </w:rPr>
        <w:t xml:space="preserve"> Transpordiministeerium on vastuseks sellele vastuväitele märkinud, et on oht, et Rail Baltica raudteeliini lõigu Riia keskraudteejaam – Riia rahvusvaheline lennujaam – Riia rahvusvahelises lennujaamas asuv Rail Baltica jaam ning Riia rahvusvahelise lennujaama ja Riia keskraudteejaama vaheline raudteeühendus – ehitustegevus ei pruugi saada heakskiitu ning kuigi oht on olemas, tuleb võimalikult kiiresti esitada soovitud tegevusega taotlus loetleda, nii et juhul, kui mõnda tegevust heaks ei kiideta, oleks Lätil endiselt võimalus neid selgitada ja uuesti esitada Euroopa ühendamise rahastu teises projektikonkursis 2016. aastal, kaotamata seega Lätile tagatud rahastamispaketti.</w:t>
      </w:r>
      <w:r w:rsidRPr="00EC5F14">
        <w:rPr>
          <w:vertAlign w:val="superscript"/>
          <w:lang w:val="et-EE"/>
        </w:rPr>
        <w:footnoteReference w:id="65"/>
      </w:r>
      <w:r w:rsidRPr="00EC5F14">
        <w:rPr>
          <w:lang w:val="et-EE"/>
        </w:rPr>
        <w:t xml:space="preserve"> </w:t>
      </w:r>
    </w:p>
    <w:p w14:paraId="09EEF67D" w14:textId="77777777" w:rsidR="004923D8" w:rsidRPr="00EC5F14" w:rsidRDefault="008077DF">
      <w:pPr>
        <w:spacing w:after="83"/>
        <w:ind w:left="-15" w:right="59" w:firstLine="720"/>
        <w:rPr>
          <w:lang w:val="et-EE"/>
        </w:rPr>
      </w:pPr>
      <w:r w:rsidRPr="00EC5F14">
        <w:rPr>
          <w:lang w:val="et-EE"/>
        </w:rPr>
        <w:t xml:space="preserve">Rahandusministeerium on oma 13. veebruari 2015. aasta arvamuses märkinud, et teabearuande (2015-TA-298) II osa jaotises "Euroopa ühendamise rahastu rakenduse Läti tegevus" mainitakse, et Rail Baltica raudteeliini Riia keskraudteejaama esimese lõigu, Riia rahvusvahelise lennujaama rakendamiseks tuleb teha investeeringuid summas 461,7 miljonit eurot </w:t>
      </w:r>
      <w:r w:rsidRPr="00EC5F14">
        <w:rPr>
          <w:i/>
          <w:lang w:val="et-EE"/>
        </w:rPr>
        <w:t xml:space="preserve"> , millest investeeringuid on 294,2 miljonit </w:t>
      </w:r>
      <w:r w:rsidRPr="00EC5F14">
        <w:rPr>
          <w:lang w:val="et-EE"/>
        </w:rPr>
        <w:t xml:space="preserve"> eurot  seda on võimalik rahastada Euroopa ühendamise rahastu vahenditest ja Läti riiklikust kaasrahastamisest. Rahandusministeerium palub teabearuannet täiendada täpsema selgitusega investeeringu ülejäänud rahastamisallika(te) kohta, kuna see on teabearuande praeguses versioonis väga üldine ega anna kindlust rahastuse kättesaadavuse suhtes.</w:t>
      </w:r>
      <w:r w:rsidRPr="00EC5F14">
        <w:rPr>
          <w:vertAlign w:val="superscript"/>
          <w:lang w:val="et-EE"/>
        </w:rPr>
        <w:t>93</w:t>
      </w:r>
      <w:r w:rsidRPr="00EC5F14">
        <w:rPr>
          <w:lang w:val="et-EE"/>
        </w:rPr>
        <w:t xml:space="preserve"> Vastuseks sellele kaalutlusele märkis transpordiministeerium, et kuigi sel ajal puudus teave Euroopa Liidu struktuuri- ja ühtekuuluvusfondide järgmisteks programmitöö perioodideks kättesaadavate rahaliste vahendite ja nende jaotamise põhimõtete kohta, nähtub liidu varasemast praktikast, et EL toetab ka märkimisväärseid taristuprojekte, mida on hakatud ellu viima ja mida viiakse ellu mitmel programmitöö perioodil. Võttes arvesse seda lähenemisviisi ja Rail Baltica projekti strateegiline tähtsus, oli suur tõenäosus, et projekti saab jätkata järgmisel programmitöö perioodil, mis algab 2020. aastal, meelitades ligi ELi vahendeid nii Euroopa ühendamise rahastust kui ka muudest Euroopa struktuuri- ja investeerimisfondidest.</w:t>
      </w:r>
      <w:r w:rsidRPr="00EC5F14">
        <w:rPr>
          <w:vertAlign w:val="superscript"/>
          <w:lang w:val="et-EE"/>
        </w:rPr>
        <w:footnoteReference w:id="66"/>
      </w:r>
      <w:r w:rsidRPr="00EC5F14">
        <w:rPr>
          <w:lang w:val="et-EE"/>
        </w:rPr>
        <w:t xml:space="preserve"> </w:t>
      </w:r>
    </w:p>
    <w:p w14:paraId="2F72C0F9" w14:textId="77777777" w:rsidR="004923D8" w:rsidRPr="00EC5F14" w:rsidRDefault="008077DF">
      <w:pPr>
        <w:spacing w:after="19" w:line="269" w:lineRule="auto"/>
        <w:ind w:left="-15" w:right="60" w:firstLine="720"/>
        <w:rPr>
          <w:lang w:val="et-EE"/>
        </w:rPr>
      </w:pPr>
      <w:r w:rsidRPr="00EC5F14">
        <w:rPr>
          <w:b/>
          <w:lang w:val="et-EE"/>
        </w:rPr>
        <w:t xml:space="preserve">Uurimiskomisjon järeldab, et kui transpordiministeerium vastas 10. veebruaril 2015 vastuväidetele, mis esitati teabearuande (2015-TA-298) koordineerimise käigus Euroopa ühendamise rahastu ja riigieelarve nõutava rahasumma kohta, märkis ta, et risk, et Riia keskraudteejaama – Riia rahvusvahelise lennujaama lõigu valmimiseks ei saada vajalikku Euroopa kaasrahastamist, on väike, eirates ja mitte ümber lükates rahandusministeeriumi, justiitsministeeriumi ja riigikantselei osutatud projektiriske,  tekitades valitsusele väärarusaama. </w:t>
      </w:r>
    </w:p>
    <w:p w14:paraId="6061E6B3" w14:textId="77777777" w:rsidR="004923D8" w:rsidRPr="00EC5F14" w:rsidRDefault="008077DF">
      <w:pPr>
        <w:spacing w:after="1006" w:line="259" w:lineRule="auto"/>
        <w:ind w:left="720" w:right="0" w:firstLine="0"/>
        <w:jc w:val="left"/>
        <w:rPr>
          <w:lang w:val="et-EE"/>
        </w:rPr>
      </w:pPr>
      <w:r w:rsidRPr="00EC5F14">
        <w:rPr>
          <w:lang w:val="et-EE"/>
        </w:rPr>
        <w:t xml:space="preserve"> </w:t>
      </w:r>
    </w:p>
    <w:p w14:paraId="26DC3D7E"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5BBE3DB6" wp14:editId="2C52673B">
                <wp:extent cx="1829054" cy="9144"/>
                <wp:effectExtent l="0" t="0" r="0" b="0"/>
                <wp:docPr id="216337" name="Group 216337"/>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78" name="Shape 25387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16337" style="width:144.02pt;height:0.720032pt;mso-position-horizontal-relative:char;mso-position-vertical-relative:line" coordsize="18290,91">
                <v:shape id="Shape 253879"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6A2FC3CB" w14:textId="77777777" w:rsidR="004923D8" w:rsidRPr="00EC5F14" w:rsidRDefault="008077DF">
      <w:pPr>
        <w:numPr>
          <w:ilvl w:val="0"/>
          <w:numId w:val="24"/>
        </w:numPr>
        <w:spacing w:after="56" w:line="269" w:lineRule="auto"/>
        <w:ind w:right="59"/>
        <w:rPr>
          <w:lang w:val="et-EE"/>
        </w:rPr>
      </w:pPr>
      <w:r w:rsidRPr="00EC5F14">
        <w:rPr>
          <w:b/>
          <w:lang w:val="et-EE"/>
        </w:rPr>
        <w:lastRenderedPageBreak/>
        <w:t xml:space="preserve">RB Latvija täisühingu lõpparuandest selgub, et Rail Baltica projekti kogumaksumus on 1,968 miljonit </w:t>
      </w:r>
      <w:r w:rsidRPr="00EC5F14">
        <w:rPr>
          <w:b/>
          <w:i/>
          <w:lang w:val="et-EE"/>
        </w:rPr>
        <w:t>eurot</w:t>
      </w:r>
      <w:r w:rsidRPr="00EC5F14">
        <w:rPr>
          <w:b/>
          <w:lang w:val="et-EE"/>
        </w:rPr>
        <w:t>.</w:t>
      </w:r>
      <w:r w:rsidRPr="00EC5F14">
        <w:rPr>
          <w:b/>
          <w:vertAlign w:val="superscript"/>
          <w:lang w:val="et-EE"/>
        </w:rPr>
        <w:footnoteReference w:id="67"/>
      </w:r>
      <w:r w:rsidRPr="00EC5F14">
        <w:rPr>
          <w:b/>
          <w:lang w:val="et-EE"/>
        </w:rPr>
        <w:t xml:space="preserve">  </w:t>
      </w:r>
    </w:p>
    <w:p w14:paraId="4577255A" w14:textId="77777777" w:rsidR="004923D8" w:rsidRPr="00EC5F14" w:rsidRDefault="008077DF">
      <w:pPr>
        <w:spacing w:after="65" w:line="259" w:lineRule="auto"/>
        <w:ind w:left="0" w:right="0" w:firstLine="0"/>
        <w:jc w:val="left"/>
        <w:rPr>
          <w:lang w:val="et-EE"/>
        </w:rPr>
      </w:pPr>
      <w:r w:rsidRPr="00EC5F14">
        <w:rPr>
          <w:b/>
          <w:lang w:val="et-EE"/>
        </w:rPr>
        <w:t xml:space="preserve"> </w:t>
      </w:r>
    </w:p>
    <w:p w14:paraId="06E0C909" w14:textId="77777777" w:rsidR="004923D8" w:rsidRPr="00EC5F14" w:rsidRDefault="008077DF">
      <w:pPr>
        <w:numPr>
          <w:ilvl w:val="0"/>
          <w:numId w:val="24"/>
        </w:numPr>
        <w:spacing w:after="64"/>
        <w:ind w:right="59"/>
        <w:rPr>
          <w:lang w:val="et-EE"/>
        </w:rPr>
      </w:pPr>
      <w:r w:rsidRPr="00EC5F14">
        <w:rPr>
          <w:lang w:val="et-EE"/>
        </w:rPr>
        <w:t xml:space="preserve">16. detsembril 2021 toimus «RB Rail» AS-i nõukogu istung. Nõukogu istungi päevakorras olid:  </w:t>
      </w:r>
    </w:p>
    <w:p w14:paraId="788D21DA" w14:textId="77777777" w:rsidR="004923D8" w:rsidRPr="00EC5F14" w:rsidRDefault="008077DF">
      <w:pPr>
        <w:numPr>
          <w:ilvl w:val="1"/>
          <w:numId w:val="24"/>
        </w:numPr>
        <w:spacing w:after="27"/>
        <w:ind w:right="59" w:hanging="360"/>
        <w:rPr>
          <w:lang w:val="et-EE"/>
        </w:rPr>
      </w:pPr>
      <w:r w:rsidRPr="00EC5F14">
        <w:rPr>
          <w:lang w:val="et-EE"/>
        </w:rPr>
        <w:t xml:space="preserve">Finantseerimine  </w:t>
      </w:r>
    </w:p>
    <w:p w14:paraId="5958A241" w14:textId="77777777" w:rsidR="004923D8" w:rsidRPr="00EC5F14" w:rsidRDefault="008077DF">
      <w:pPr>
        <w:numPr>
          <w:ilvl w:val="1"/>
          <w:numId w:val="24"/>
        </w:numPr>
        <w:spacing w:after="30"/>
        <w:ind w:right="59" w:hanging="360"/>
        <w:rPr>
          <w:lang w:val="et-EE"/>
        </w:rPr>
      </w:pPr>
      <w:r w:rsidRPr="00EC5F14">
        <w:rPr>
          <w:lang w:val="et-EE"/>
        </w:rPr>
        <w:t xml:space="preserve">5.1. RB Rail AS 2022. aasta eelarve  </w:t>
      </w:r>
    </w:p>
    <w:p w14:paraId="38556D68" w14:textId="77777777" w:rsidR="004923D8" w:rsidRPr="00EC5F14" w:rsidRDefault="008077DF">
      <w:pPr>
        <w:numPr>
          <w:ilvl w:val="1"/>
          <w:numId w:val="24"/>
        </w:numPr>
        <w:ind w:right="59" w:hanging="360"/>
        <w:rPr>
          <w:lang w:val="et-EE"/>
        </w:rPr>
      </w:pPr>
      <w:r w:rsidRPr="00EC5F14">
        <w:rPr>
          <w:lang w:val="et-EE"/>
        </w:rPr>
        <w:t xml:space="preserve">5.2. Ülemaailmne projektide rahastamise aruanne  </w:t>
      </w:r>
    </w:p>
    <w:p w14:paraId="405307CC" w14:textId="77777777" w:rsidR="004923D8" w:rsidRPr="00EC5F14" w:rsidRDefault="008077DF">
      <w:pPr>
        <w:numPr>
          <w:ilvl w:val="1"/>
          <w:numId w:val="24"/>
        </w:numPr>
        <w:ind w:right="59" w:hanging="360"/>
        <w:rPr>
          <w:lang w:val="et-EE"/>
        </w:rPr>
      </w:pPr>
      <w:r w:rsidRPr="00EC5F14">
        <w:rPr>
          <w:lang w:val="et-EE"/>
        </w:rPr>
        <w:t xml:space="preserve">5.3. Ülemaailmse projekti alternatiivne rahastamine  </w:t>
      </w:r>
    </w:p>
    <w:p w14:paraId="4C5EEEDB" w14:textId="77777777" w:rsidR="004923D8" w:rsidRPr="00EC5F14" w:rsidRDefault="008077DF">
      <w:pPr>
        <w:ind w:left="-15" w:right="59" w:firstLine="720"/>
        <w:rPr>
          <w:lang w:val="et-EE"/>
        </w:rPr>
      </w:pPr>
      <w:r w:rsidRPr="00EC5F14">
        <w:rPr>
          <w:lang w:val="et-EE"/>
        </w:rPr>
        <w:t xml:space="preserve">Nõukogu istungi materjalidest nähtub, et päevakorra punkti 5.3 kohta on juhatus koostanud ettekande "Rahastamisstsenaariumi uurimine", </w:t>
      </w:r>
      <w:r w:rsidRPr="00EC5F14">
        <w:rPr>
          <w:b/>
          <w:lang w:val="et-EE"/>
        </w:rPr>
        <w:t>milles on märgitud, et kumulatiivne kulu Läti Vabariigis on 5 294 180 184</w:t>
      </w:r>
      <w:r w:rsidRPr="00EC5F14">
        <w:rPr>
          <w:b/>
          <w:i/>
          <w:lang w:val="et-EE"/>
        </w:rPr>
        <w:t xml:space="preserve"> eurot.</w:t>
      </w:r>
      <w:r w:rsidRPr="00EC5F14">
        <w:rPr>
          <w:b/>
          <w:lang w:val="et-EE"/>
        </w:rPr>
        <w:t xml:space="preserve">  </w:t>
      </w:r>
    </w:p>
    <w:p w14:paraId="70FE27EA" w14:textId="77777777" w:rsidR="004923D8" w:rsidRPr="00EC5F14" w:rsidRDefault="008077DF">
      <w:pPr>
        <w:spacing w:after="32" w:line="269" w:lineRule="auto"/>
        <w:ind w:left="730" w:right="60"/>
        <w:rPr>
          <w:lang w:val="et-EE"/>
        </w:rPr>
      </w:pPr>
      <w:r w:rsidRPr="00EC5F14">
        <w:rPr>
          <w:lang w:val="et-EE"/>
        </w:rPr>
        <w:t xml:space="preserve">Nõukogu istungi päevakorra punkti 5 läbivaatamisel osalesid Lätist: Anrī Leimanis, aseesimees; </w:t>
      </w:r>
      <w:r w:rsidRPr="00EC5F14">
        <w:rPr>
          <w:b/>
          <w:lang w:val="et-EE"/>
        </w:rPr>
        <w:t xml:space="preserve">Ligita Austrupe, nõukogu liige (ka Transpordiministeeriumi VSV); teised osalejad: Agnis Driksna,  AS-i RB </w:t>
      </w:r>
      <w:r w:rsidRPr="00EC5F14">
        <w:rPr>
          <w:lang w:val="et-EE"/>
        </w:rPr>
        <w:t>Rail</w:t>
      </w:r>
      <w:r w:rsidRPr="00EC5F14">
        <w:rPr>
          <w:b/>
          <w:lang w:val="et-EE"/>
        </w:rPr>
        <w:t xml:space="preserve"> juhatuse esimees, Kaspars Vingris, Euroopa Raudtee Linija OÜ juhatuse esimees</w:t>
      </w:r>
      <w:r w:rsidRPr="00EC5F14">
        <w:rPr>
          <w:lang w:val="et-EE"/>
        </w:rPr>
        <w:t xml:space="preserve">.  </w:t>
      </w:r>
    </w:p>
    <w:p w14:paraId="614E2C79" w14:textId="77777777" w:rsidR="004923D8" w:rsidRPr="00EC5F14" w:rsidRDefault="008077DF">
      <w:pPr>
        <w:spacing w:after="67" w:line="259" w:lineRule="auto"/>
        <w:ind w:left="720" w:right="0" w:firstLine="0"/>
        <w:jc w:val="left"/>
        <w:rPr>
          <w:lang w:val="et-EE"/>
        </w:rPr>
      </w:pPr>
      <w:r w:rsidRPr="00EC5F14">
        <w:rPr>
          <w:lang w:val="et-EE"/>
        </w:rPr>
        <w:t xml:space="preserve"> </w:t>
      </w:r>
    </w:p>
    <w:p w14:paraId="0F0D1087" w14:textId="77777777" w:rsidR="004923D8" w:rsidRPr="00EC5F14" w:rsidRDefault="008077DF">
      <w:pPr>
        <w:numPr>
          <w:ilvl w:val="0"/>
          <w:numId w:val="24"/>
        </w:numPr>
        <w:spacing w:after="33"/>
        <w:ind w:right="59"/>
        <w:rPr>
          <w:lang w:val="et-EE"/>
        </w:rPr>
      </w:pPr>
      <w:r w:rsidRPr="00EC5F14">
        <w:rPr>
          <w:lang w:val="et-EE"/>
        </w:rPr>
        <w:t xml:space="preserve">24. mail 2022 vaatas ministrite kabinet läbi transpordiministeeriumi esitatud teabearuande, mis on esimene kättesaadav ametlik dokument, mis näitab selgelt Rail Baltica projekti maksumuse kasvu, st ministrite kabineti poolt läbi vaadatud teabearuanne näitab, et Rail Baltica projekti Läti tegevuse maksumus on 2,4 miljardit </w:t>
      </w:r>
      <w:r w:rsidRPr="00EC5F14">
        <w:rPr>
          <w:i/>
          <w:lang w:val="et-EE"/>
        </w:rPr>
        <w:t xml:space="preserve"> eurot </w:t>
      </w:r>
      <w:r w:rsidRPr="00EC5F14">
        <w:rPr>
          <w:lang w:val="et-EE"/>
        </w:rPr>
        <w:t xml:space="preserve"> (NB: 2016. aasta hindades).  </w:t>
      </w:r>
    </w:p>
    <w:p w14:paraId="033FB41C" w14:textId="77777777" w:rsidR="004923D8" w:rsidRPr="00EC5F14" w:rsidRDefault="008077DF">
      <w:pPr>
        <w:ind w:left="-15" w:right="59" w:firstLine="720"/>
        <w:rPr>
          <w:lang w:val="et-EE"/>
        </w:rPr>
      </w:pPr>
      <w:r w:rsidRPr="00EC5F14">
        <w:rPr>
          <w:lang w:val="et-EE"/>
        </w:rPr>
        <w:t xml:space="preserve">Uurimiskomisjoni mitmel koosolekul leiti, et nii transpordiministrit kui ka teisi ametnikke teavitati juba 2019. ja 2020. aastal Rail Baltica projekti maksumuse kasvust. Näiteks 9. septembril 2021 esitas RB Rail AS-i juhatus RB Rail AS-i nõukogule Rail Baltica projekti kogumaksumuse, märkides, et Läti Rail Baltica projekti kumulatiivne maksumus ilma inflatsioonita on 5,3 miljardit  eurot  . </w:t>
      </w:r>
    </w:p>
    <w:p w14:paraId="3DED37F7" w14:textId="77777777" w:rsidR="004923D8" w:rsidRPr="00EC5F14" w:rsidRDefault="008077DF">
      <w:pPr>
        <w:spacing w:after="43"/>
        <w:ind w:left="-5" w:right="59"/>
        <w:rPr>
          <w:lang w:val="et-EE"/>
        </w:rPr>
      </w:pPr>
      <w:r w:rsidRPr="00EC5F14">
        <w:rPr>
          <w:lang w:val="et-EE"/>
        </w:rPr>
        <w:t xml:space="preserve">6. juunist 2019 kuni 7. märtsini 2024 kuulusid RB Rail AS-i nõukogusse Ligita Austrupe, kes lisaks volikogu liikme kohale oli ka transpordiministeeriumi asekantsler, edastades seega transpordiministeeriumile kogu olemasoleva info juba 2021. aastal. </w:t>
      </w:r>
    </w:p>
    <w:p w14:paraId="5088D580" w14:textId="77777777" w:rsidR="004923D8" w:rsidRPr="00EC5F14" w:rsidRDefault="008077DF">
      <w:pPr>
        <w:spacing w:after="198"/>
        <w:ind w:left="-15" w:right="59" w:firstLine="720"/>
        <w:rPr>
          <w:lang w:val="et-EE"/>
        </w:rPr>
      </w:pPr>
      <w:r w:rsidRPr="00EC5F14">
        <w:rPr>
          <w:lang w:val="et-EE"/>
        </w:rPr>
        <w:t xml:space="preserve">Alates hetkest, mil EDZL koostöös Transpordiministeeriumi ja RB Rail AS-iga 2021. aasta septembris Lätis Rail Baltica projekti elluviimise kulude kalkulatsiooni läbi viis, on kuni käesoleva aasta juulini materjali- ja tööjõukulud transporditaristu ehitussektoris kasvanud 19,96%. 2017. aastal haldas RBR-i äri- ja strateegiaosakond Rail Baltica tasuvusanalüüsi, mis sisaldas ehituskulude summasid. </w:t>
      </w:r>
      <w:r w:rsidRPr="00EC5F14">
        <w:rPr>
          <w:b/>
          <w:lang w:val="et-EE"/>
        </w:rPr>
        <w:t>Samal ajal tuleks märkida, et tasuvusanalüüsi üksikasjalikkus ei anna selget põhjendust kasutatud toorandmetele ja sisaldab puudusi. Selleks et selgitada Rail Baltica rakenduskulusid ja kavandada taotlust mitmeaastaseks rahastamisperioodiks, alustas RBR 2021. aasta septembris koos EDZLi ja vastastikuse mõistmise memorandumiga rakenduskulude ajakohastamist (CAPEX 2021). Tulemused näitasid, et Rail Baltica taristu ehituskulud kokku  ületasid algselt arvutatud tasuvusanalüüsi rohkem kui 160%.</w:t>
      </w:r>
      <w:r w:rsidRPr="00EC5F14">
        <w:rPr>
          <w:lang w:val="et-EE"/>
        </w:rPr>
        <w:t xml:space="preserve"> CAPEXi 2021. aasta tulemused esitati vastastikuse mõistmise memorandumile 2021. aastal </w:t>
      </w:r>
    </w:p>
    <w:p w14:paraId="2C736705"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704EFC6D" wp14:editId="2136D211">
                <wp:extent cx="1829054" cy="9144"/>
                <wp:effectExtent l="0" t="0" r="0" b="0"/>
                <wp:docPr id="215082" name="Group 215082"/>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80" name="Shape 25388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15082" style="width:144.02pt;height:0.719971pt;mso-position-horizontal-relative:char;mso-position-vertical-relative:line" coordsize="18290,91">
                <v:shape id="Shape 253881"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6243E449" w14:textId="77777777" w:rsidR="004923D8" w:rsidRPr="00EC5F14" w:rsidRDefault="008077DF">
      <w:pPr>
        <w:ind w:left="-5" w:right="59"/>
        <w:rPr>
          <w:lang w:val="et-EE"/>
        </w:rPr>
      </w:pPr>
      <w:r w:rsidRPr="00EC5F14">
        <w:rPr>
          <w:lang w:val="et-EE"/>
        </w:rPr>
        <w:lastRenderedPageBreak/>
        <w:t xml:space="preserve">Langema. Rail Balticu rakenduskulude ajakohastamise uuringu käigus jõudsid RBRi, vastastikuse mõistmise memorandumi ja EDZLi eksperdid järeldusele, et pärast </w:t>
      </w:r>
      <w:r w:rsidRPr="00EC5F14">
        <w:rPr>
          <w:b/>
          <w:lang w:val="et-EE"/>
        </w:rPr>
        <w:t>2021. aasta septembri hindu võivad Rail Baltica rakendamise kulud Lätis ulatuda ligikaudu 5,272 miljardi</w:t>
      </w:r>
      <w:r w:rsidRPr="00EC5F14">
        <w:rPr>
          <w:b/>
          <w:i/>
          <w:lang w:val="et-EE"/>
        </w:rPr>
        <w:t xml:space="preserve"> euroni</w:t>
      </w:r>
      <w:r w:rsidRPr="00EC5F14">
        <w:rPr>
          <w:b/>
          <w:lang w:val="et-EE"/>
        </w:rPr>
        <w:t>.</w:t>
      </w:r>
      <w:r w:rsidRPr="00EC5F14">
        <w:rPr>
          <w:b/>
          <w:vertAlign w:val="superscript"/>
          <w:lang w:val="et-EE"/>
        </w:rPr>
        <w:footnoteReference w:id="68"/>
      </w:r>
      <w:r w:rsidRPr="00EC5F14">
        <w:rPr>
          <w:b/>
          <w:lang w:val="et-EE"/>
        </w:rPr>
        <w:t xml:space="preserve"> </w:t>
      </w:r>
    </w:p>
    <w:p w14:paraId="6199AA92" w14:textId="77777777" w:rsidR="004923D8" w:rsidRPr="00EC5F14" w:rsidRDefault="008077DF">
      <w:pPr>
        <w:spacing w:after="25" w:line="269" w:lineRule="auto"/>
        <w:ind w:left="-15" w:right="60" w:firstLine="720"/>
        <w:rPr>
          <w:lang w:val="et-EE"/>
        </w:rPr>
      </w:pPr>
      <w:r w:rsidRPr="00EC5F14">
        <w:rPr>
          <w:b/>
          <w:lang w:val="et-EE"/>
        </w:rPr>
        <w:t xml:space="preserve">Uurimiskomisjon on tuvastanud, et transpordiministeerium on püüdnud mitte näidata valitsuskabinetile Rail Baltica projekti tegelikku hinnakasvu, arvutades selle ümber 2016. aasta hindadesse, et tõus ei tunduks nii suur. Uurimiskomisjon on ka kindlaks teinud, et transpordiministeerium on juba oma 2021. aasta esitlustes tutvustanud Rail Baltica projekti maksumust summas 3,4 miljardit  eurot  ning 2021. aasta sügisel teatati, et Rail Baltica projekti kogumaksumus on 5,3 miljardit </w:t>
      </w:r>
      <w:r w:rsidRPr="00EC5F14">
        <w:rPr>
          <w:b/>
          <w:i/>
          <w:lang w:val="et-EE"/>
        </w:rPr>
        <w:t xml:space="preserve"> eurot </w:t>
      </w:r>
      <w:r w:rsidRPr="00EC5F14">
        <w:rPr>
          <w:b/>
          <w:lang w:val="et-EE"/>
        </w:rPr>
        <w:t xml:space="preserve"> ilma inflatsioonita. </w:t>
      </w:r>
    </w:p>
    <w:p w14:paraId="5F318C03" w14:textId="77777777" w:rsidR="004923D8" w:rsidRPr="00EC5F14" w:rsidRDefault="008077DF">
      <w:pPr>
        <w:spacing w:after="61" w:line="259" w:lineRule="auto"/>
        <w:ind w:left="720" w:right="0" w:firstLine="0"/>
        <w:jc w:val="left"/>
        <w:rPr>
          <w:lang w:val="et-EE"/>
        </w:rPr>
      </w:pPr>
      <w:r w:rsidRPr="00EC5F14">
        <w:rPr>
          <w:b/>
          <w:lang w:val="et-EE"/>
        </w:rPr>
        <w:t xml:space="preserve"> </w:t>
      </w:r>
    </w:p>
    <w:p w14:paraId="0AD53B4A" w14:textId="77777777" w:rsidR="004923D8" w:rsidRPr="00EC5F14" w:rsidRDefault="008077DF">
      <w:pPr>
        <w:spacing w:after="32"/>
        <w:ind w:left="-5" w:right="59"/>
        <w:rPr>
          <w:lang w:val="et-EE"/>
        </w:rPr>
      </w:pPr>
      <w:r w:rsidRPr="00EC5F14">
        <w:rPr>
          <w:b/>
          <w:lang w:val="et-EE"/>
        </w:rPr>
        <w:t xml:space="preserve">[55] </w:t>
      </w:r>
      <w:r w:rsidRPr="00EC5F14">
        <w:rPr>
          <w:lang w:val="et-EE"/>
        </w:rPr>
        <w:t xml:space="preserve">Transpordiministeeriumi teabearuande kohaselt nõuab </w:t>
      </w:r>
      <w:r w:rsidRPr="00EC5F14">
        <w:rPr>
          <w:b/>
          <w:lang w:val="et-EE"/>
        </w:rPr>
        <w:t>täieulatusliku RB projekti rakendamine Lätis</w:t>
      </w:r>
      <w:r w:rsidRPr="00EC5F14">
        <w:rPr>
          <w:lang w:val="et-EE"/>
        </w:rPr>
        <w:t xml:space="preserve"> kuni selle täieliku toimivuseni ja kogu selle sotsiaal-majandusliku kasu võimaldamiseni esialgu vähem kui 9,6 miljardit </w:t>
      </w:r>
      <w:r w:rsidRPr="00EC5F14">
        <w:rPr>
          <w:i/>
          <w:lang w:val="et-EE"/>
        </w:rPr>
        <w:t xml:space="preserve"> eurot </w:t>
      </w:r>
      <w:r w:rsidRPr="00EC5F14">
        <w:rPr>
          <w:lang w:val="et-EE"/>
        </w:rPr>
        <w:t xml:space="preserve"> (2023. aasta hindades ja ilma aastase inflatsioonita) või </w:t>
      </w:r>
      <w:r w:rsidRPr="00EC5F14">
        <w:rPr>
          <w:b/>
          <w:lang w:val="et-EE"/>
        </w:rPr>
        <w:t>11,4 miljardit</w:t>
      </w:r>
      <w:r w:rsidRPr="00EC5F14">
        <w:rPr>
          <w:b/>
          <w:i/>
          <w:lang w:val="et-EE"/>
        </w:rPr>
        <w:t xml:space="preserve"> eurot</w:t>
      </w:r>
      <w:r w:rsidRPr="00EC5F14">
        <w:rPr>
          <w:b/>
          <w:lang w:val="et-EE"/>
        </w:rPr>
        <w:t>, võttes arvesse inflatsiooni prognoositavat kasvu</w:t>
      </w:r>
      <w:r w:rsidRPr="00EC5F14">
        <w:rPr>
          <w:lang w:val="et-EE"/>
        </w:rPr>
        <w:t xml:space="preserve">, t.sk. </w:t>
      </w:r>
      <w:r w:rsidRPr="00EC5F14">
        <w:rPr>
          <w:b/>
          <w:lang w:val="et-EE"/>
        </w:rPr>
        <w:t>265 km pikkuse kaherööpmelise raudtee põhiliini ehitamiseks on vaja</w:t>
      </w:r>
      <w:r w:rsidRPr="00EC5F14">
        <w:rPr>
          <w:lang w:val="et-EE"/>
        </w:rPr>
        <w:t xml:space="preserve"> kokku 6,5 miljardit </w:t>
      </w:r>
      <w:r w:rsidRPr="00EC5F14">
        <w:rPr>
          <w:i/>
          <w:lang w:val="et-EE"/>
        </w:rPr>
        <w:t xml:space="preserve"> eurot </w:t>
      </w:r>
      <w:r w:rsidRPr="00EC5F14">
        <w:rPr>
          <w:lang w:val="et-EE"/>
        </w:rPr>
        <w:t xml:space="preserve"> (välja arvatud inflatsioon, 7,8 miljardit </w:t>
      </w:r>
      <w:r w:rsidRPr="00EC5F14">
        <w:rPr>
          <w:i/>
          <w:lang w:val="et-EE"/>
        </w:rPr>
        <w:t xml:space="preserve"> eurot, </w:t>
      </w:r>
      <w:r w:rsidRPr="00EC5F14">
        <w:rPr>
          <w:lang w:val="et-EE"/>
        </w:rPr>
        <w:t xml:space="preserve"> võttes arvesse inflatsiooni prognoositavat kiirenemist). Reisijaamade, kaubaterminalide, veeremi ja infrastruktuuri teeninduspiirkondade ehitamiseks on vaja 1,7 miljardit</w:t>
      </w:r>
      <w:r w:rsidRPr="00EC5F14">
        <w:rPr>
          <w:i/>
          <w:lang w:val="et-EE"/>
        </w:rPr>
        <w:t xml:space="preserve"> eurot</w:t>
      </w:r>
      <w:r w:rsidRPr="00EC5F14">
        <w:rPr>
          <w:lang w:val="et-EE"/>
        </w:rPr>
        <w:t>, samas kui maa ostmiseks, elektrifitseerimise allsüsteemide ja liiklusjuhtimissüsteemi loomiseks ning muudeks projekti elluviimisega seotud tegevusteks (t.sk kolmanda osapoole infrastruktuuri rekonstrueerimine SJSC-s "Latvijas Dzelzceļš", VSIA "Läti riigimaanteed", Riia linnavalitsus jne) Kavandatud maksumus on 1,4 miljardit</w:t>
      </w:r>
      <w:r w:rsidRPr="00EC5F14">
        <w:rPr>
          <w:i/>
          <w:lang w:val="et-EE"/>
        </w:rPr>
        <w:t xml:space="preserve"> eurot</w:t>
      </w:r>
      <w:r w:rsidRPr="00EC5F14">
        <w:rPr>
          <w:lang w:val="et-EE"/>
        </w:rPr>
        <w:t>.</w:t>
      </w:r>
      <w:r w:rsidRPr="00EC5F14">
        <w:rPr>
          <w:vertAlign w:val="superscript"/>
          <w:lang w:val="et-EE"/>
        </w:rPr>
        <w:footnoteReference w:id="69"/>
      </w:r>
      <w:r w:rsidRPr="00EC5F14">
        <w:rPr>
          <w:lang w:val="et-EE"/>
        </w:rPr>
        <w:t xml:space="preserve">  </w:t>
      </w:r>
      <w:r w:rsidRPr="00EC5F14">
        <w:rPr>
          <w:b/>
          <w:lang w:val="et-EE"/>
        </w:rPr>
        <w:t>Uurimiskomisjoni koosolekutel jõuti järeldusele, et kuigi vastastikuse mõistmise memorandum vastutab riigieelarveliste kulukohustuste eest, ei ole vastastikuse mõistmise memorandum kontrollinud RB projekti kulusid, st Olita Berzina sõnul kontrollitakse ainult eraldatud vahendite (CEF) kasutamist ja tema osakonna ülesanded hõlmasid kontrolli eraldatud vahendite kasutamise üle, kuid see ei tähenda, et puudus teave näiteks EDZLilt saadud lisataotluste kohta.</w:t>
      </w:r>
      <w:r w:rsidRPr="00EC5F14">
        <w:rPr>
          <w:b/>
          <w:vertAlign w:val="superscript"/>
          <w:lang w:val="et-EE"/>
        </w:rPr>
        <w:t xml:space="preserve">98 </w:t>
      </w:r>
    </w:p>
    <w:p w14:paraId="31504473" w14:textId="77777777" w:rsidR="004923D8" w:rsidRPr="00EC5F14" w:rsidRDefault="008077DF">
      <w:pPr>
        <w:spacing w:after="347" w:line="259" w:lineRule="auto"/>
        <w:ind w:left="0" w:right="0" w:firstLine="0"/>
        <w:jc w:val="left"/>
        <w:rPr>
          <w:lang w:val="et-EE"/>
        </w:rPr>
      </w:pPr>
      <w:r w:rsidRPr="00EC5F14">
        <w:rPr>
          <w:lang w:val="et-EE"/>
        </w:rPr>
        <w:t xml:space="preserve"> </w:t>
      </w:r>
    </w:p>
    <w:p w14:paraId="6F5EBCF3" w14:textId="77777777" w:rsidR="004923D8" w:rsidRPr="00EC5F14" w:rsidRDefault="008077DF">
      <w:pPr>
        <w:pStyle w:val="Heading3"/>
        <w:tabs>
          <w:tab w:val="center" w:pos="540"/>
          <w:tab w:val="center" w:pos="3174"/>
        </w:tabs>
        <w:ind w:left="0" w:right="0" w:firstLine="0"/>
        <w:jc w:val="left"/>
        <w:rPr>
          <w:lang w:val="et-EE"/>
        </w:rPr>
      </w:pPr>
      <w:bookmarkStart w:id="18" w:name="_Toc251849"/>
      <w:r w:rsidRPr="00EC5F14">
        <w:rPr>
          <w:rFonts w:ascii="Calibri" w:eastAsia="Calibri" w:hAnsi="Calibri" w:cs="Calibri"/>
          <w:b w:val="0"/>
          <w:sz w:val="22"/>
          <w:lang w:val="et-EE"/>
        </w:rPr>
        <w:tab/>
      </w:r>
      <w:r w:rsidRPr="00EC5F14">
        <w:rPr>
          <w:lang w:val="et-EE"/>
        </w:rPr>
        <w:t xml:space="preserve">3.2. </w:t>
      </w:r>
      <w:r w:rsidRPr="00EC5F14">
        <w:rPr>
          <w:rFonts w:ascii="Arial" w:eastAsia="Arial" w:hAnsi="Arial" w:cs="Arial"/>
          <w:lang w:val="et-EE"/>
        </w:rPr>
        <w:tab/>
      </w:r>
      <w:r w:rsidRPr="00EC5F14">
        <w:rPr>
          <w:lang w:val="et-EE"/>
        </w:rPr>
        <w:t xml:space="preserve">Kulude-tulude analüüs 2017 </w:t>
      </w:r>
      <w:bookmarkEnd w:id="18"/>
    </w:p>
    <w:p w14:paraId="2083B9EE" w14:textId="77777777" w:rsidR="004923D8" w:rsidRPr="00EC5F14" w:rsidRDefault="008077DF">
      <w:pPr>
        <w:spacing w:after="216" w:line="259" w:lineRule="auto"/>
        <w:ind w:left="0" w:right="0" w:firstLine="0"/>
        <w:jc w:val="left"/>
        <w:rPr>
          <w:lang w:val="et-EE"/>
        </w:rPr>
      </w:pPr>
      <w:r w:rsidRPr="00EC5F14">
        <w:rPr>
          <w:rFonts w:ascii="Calibri" w:eastAsia="Calibri" w:hAnsi="Calibri" w:cs="Calibri"/>
          <w:sz w:val="22"/>
          <w:lang w:val="et-EE"/>
        </w:rPr>
        <w:t xml:space="preserve"> </w:t>
      </w:r>
    </w:p>
    <w:p w14:paraId="7880987A" w14:textId="77777777" w:rsidR="004923D8" w:rsidRPr="00EC5F14" w:rsidRDefault="008077DF">
      <w:pPr>
        <w:spacing w:after="57"/>
        <w:ind w:left="-5" w:right="59"/>
        <w:rPr>
          <w:lang w:val="et-EE"/>
        </w:rPr>
      </w:pPr>
      <w:r w:rsidRPr="00EC5F14">
        <w:rPr>
          <w:b/>
          <w:lang w:val="et-EE"/>
        </w:rPr>
        <w:t xml:space="preserve">[56] </w:t>
      </w:r>
      <w:r w:rsidRPr="00EC5F14">
        <w:rPr>
          <w:lang w:val="et-EE"/>
        </w:rPr>
        <w:t xml:space="preserve">30. aprillil 2017 lõpetas Ernst &amp;; Young Baltic uuringu kõigis kolmes Balti riigis avaliku kasutusega raudteetaristu projekti Rail Baltica kulude-tulude analüüsi kohta. Uuring näitab, et projekti planeeritud kogumaksumus on kõigis kolmes riigis 5,8 miljardit  eurot  . Eesti – 1,346 miljardit </w:t>
      </w:r>
      <w:r w:rsidRPr="00EC5F14">
        <w:rPr>
          <w:i/>
          <w:lang w:val="et-EE"/>
        </w:rPr>
        <w:t xml:space="preserve"> eurot </w:t>
      </w:r>
      <w:r w:rsidRPr="00EC5F14">
        <w:rPr>
          <w:lang w:val="et-EE"/>
        </w:rPr>
        <w:t xml:space="preserve"> (riiklik kaasrahastamismäär ~268 miljonit</w:t>
      </w:r>
      <w:r w:rsidRPr="00EC5F14">
        <w:rPr>
          <w:i/>
          <w:lang w:val="et-EE"/>
        </w:rPr>
        <w:t xml:space="preserve"> eurot</w:t>
      </w:r>
      <w:r w:rsidRPr="00EC5F14">
        <w:rPr>
          <w:lang w:val="et-EE"/>
        </w:rPr>
        <w:t xml:space="preserve">); Läti – 1,968 miljardit </w:t>
      </w:r>
      <w:r w:rsidRPr="00EC5F14">
        <w:rPr>
          <w:i/>
          <w:lang w:val="et-EE"/>
        </w:rPr>
        <w:t xml:space="preserve"> eurot </w:t>
      </w:r>
      <w:r w:rsidRPr="00EC5F14">
        <w:rPr>
          <w:lang w:val="et-EE"/>
        </w:rPr>
        <w:t xml:space="preserve"> (riiklik kaasrahastamise määr ~393 miljonit</w:t>
      </w:r>
      <w:r w:rsidRPr="00EC5F14">
        <w:rPr>
          <w:i/>
          <w:lang w:val="et-EE"/>
        </w:rPr>
        <w:t xml:space="preserve"> eurot</w:t>
      </w:r>
      <w:r w:rsidRPr="00EC5F14">
        <w:rPr>
          <w:lang w:val="et-EE"/>
        </w:rPr>
        <w:t xml:space="preserve">); Leedu – 2,473 miljardit </w:t>
      </w:r>
      <w:r w:rsidRPr="00EC5F14">
        <w:rPr>
          <w:i/>
          <w:lang w:val="et-EE"/>
        </w:rPr>
        <w:t xml:space="preserve">  eurot </w:t>
      </w:r>
      <w:r w:rsidRPr="00EC5F14">
        <w:rPr>
          <w:lang w:val="et-EE"/>
        </w:rPr>
        <w:t>(riiklik kaasrahastamise määr ~493 miljonit</w:t>
      </w:r>
      <w:r w:rsidRPr="00EC5F14">
        <w:rPr>
          <w:i/>
          <w:lang w:val="et-EE"/>
        </w:rPr>
        <w:t xml:space="preserve"> eurot</w:t>
      </w:r>
      <w:r w:rsidRPr="00EC5F14">
        <w:rPr>
          <w:lang w:val="et-EE"/>
        </w:rPr>
        <w:t>).</w:t>
      </w:r>
      <w:r w:rsidRPr="00EC5F14">
        <w:rPr>
          <w:vertAlign w:val="superscript"/>
          <w:lang w:val="et-EE"/>
        </w:rPr>
        <w:footnoteReference w:id="70"/>
      </w:r>
      <w:r w:rsidRPr="00EC5F14">
        <w:rPr>
          <w:lang w:val="et-EE"/>
        </w:rPr>
        <w:t xml:space="preserve"> </w:t>
      </w:r>
    </w:p>
    <w:p w14:paraId="78668949" w14:textId="77777777" w:rsidR="004923D8" w:rsidRPr="00EC5F14" w:rsidRDefault="008077DF">
      <w:pPr>
        <w:spacing w:after="120" w:line="269" w:lineRule="auto"/>
        <w:ind w:left="-5" w:right="60"/>
        <w:rPr>
          <w:lang w:val="et-EE"/>
        </w:rPr>
      </w:pPr>
      <w:r w:rsidRPr="00EC5F14">
        <w:rPr>
          <w:lang w:val="et-EE"/>
        </w:rPr>
        <w:lastRenderedPageBreak/>
        <w:t xml:space="preserve"> </w:t>
      </w:r>
      <w:r w:rsidRPr="00EC5F14">
        <w:rPr>
          <w:b/>
          <w:lang w:val="et-EE"/>
        </w:rPr>
        <w:t xml:space="preserve">Ernst &amp;; Young Balticu tasuvusanalüüsi kohaselt läheks Läti liini kilomeeter maksma 7,1 </w:t>
      </w:r>
      <w:r w:rsidRPr="00EC5F14">
        <w:rPr>
          <w:b/>
          <w:i/>
          <w:lang w:val="et-EE"/>
        </w:rPr>
        <w:t>miljonit eurot100</w:t>
      </w:r>
      <w:r w:rsidRPr="00EC5F14">
        <w:rPr>
          <w:b/>
          <w:lang w:val="et-EE"/>
        </w:rPr>
        <w:t xml:space="preserve">, samas kui uurimiskomisjon, olles läbi vaadanud </w:t>
      </w:r>
    </w:p>
    <w:p w14:paraId="10ADB739"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4F25A261" wp14:editId="71D332A9">
                <wp:extent cx="1829054" cy="9144"/>
                <wp:effectExtent l="0" t="0" r="0" b="0"/>
                <wp:docPr id="215239" name="Group 215239"/>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82" name="Shape 25388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15239" style="width:144.02pt;height:0.720032pt;mso-position-horizontal-relative:char;mso-position-vertical-relative:line" coordsize="18290,91">
                <v:shape id="Shape 253883"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735AC95D" w14:textId="77777777" w:rsidR="004923D8" w:rsidRPr="00EC5F14" w:rsidRDefault="008077DF">
      <w:pPr>
        <w:spacing w:after="56" w:line="269" w:lineRule="auto"/>
        <w:ind w:left="-5" w:right="60"/>
        <w:rPr>
          <w:lang w:val="et-EE"/>
        </w:rPr>
      </w:pPr>
      <w:r w:rsidRPr="00EC5F14">
        <w:rPr>
          <w:b/>
          <w:lang w:val="et-EE"/>
        </w:rPr>
        <w:t>Teiste riikide uuringutes on jõutud järeldusele, et madalaimad kulud Euroopas olid sel perioodil 15 miljonit  eurot  kilomeetri kohta, suurim (35 miljonit</w:t>
      </w:r>
      <w:r w:rsidRPr="00EC5F14">
        <w:rPr>
          <w:b/>
          <w:i/>
          <w:lang w:val="et-EE"/>
        </w:rPr>
        <w:t xml:space="preserve"> eurot</w:t>
      </w:r>
      <w:r w:rsidRPr="00EC5F14">
        <w:rPr>
          <w:b/>
          <w:lang w:val="et-EE"/>
        </w:rPr>
        <w:t xml:space="preserve">) keskmiselt 25–27 miljonit </w:t>
      </w:r>
      <w:r w:rsidRPr="00EC5F14">
        <w:rPr>
          <w:b/>
          <w:i/>
          <w:lang w:val="et-EE"/>
        </w:rPr>
        <w:t xml:space="preserve"> eurot </w:t>
      </w:r>
      <w:r w:rsidRPr="00EC5F14">
        <w:rPr>
          <w:b/>
          <w:lang w:val="et-EE"/>
        </w:rPr>
        <w:t xml:space="preserve"> kilomeetri kohta, mistõttu Ernst &amp;; Young Balticu näidatud projektikulud on kaks korda odavamad kui Euroopas ehitatud odavaim raudtee, mis omakorda seab kahtluse alla Ernst &amp;; Young Balticu tasuvusanalüüsi asjakohasuse sellel tasemel projektide analüüsid. </w:t>
      </w:r>
      <w:r w:rsidRPr="00EC5F14">
        <w:rPr>
          <w:lang w:val="et-EE"/>
        </w:rPr>
        <w:t xml:space="preserve"> Transpordiministeeriumi 11. veebruari 2014. a hankemenetluse aruande kohaselt sõlmiti hankeprotsessi käigus leping RB Latvija täisühinguga, kuid "Ernst &amp;; Young Baltic" kaasati alltöövõtjana 10% hankelepingu kogumaksumusest ning hankes vastutas tasuvuse osa eest otseselt "Ernst &amp;; Young Baltic".</w:t>
      </w:r>
      <w:r w:rsidRPr="00EC5F14">
        <w:rPr>
          <w:vertAlign w:val="superscript"/>
          <w:lang w:val="et-EE"/>
        </w:rPr>
        <w:footnoteReference w:id="71"/>
      </w:r>
      <w:r w:rsidRPr="00EC5F14">
        <w:rPr>
          <w:lang w:val="et-EE"/>
        </w:rPr>
        <w:t xml:space="preserve">  </w:t>
      </w:r>
    </w:p>
    <w:p w14:paraId="7CEBF5CF" w14:textId="77777777" w:rsidR="004923D8" w:rsidRPr="00EC5F14" w:rsidRDefault="008077DF">
      <w:pPr>
        <w:spacing w:after="72"/>
        <w:ind w:left="-15" w:right="59" w:firstLine="720"/>
        <w:rPr>
          <w:lang w:val="et-EE"/>
        </w:rPr>
      </w:pPr>
      <w:r w:rsidRPr="00EC5F14">
        <w:rPr>
          <w:lang w:val="et-EE"/>
        </w:rPr>
        <w:t xml:space="preserve">Oluline on märkida, et Ernst &amp;; Young Balticu tasuvusanalüüsi tulemusena langevad projekti kogukulud Läti territooriumil peaaegu täpselt kokku täisühingu "RB Latvija" 31. oktoobri 2016. aasta lõpparuandega. Täisühingu "RB Latvija" esitatud teabe kohaselt sisaldavad tema uurimisaruandes esitatud projektikulud ainult ehituskulusid, mis ei sisalda midagi muud, sealhulgas AS-i "RB Rail" ja SIA "European Railway Lines" kulusid. </w:t>
      </w:r>
      <w:r w:rsidRPr="00EC5F14">
        <w:rPr>
          <w:b/>
          <w:lang w:val="et-EE"/>
        </w:rPr>
        <w:t>Võrreldes programmi "Ernst &amp;; Young Baltic" kulude-tulude analüüsis esitatud CAPEXi seisukohti SIA "European Railway Lines" poolt 2022. aastal ja muudel aastatel tehtud CAPEXi arvutusega, leiab uurimiskomisjon, et mitte kõiki kuluartikleid ei lisatud 2017. aasta "Ernst &amp;; Young Baltic" kulude-tulude analüüsi CAPEXisse.</w:t>
      </w:r>
      <w:r w:rsidRPr="00EC5F14">
        <w:rPr>
          <w:b/>
          <w:vertAlign w:val="superscript"/>
          <w:lang w:val="et-EE"/>
        </w:rPr>
        <w:t xml:space="preserve">102 </w:t>
      </w:r>
    </w:p>
    <w:p w14:paraId="0341FE50" w14:textId="77777777" w:rsidR="004923D8" w:rsidRPr="00EC5F14" w:rsidRDefault="008077DF">
      <w:pPr>
        <w:spacing w:after="0" w:line="305" w:lineRule="auto"/>
        <w:ind w:left="0" w:right="0" w:firstLine="0"/>
        <w:jc w:val="left"/>
        <w:rPr>
          <w:lang w:val="et-EE"/>
        </w:rPr>
      </w:pPr>
      <w:r w:rsidRPr="00EC5F14">
        <w:rPr>
          <w:lang w:val="et-EE"/>
        </w:rPr>
        <w:t xml:space="preserve"> </w:t>
      </w:r>
      <w:r w:rsidRPr="00EC5F14">
        <w:rPr>
          <w:lang w:val="et-EE"/>
        </w:rPr>
        <w:tab/>
      </w:r>
      <w:r w:rsidRPr="00EC5F14">
        <w:rPr>
          <w:b/>
          <w:lang w:val="et-EE"/>
        </w:rPr>
        <w:t xml:space="preserve">Uurimiskomisjonis tehti kindlaks, et ei täisühing «RB Latvija», «Ernst &amp;; Young Baltic», JSC «RB Rail», SIA «European Railway Lines» ega transpordiministeerium «Rail Baltica» ei olnud projekti algfaasis läbi viinud kulude võrdlevat hindamist teiste Euroopa raudteeprojektidega. </w:t>
      </w:r>
    </w:p>
    <w:p w14:paraId="15C5FD23" w14:textId="77777777" w:rsidR="004923D8" w:rsidRPr="00EC5F14" w:rsidRDefault="008077DF">
      <w:pPr>
        <w:spacing w:after="71" w:line="259" w:lineRule="auto"/>
        <w:ind w:right="82"/>
        <w:jc w:val="right"/>
        <w:rPr>
          <w:lang w:val="et-EE"/>
        </w:rPr>
      </w:pPr>
      <w:r w:rsidRPr="00EC5F14">
        <w:rPr>
          <w:lang w:val="et-EE"/>
        </w:rPr>
        <w:t xml:space="preserve">RB Raili andmetel on 2017. aasta kulude-tulude analüüs </w:t>
      </w:r>
    </w:p>
    <w:p w14:paraId="678CD26D" w14:textId="77777777" w:rsidR="004923D8" w:rsidRPr="00EC5F14" w:rsidRDefault="008077DF">
      <w:pPr>
        <w:spacing w:after="38"/>
        <w:ind w:left="-5" w:right="59"/>
        <w:rPr>
          <w:lang w:val="et-EE"/>
        </w:rPr>
      </w:pPr>
      <w:r w:rsidRPr="00EC5F14">
        <w:rPr>
          <w:lang w:val="et-EE"/>
        </w:rPr>
        <w:t>CAPEX oli 2017. aastal 41% väiksem kui teised võrreldavad projektid.</w:t>
      </w:r>
      <w:r w:rsidRPr="00EC5F14">
        <w:rPr>
          <w:vertAlign w:val="superscript"/>
          <w:lang w:val="et-EE"/>
        </w:rPr>
        <w:footnoteReference w:id="72"/>
      </w:r>
      <w:r w:rsidRPr="00EC5F14">
        <w:rPr>
          <w:lang w:val="et-EE"/>
        </w:rPr>
        <w:t xml:space="preserve"> (vt joonis 18) </w:t>
      </w:r>
    </w:p>
    <w:p w14:paraId="20717E9C"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w:lastRenderedPageBreak/>
        <mc:AlternateContent>
          <mc:Choice Requires="wpg">
            <w:drawing>
              <wp:inline distT="0" distB="0" distL="0" distR="0" wp14:anchorId="4E4B6BEA" wp14:editId="3E77C6DA">
                <wp:extent cx="5915864" cy="3478109"/>
                <wp:effectExtent l="0" t="0" r="0" b="0"/>
                <wp:docPr id="215462" name="Group 215462"/>
                <wp:cNvGraphicFramePr/>
                <a:graphic xmlns:a="http://schemas.openxmlformats.org/drawingml/2006/main">
                  <a:graphicData uri="http://schemas.microsoft.com/office/word/2010/wordprocessingGroup">
                    <wpg:wgp>
                      <wpg:cNvGrpSpPr/>
                      <wpg:grpSpPr>
                        <a:xfrm>
                          <a:off x="0" y="0"/>
                          <a:ext cx="5915864" cy="3478109"/>
                          <a:chOff x="0" y="0"/>
                          <a:chExt cx="5915864" cy="3478109"/>
                        </a:xfrm>
                      </wpg:grpSpPr>
                      <wps:wsp>
                        <wps:cNvPr id="11681" name="Rectangle 11681"/>
                        <wps:cNvSpPr/>
                        <wps:spPr>
                          <a:xfrm>
                            <a:off x="457149" y="0"/>
                            <a:ext cx="50673" cy="224380"/>
                          </a:xfrm>
                          <a:prstGeom prst="rect">
                            <a:avLst/>
                          </a:prstGeom>
                          <a:ln>
                            <a:noFill/>
                          </a:ln>
                        </wps:spPr>
                        <wps:txbx>
                          <w:txbxContent>
                            <w:p w14:paraId="42A94CE3" w14:textId="77777777" w:rsidR="004923D8" w:rsidRDefault="008077DF">
                              <w:pPr>
                                <w:spacing w:after="160" w:line="259" w:lineRule="auto"/>
                                <w:ind w:left="0" w:right="0" w:firstLine="0"/>
                                <w:jc w:val="left"/>
                              </w:pPr>
                              <w:r>
                                <w:t xml:space="preserve"> </w:t>
                              </w:r>
                            </w:p>
                          </w:txbxContent>
                        </wps:txbx>
                        <wps:bodyPr horzOverflow="overflow" vert="horz" lIns="0" tIns="0" rIns="0" bIns="0" rtlCol="0">
                          <a:noAutofit/>
                        </wps:bodyPr>
                      </wps:wsp>
                      <wps:wsp>
                        <wps:cNvPr id="11682" name="Rectangle 11682"/>
                        <wps:cNvSpPr/>
                        <wps:spPr>
                          <a:xfrm>
                            <a:off x="5877764" y="2982848"/>
                            <a:ext cx="50673" cy="224381"/>
                          </a:xfrm>
                          <a:prstGeom prst="rect">
                            <a:avLst/>
                          </a:prstGeom>
                          <a:ln>
                            <a:noFill/>
                          </a:ln>
                        </wps:spPr>
                        <wps:txbx>
                          <w:txbxContent>
                            <w:p w14:paraId="788BEEF6" w14:textId="77777777" w:rsidR="004923D8" w:rsidRDefault="008077DF">
                              <w:pPr>
                                <w:spacing w:after="160" w:line="259" w:lineRule="auto"/>
                                <w:ind w:left="0" w:right="0" w:firstLine="0"/>
                                <w:jc w:val="left"/>
                              </w:pPr>
                              <w:r>
                                <w:t xml:space="preserve"> </w:t>
                              </w:r>
                            </w:p>
                          </w:txbxContent>
                        </wps:txbx>
                        <wps:bodyPr horzOverflow="overflow" vert="horz" lIns="0" tIns="0" rIns="0" bIns="0" rtlCol="0">
                          <a:noAutofit/>
                        </wps:bodyPr>
                      </wps:wsp>
                      <wps:wsp>
                        <wps:cNvPr id="11683" name="Rectangle 11683"/>
                        <wps:cNvSpPr/>
                        <wps:spPr>
                          <a:xfrm>
                            <a:off x="1829130" y="3335299"/>
                            <a:ext cx="42144" cy="189937"/>
                          </a:xfrm>
                          <a:prstGeom prst="rect">
                            <a:avLst/>
                          </a:prstGeom>
                          <a:ln>
                            <a:noFill/>
                          </a:ln>
                        </wps:spPr>
                        <wps:txbx>
                          <w:txbxContent>
                            <w:p w14:paraId="687CA6FA" w14:textId="77777777" w:rsidR="004923D8" w:rsidRDefault="008077DF">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53884" name="Shape 253884"/>
                        <wps:cNvSpPr/>
                        <wps:spPr>
                          <a:xfrm>
                            <a:off x="0" y="3405402"/>
                            <a:ext cx="1829054" cy="9145"/>
                          </a:xfrm>
                          <a:custGeom>
                            <a:avLst/>
                            <a:gdLst/>
                            <a:ahLst/>
                            <a:cxnLst/>
                            <a:rect l="0" t="0" r="0" b="0"/>
                            <a:pathLst>
                              <a:path w="1829054" h="9145">
                                <a:moveTo>
                                  <a:pt x="0" y="0"/>
                                </a:moveTo>
                                <a:lnTo>
                                  <a:pt x="1829054" y="0"/>
                                </a:lnTo>
                                <a:lnTo>
                                  <a:pt x="1829054" y="9145"/>
                                </a:lnTo>
                                <a:lnTo>
                                  <a:pt x="0" y="91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1718" name="Picture 11718"/>
                          <pic:cNvPicPr/>
                        </pic:nvPicPr>
                        <pic:blipFill>
                          <a:blip r:embed="rId34"/>
                          <a:stretch>
                            <a:fillRect/>
                          </a:stretch>
                        </pic:blipFill>
                        <pic:spPr>
                          <a:xfrm>
                            <a:off x="61036" y="195351"/>
                            <a:ext cx="5813298" cy="2919095"/>
                          </a:xfrm>
                          <a:prstGeom prst="rect">
                            <a:avLst/>
                          </a:prstGeom>
                        </pic:spPr>
                      </pic:pic>
                    </wpg:wgp>
                  </a:graphicData>
                </a:graphic>
              </wp:inline>
            </w:drawing>
          </mc:Choice>
          <mc:Fallback>
            <w:pict>
              <v:group w14:anchorId="4E4B6BEA" id="Group 215462" o:spid="_x0000_s1026" style="width:465.8pt;height:273.85pt;mso-position-horizontal-relative:char;mso-position-vertical-relative:line" coordsize="59158,3478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6Lfs6RAQAAN4NAAAOAAAAZHJzL2Uyb0RvYy54bWzkV21v2zYQ/j5g&#10;/0HQ98Z6tSUhdjE0a1BgWIO2+wE0TVlCKVIg6Zfs1++OL7LreEvWAvnSAJEp8ni8e+549+j27XHg&#10;0Z4p3UuxjNObJI6YoHLTi+0y/uvL+zdVHGlDxIZwKdgyfmQ6frv69Zfbw9iwTHaSb5iKQInQzWFc&#10;xp0xYzObadqxgegbOTIBi61UAzHwqrazjSIH0D7wWZYk89lBqs2oJGVaw+ydW4xXVn/bMmo+tq1m&#10;JuLLGGwz9qnsc43P2eqWNFtFxq6n3gzyHVYMpBdw6KTqjhgS7VT/RNXQUyW1bM0NlcNMtm1PmfUB&#10;vEmTC2/uldyN1pdtc9iOE0wA7QVO362W/rm/V+Pn8UEBEodxC1jYN/Tl2KoBf8HK6Gghe5wgY0cT&#10;UZgs67Ss5kUcUVjLi0WVJrUDlXaA/JN9tPv9mZ2zcPDsG3MOIySIPmGgfwyDzx0ZmYVWN4DBg4r6&#10;DeRvOq/SOBJkgFT9BMlDxJazyE1bgKz0BJduNCB3BauiXKRFHUdXAEvmi9zBlWVFXtkUnHwmzai0&#10;uWdyiHCwjBUYYROL7P/QBkwA0SCC53KBTyHf95y7VZwB6IJpODLH9dFbv5abR3C2k+rvj3BtWy4P&#10;y1j6UYw3GQ7F1TjiHwSAjJcmDFQYrMNAGf5O2qvlzPhtZ2TbWzvxYHeatweihyn2SmHMrocxw+RE&#10;IyDoz4exrBaLBWY3xDGrq6wqKpfcU/pfRDPF5VeIpsvW4MtPE1S4ONfuZh6AeFFQ0yqr0xzyGitW&#10;npdZ7StWCGqRpYWvaGlV1/niNYM6JehPEdSszKsKsHZRtUU58nP/5576YBZJWSQWQNKEYGK0YdpV&#10;3Dotyotg0p2rt1i/Qo2FNr5x1RbmujCiRxGGWJX/k1GMxOA+VIrDCIrsZEi3jK0duDhA6f0irZi5&#10;6JVQRU6rXJxLTapCewHZIBF+R6vvXPLM+SAUfp2wQ/GFYqFvORXYlcBP156C7zB5ji4XCAMcQgkQ&#10;vZYT19iG3gAD5P0AEGWLJDkpftLHtHnkDMHi4hNroQZaVoITWm3X77iK9gSbkf1zXZOPHfGzPvBe&#10;1Jpq9eD+FtrnpDK1W6+pdMXdC+M+ZinmtDNxO6m3xvFMYGvgdGCbAMq0yZ4shZn2C+DI1kzsUN7b&#10;Ux/F033/XN2OPW3g33NCGD3hQ89zZ9hldorFXsnwIh0DUV934xugrxDxft3z3jxaKg6+o1Fi/9BT&#10;JEX4ck6tFil8C7iLDhJ4MBArnAS/gizuRDfx/RtFa96PyHEQMhx7kwHhCyZ8xWvHsu8k3Q1MGPfZ&#10;oBjkH3yz6K4fdRyphg1rBgxQfdjYHg4pZRQzFFI6ZAf19GtasFaeDEOb/4UOztMkn9uGk9ZlXvoT&#10;QokqqzQHduFJYZ3WSX1ZpQLlexErtHY5S+wQDLOZYz8ibN77Dx78Sjl/t1Knz7LVPwAAAP//AwBQ&#10;SwMECgAAAAAAAAAhAMxmGl14NwIAeDcCABQAAABkcnMvbWVkaWEvaW1hZ2UxLmpwZ//Y/+AAEEpG&#10;SUYAAQEBANwA3AAA/9sAQwADAgIDAgIDAwMDBAMDBAUIBQUEBAUKBwcGCAwKDAwLCgsLDQ4SEA0O&#10;EQ4LCxAWEBETFBUVFQwPFxgWFBgSFBUU/9sAQwEDBAQFBAUJBQUJFA0LDRQUFBQUFBQUFBQUFBQU&#10;FBQUFBQUFBQUFBQUFBQUFBQUFBQUFBQUFBQUFBQUFBQUFBQU/8AAEQgCvgV3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S2iiigAoorE1bxp&#10;pejt5U9zvl/uxfNXBi8fhsBT58TVjGP942p0auIly048xt0VyMfxO0Z22n7Sn+/HXU2d1FeW8U8D&#10;b4pV3q9c+AzjAZlKUMLWjU5f5TWtha1D+JHlJaKKK9c5AooooAKKKKACiiigAooooAKKKKACiiig&#10;AooooAKKKKACiisLxR4n/wCEba0/0b7T9obb97btrhxmOo5dR+sYmXLE1o0alep7On8Ru0UJ86o3&#10;96iu1O6ujIKKKKYBRRWF4q8VL4YW3ZoGufNauLHY7D5fRliMRLljE1o0alep7On8Ru0U22m+028U&#10;q/J5q76dXZCftIc6Mpe4FFFFMAooooAKKKKACiqOsan/AGTplxd+X53lru2VF4b1j+3tJiu/K8nd&#10;/Burg+v4b639R5v3nLzf9um3sans/b/ZNOiiiu8xCiiigAooooAKKKKACiiigAorK8T69/wj2l/a&#10;/I875tuzdsq5pl8NQsYLnbs8xd2yuCOPw08XLBwl+8jHm/8AAjb2NT2ft/slmiiiu8xCiiigAooo&#10;oAKKKKACiiigAoornrzxZ9k8TRaT9m3+Yn+u3VwYrHYbBcvt5cvNLlj/AIpGtGjUrvlpnQ0UUV3m&#10;WwUUVz/jbWrnw/pCXNt5fm7tnzLurzswx1HLsLUxdf4Ym1GjKvUjTj9o6CiorOZprWKVvvsqu1S1&#10;205+0gpoicOSfIFFedfG/wCPfhr9n3w/Za14ni1Ca0up/s8X9nwea+7/AL7rxb/h5Z8Je9j4oRP7&#10;7acv/wAXXpUcHiK8eanHmOSpiKdKXLUkfV1FeX/CL9pb4ffHLfF4X1lXvVTc+n3HyXG3/cru/FXi&#10;Sz8H+GdS1y+WR7Kwga4n8ld77V/uVz1KFWnLlqR5ZGtOrCrHmp+8atFfJ6/8FL/hE/3LHxU/+5py&#10;/wDxdd38K/21vhX8XNZi0jStXn07U5X2RW+rReU8rf3ErrllmKjHnlTkc/1zD/zHutFFFecdYUUV&#10;5f8AFT9pn4c/BxvI8S+I7ZNQ/wCgfbt5tx/3xV06c6suWESJShCPNM9Qor5WT/gpT8IHl2tF4hhT&#10;/ntNYrs/9Cr6D+HPxI0H4r+FbfxH4au/tmlTsypNt/iWuqtg8RRjzVI8pjTxFGpLljI6aioby8g0&#10;2zuLu6lWG3giaWV2/hVa8f8Agz+1l4D+OnijU9B8NNqCahYKzMt9AsSSqr7Pl+f5q56dGpVjKUY/&#10;CbSqxo8vN9o9moorzT44ftBeGP2ftDstV8TxahNaXkvlRf2fAsr7v++6mnTnVlywLlLkjzSPS6K+&#10;Uv8Ah5Z8Iv4rHxQif3305dn/AKHXsvwl/aL8BfG6Jv8AhFdcjubqJdzWM3yXCf8AAK66mBxVKPPU&#10;pyOOOKoylyxkekUVwXxq+NPh/wCAng9PEviWO9fT2ultVXT4vNfc3/7FeHf8PLPhL/0DvFX/AILl&#10;/wDi6KODxNePNThzGlTEU6UuWpI+rqK8L+DP7YngX46eLH8O+HbPWodQWBrjfqFmsUW1f9rdWj4k&#10;/au8FeD/AIuWnw51qDVtN1u6ZUguri2VbRt33fn31MsJiI1PZ8vvB9Yo8vtOb3T2OiivNPjh+0J4&#10;T/Z/0ay1DxO92/2+XyoLTT4vNuG/4B/drmp05VZcsfiNJShGHPI9LorJ8K+IovF3hyw1mC2u7SC+&#10;gW4jt76LZKiv/fStaiUZRlyyHGUZR5ohRXmnxd/aN8B/BCJP+En1pYb2Vd8Wn2/z3Df8Arznwr/w&#10;UC+EfifVotPlu9U0GWVtqS6zbfZ4v/Q664YPEVI81OnzRMamIo0pcspH0jRTbW5ivLeKeCVZopV3&#10;rMjb0Za5b4kfFLwx8JfD7az4q1eDSrL7i+c3zyt/cVK5YwnKfJE6OdW5zq6K+Z9H/wCCiPwg1XVo&#10;rGWfWNKSVti32oWflW//AH3ur6Q03UrPWLC3vrG5jvLK4XzYriJt6Mtb1sLWo/xI8phTxFOr7tOR&#10;YoorzS9/aI8DwfE/Tfh9Bqv9peJb5nXybH96kH/XVv4ayp05VHaMTWUoQjzSPS6KK+XNW/4KL/Cz&#10;R9Uu7GfTPFXm2srRS7dMXZuV9v8AfqqWHrYmXLTjzEVKkaceaR9R0V8o/wDDyn4Uf9AzxZ/4LF/+&#10;Kr074G/tUeDP2hr/AFKz8LW2rQzadGss7aharEnz/wDA66KmAxVKPNOn7plHFUZS5YyPYKKK4L46&#10;/FFvgz8L9Y8XLpi6q9ht/wBEeXyt25/79cUYynPkidZ3tFcP8EviY3xd+GWheLm09dKfVIPN+yLL&#10;5vlf8DruKqdOVOpKnL4okU6kaseaIUUUVkWFFFFABRRRQAUUUUAFFFFABRXhPxa/acl+F/xs8H+A&#10;U8OrqKeINv8AxMGudnkbv9n+KvdgcjNayo1KNONSXwyMY1IzqSp/aiFFFFZGwUUUUAFFFFABRRRQ&#10;AUUV4ddftKS2v7Utl8Hv+EfV0urX7R/bH2n51/dPL/qv+AVpCjUrS5Y/4iJSjH4j3Giiisywoooo&#10;AKK4r4zfEhvhL8Mdb8WJp66q+mxeb9kaXyvN/wCBVT+A3xUf42fC3R/GD6aukPqKM/2RZfN27X/v&#10;1rGjUlT9v9kxlUjCUaf8x6DRRRWRsNht4rbf5USw7m3tsXZub+/TqKKAK95pVjqTRNeWcFy9u26J&#10;pokfyn/2KsUUUAFFFFABRRRQAUUUUAFFFYXjrxnpXw68I6n4j1mVodN02LzZXX7/APuL/tU9XogN&#10;2ivN/gh8fvC/7QHh+61fwvFqENraz/Z5f7Qg8p93/fdekVpUp1KEvZ1I8siKdSNWPNEKK4z4o/GD&#10;wn8HdBl1XxTqsVjEv3Lfd/pErf3EStvwl4ns/G3hfSte09ZE0/UYEuIPNXY+1/79N05qn7Rx90Oa&#10;HNy/aNiiuP8Aid8WvCvwf8P/ANr+KtTjsLdm2RJ/y1nb+4ifxV5f4P8A25Phn4v8QWukO2reH7i6&#10;bZBLrdj9lilb/YetKeFrVo81OPMRUrU6X8SR9AUUV5vqXx88NWHxctPhvFFqGpeJbiL7RL9hg3w2&#10;q/8ATV/4Kyp05VJcsS5ShGPPI9IooorIsKKKKACiiigAooooAKKKKAMDxx8PNA+JmhtovibS7fVN&#10;Od1lEM/RXX+7RW/RW9OvOnHljoZujCfvOIUUUVgaHHePPEU9r5WmWLf6Vdfxr/CtWfDvgPT9KhR7&#10;qNby6b7zTfNWIR9q+KX73pH92vQ6/Mslw1POsficyxsebllKnTjL7MY/qz6PFVJYPD0qFL3eaPNI&#10;z5tB026XbJZQun+5Vu2tY7OBIIF2Qr91KlrM8Rawui6NcXf8ar8qf7VfbVoYPK6VTGOEY8sfefL0&#10;PFjOriZxpF6a5gtv9fPHD/vtspkN/bXLbYLqOb/cbfXCeHfCbeJ4P7U1meSbz/mihRqsa94BhsLN&#10;7zSJZLaeD59m771fI/29nEsN/aEcJ+4+K3N7/L6Wt8j1PqeEjU9hKp73+H3Tu6imvILb/Xzxw/77&#10;bK5/wr4kl1jwzLct893bpsb/AGmrlvCekQ+MLi6uNUuGmm3f6vdXRieJvaSw1PLY88q0eaPNLljb&#10;/wCS8iKeXcvtPby5Y0z0mG8trn/UTxzf7jb647x94heztoF0++VJWl2y+U3z1r6R4NsdDvvtFqZF&#10;bbs27vkrkPiF4bsdLjt7m2iZJbiX5q8jinFZxSyKdWUY05fa5ZP+ZctvU6Mvp4SeMjHm5vkd/Y6r&#10;aXaxJFdQyysv3Vk+er9c9o/gzTdJlgvIYmS4Vfv7q6GvvctnjZ4ZfXoxjL+7LmPJxMKMKv7kKimv&#10;ILb/AF88cP8AvNsqj4i1hdD0me7/AI1X5U/2q5DQfCY8RQ/2lrFy00s/zrFu+5Xj5lnVXD4uOX4K&#10;n7Spy83vS5YxX942w2EjUp+3rS5YneQ3UFwm+CaOb/cbfU1eaa/pI8EzQajpk7JFu2yRbq3fHGuT&#10;w+F4prNtn2n+Nf4VrzqfFPsaGJljKfLUw/vSjGXNzKXw2kdE8u5pU/Yy5oyOmfUrOFtsl5Aj/wB1&#10;5amWZZl3RMrp/fSuL0TwJouoabFPLLJeSyruZt1dHo+j2/h6xaGBpHjVmb52r08rzDMsQ/b4ujGN&#10;KUeb3Zc36HPiKGHpe5SlLm/wmi7qi7mZUT++9Vo9WsZHKLdwu391ZErgYY7n4g6xcbp2ttKt227V&#10;/irbm+Gek+V+686GVfuzbq8+hnmaZlzYjLsNGVH7MpS5eb/Dp+ZvLB4fD+7iavvf4fhOuqu2q2ML&#10;bZbuBH/uPLVHW9Jnv9H+xQT+TK21PNrHX4Z6SsO2R5JpP+ertXp5hjs2p1OTB4eMo/zSly/9umNC&#10;lh3HmrVP/JTq0dXXcrK6/wB9K4j4nf6zSv8ArrVfwPNPpPiS/wBHafzYF+ZasfE7/WaV/wBda+Pz&#10;jNf7Y4cnieXllzRjKP8ALKM0erhcL9VzCMVLm/8A2Tt4f9Sv+7UU1/Z27bZ7mCF/9tqLlJZtNeKB&#10;tkrRbFeuVtfhnYrHuvZZLudvvO7V9rjcVmNFQp4KjGWnxSlyxPHpUqM3OVaXKdfDNFcLuilWZf76&#10;NWT4o1qPTNJuttxHFdLH8q7vnrjrO3fwj41t7G3nZ7O6/hZq3/HPhuxvLG61CSL/AEuKL5Xr5itn&#10;uMzDJsXPD0+WtT5oy974eVfFGX5HasFRo4mlzy5oyHeCPEEU+hRG+vY/PZm3GaX5q3tQ+w+XF9u8&#10;nbu+X7RXD+DPB+m6rosF5dRM8u7+9Vj4op/o+lL/AHZa5sNmmPwPDccbjacZcsYcuvNzc1viOqth&#10;qNTMPYUpcvvHd/w/LTJrmK2XdPKsKf7bbKoX+pLo+gveN/yyirjfD/h2XxeH1PVp5GSRv3cStX02&#10;YZ3Xo16WAwNL2leUebfljGPdnm0sJGSlXqy5YxO7hv7O6O2C5hmb/ZbdVmuE1v4dwWlq1zpcslvc&#10;xruX5vvVseBtel1rSf3/APx9wNsb/aqMDnWJjjf7OzKl7OpKPNHlfNGXf5lVcLSdH22GlzRN5byC&#10;WR4454nlX7yq3zrTP7SsxJ5f2yHzf7nm15hp9nc6l4w1S0tpPs6yu3nSr9/bXSal8NdO+wytbNIl&#10;0qb1dm+9XiYXiXNcwws8ThMJGShKXxStzcv8uh0VMBh6EowqVPiOzorkfhvqs+oaTLBO2+W1bZu/&#10;2a66vuMpzGGaYKni6fwyPLxWHlha0qcvsmP4w/5FnUP+udZ/gCRIfCcDM6ou5vmer/jDjwzqH/XO&#10;uP8ABvh2TxHpMZvJ2SwgfbFFG33mr4TMsRXw/FEfqtL2kpUfSO/2mexh6cZ5dL2suWPMegwalZ3T&#10;bYrmGZ/7iy1Yrz/xB8PoNPsWu9MaS3ng+baG+9W54R8Sf2j4b+13I/ewfLL/AMBr3MHntaOMngMz&#10;pezqKPNHllzRlH7X3HHVwVN0fbYaXNE6KaaK2TdLKsKf33aoYb+1uW2wXMc3+426uB0mwbx9dT3m&#10;p3TrZo22K3V9lS+JPBtpo1i2oaVO1tcQfPt8z71eP/rNjZ0ZZjRw6lh1r8XvSj35TpWAoxmqNSp+&#10;8/w+6eg42puaoobyC4VpI54plX7zK33ax9E1V9b8K/aW/wBa0TI3+9XC+B9Dn16K4tpJmh05ZN0q&#10;xfeZq78ZxHUjicNRwNL2nt4uUfs9v6ZjTy6Mo1JVZcvsz0+HUrOabyoruF3/ALqy1YrzvxR4DtdK&#10;0t77Tmkhmt/mbDV1PhXWG1LwzFeTv86r+9b/AHa6cvzvESxlXAZjSjTqQjze67qUSa2Ep+x9vQlz&#10;R+E2HZYV3M6on996hj1ayuJCi3cLN/dWVa8/s7W6+ImqXM808kOlwPtRF/irem+Gel7U8gyQyr91&#10;0aubD55mmYr6xgMNGVD7MpStKX+GNvzNJYPDYf3cTU97/D8I34lf8i03/XVa19CuIbXw/YNNKsK+&#10;Xy7ttrI+JC7PCuz+6y1Q8P8AhH+3dJgu9TlkZdu2C3VvkVa8SpiMXS4nxMcJS5pypw+1aMfU6lTp&#10;yy6PtJcseY7e2vILz/UTxzf7jb6dNKkC7pGVEX77vXmeu6OfA+uWF1YSSJbyt8ytXZeMJN3hK9b+&#10;/Fur3MPxFWlh8X9ZpctfDfFG/uy0utTkqYCMZUpUpc0ahsfbbX7P5/nx+V/z13/LRa3kF5/qJo5v&#10;91t1efeDfC//AAkOjxS38kn2WL5Y7dW+SqniPSn8C6ha3unSMkUrbGiZq8upxTmFDB0s1rYb/Z5c&#10;vN73ve91t2N/7MoSrSw0an7w9LmvLW0H7+eOH/fbZT4Z4plDRSLMn99GrjrHwLDqlv8Aa9Wkkubq&#10;f5m+b5FrM0FJvC/jRtKWRmtpV+XdXoS4gx+FrUJ43D8tCtLljr70XL4eZGUcBRqRnCnU96J6PVV9&#10;VsUbY15Aj/3PNSqfiLRp9asEtoLhrbc3zuv92sb/AIVnpPk7WeTzf+ert89etmGOzWnVksHh4yjH&#10;7UpcvN6HLQpYeceatU/8lOv3713L86VFJeQQypHLPGkrfdV2+dq4n4dXk9vqF/pckvnJb/dql8QJ&#10;ZLfxZpskK75VT5a8WvxaoZPSzSFP4pRjKP8AL71mdUcs/wBq+r83949Da9tVk8tp4klf+Bn+euG1&#10;T/kp9l/uVd0/4exx3FtfXN3NNfI3ms/8NUtV+X4n2jdBsryc6xWMr0MNUx1H2a9tDl96/u/3jswV&#10;KjSqTVKXN7sjvpHWNdzNsVf4qitry2vP9RPHNt+95Lb64XxBqtz4v1IaTpTf6Kn+vuK67Q9Dt9Bs&#10;ktrdf95v71fY4DN6uaYuUMND9xH/AJefzS/u+XmeRWwscPRjKpL3pfZNGuP+KH/IuJ/11rsK4/4o&#10;f8i4n/XWseL/APkR4r0Q8t/3yn/iOo03/jwtf+uS1Yqvpv8Ax4Wv/XJasV9Lhv8Ad6foclb+NM+N&#10;/wDgp3/ySfwv/wBhP/4ivffh78MfB958P/D7T+E9HmeWxi3M9mj7vkrwL/gp8+z4S+Gm/u6n/wDE&#10;Vy/h7/gpRonhjwjpti3gXVpms7ZYtzS7Ubb/AMBr7Kjh8TXy2EaH80j5ytUp0sbzVf5f1OX/AGsP&#10;h3pX7PP7Qnw98VeBIE0V9SulaeytPlTfv+fan911r7Y+N0zXXwM8Wyt9+XR2Zv8AgSV8tfDf4feL&#10;/wBsL4qaJ8WPGsVto/g3S336TplvLudtr7k3/wDAq+q/jx/yRbxr/wBgyWozCXJDD0KkuapH4v8A&#10;5E1wMYyrzr0vhlY+bP8AgnX4J8PeIvgVcXWq6Dp+pXH9oyp5t3bI71yP/BRb4R+EPBPhzw14u8Oa&#10;ZbeHtda+8r/iXp5Xm/8AAF/irzz9lD4gfHzwz8NZLT4aeDNO17QPtLt9qu4XZ93/AH3T9b8Z+IZv&#10;jBous/tN6HrVnpVrL/xLre3g22MT/wC7/Ete9LD145jKvGp7v8vN73pynk0atP6l7OUf5j9Ffhne&#10;X2ofD3w3c6nu+3y6fE0+7+9srpqpaJrFjr2jWWoaVPHeabdRLLBLD9xlq7XwVaXNVnLl5T6WhHlp&#10;Qjzcx87/ALaX7QNz8EPh3FbaG3/FV6432Wx/6Zf33rjv2bP2JdC0vR7fxd8R7b/hKfF+pr9qlTUW&#10;82KDf/Cy/wAbVwP7XX/FS/tsfDDQb759PSK3fY/3Pnd//ia+9l6Y9K9udSWDwFL2XxVL83oefKP1&#10;rFyhL4afL+Jxt58GfAF/a/Zp/BWhPb7dmz7DFWn4F8AaD8N9D/sjw5py6bpnmtKtujfIrN9+ugor&#10;xJVqk48vMep7KHxcp88/t1fEz/hXXwE1aG2l2arrjf2baon323ff/wDHK+S7PwLefsgfEj4L+Lm3&#10;JaazZxRar/vt9/8A9DWvTfjxdN+0B+2t4P8Ah9bf6Tonhx0uLxF+5uX963/jvy17P+3N8K28ffs/&#10;6m9nC323Qtt/a7F+ban8FfU4WrHA0qNOX/L34v8ADsv8zxMRD65VqRj/AMu4+7/i3PoRJlmiSWNt&#10;8TrvV0/ir4x/4Kdf8k78H/8AYT/+Ir1/9jP4oL8UPgHoF1LLvv8ATk+wXP8Avr8q/wDjleQf8FPm&#10;2/DnwkzfcXUd9ebhaMsNmcaEvsyOv231jAyqf3ZH0X4J+FfgzUPAui/afCejzebYxbvOsUfd8lfF&#10;n7Vfw+0z9mn48eA/GvgSL+xEvp/39jbt8m7d8/8AwF0r1vw//wAFFPhLonhDTLP/AIns17a2yxNE&#10;umPsZlT+/XmOm23iz9uv456F4muNBn0H4deH3+V7j/lrtfd/wJnr18JSxNDFzrV3y0/e5uY82pUo&#10;1cGqcf4nLHl9T1b/AIKRzfaP2adPn/566tav/wB9o9er/A/4b+ELz4P+DbifwxpM1xLpVuzyvZo7&#10;M+yvK/8AgpYip+znaKv3F1i3Rf8Avh684+G/xa/apsfAOgW2gfDnRbzRIrGJLO4mtn3yxbPkb/W1&#10;y0KMsRl/LSny/vP5uXodNWUaWKhz+97v6n3Do/gnw94euvtOlaHp+m3G3Z51paoj7a+ev27fgG3x&#10;S+HaeJdFj2eK/Dn+kQOn35Yl+d0/9mrrP2cfG3xm8XX+tr8U/C2n+HLe3iT7C1jAy+a38f8AG/8A&#10;s17jsV12su9G+Rlf+KvGc62BxMZ815RPTiqeIpyhy+6eBfsk/tAWfxZ+CsWparcrDqugxfZ9V875&#10;Nu1fv/8AfNfP/gHTZ/22P2oL3xjqUbP8PPCsuyzhf7krL9z/AL7+9Xif7TTJ8EvjZ448N+CNc8nR&#10;/EUKrqtvD9yDd9+L/wAer9G/2a/APh/4d/Bnw1pnhyeO8spLZZ2vV/5emb7719FXjSwNOWPo/wDL&#10;z4f7t/i/4B4cXKrL6hU+z8X96PT/AIJ6d8qLtVdiLRRRXxp9JtoeORfss+D9Q+LGteP/ABFaR+IN&#10;YvGX7NFdrvitVT/Y/vVlftRfAjwZ42+DfiSSXQ7Gz1DTrNrq2vreBIniZf8Ab/u17xXyF+2F+0Qu&#10;sWc3wg+HiN4g8Ya3/ot59k+dLWJvvpv/AL1epg5YrE16apy0j/5Kc1VUKcJVKp0P/BO/xdqHij9n&#10;u1g1OdrltNu5bOCVv+eSfdWvIf7Ni/a2/bU1XT9c3Xng3wcr7LH+BmVtv/oVfU/7PHwhT4F/BnT/&#10;AA1uWa9iia4vHT+Kdk+evmj/AIJ6/wCkfFr4v3z/APHw95Krf+BFezCdOWIxeLofZj7v/b2lzx+S&#10;cMLRo1PtS/8AJd7H018UP2d/A/xE8Aah4el8O6baboG+zTW8CI8D/wAG2vBP+CcvjbUv7H8W/DzV&#10;52muPDV5iDf/AApv2un/AH3X2cn36+D/ANj3/Rv2yPjJBH/qvNuP/SiuDBylWw2Ipz/l5jtxUY0Z&#10;UqsP5uX7z2D9pT4XfF/4r+MNP0bwd4nXwr4IazX7dcI22Zpd/wA/3fm+5XzP4A+Een/BD9vTwr4Y&#10;0+7nv1igWWW7uPvyytE+96/SWvhfxd/yky0D/rzi/wDRT10ZViqklOj9nlkZZhRj7P2n2uaP5n3R&#10;XOP8OfCc0ryy+GtJd2bcztZp81dHRXzkZzg/cPZ5ec+bv2vNe8IfBP4N6hfW3hrSf7b1H/QNORLN&#10;N/mt/H/wCtP9i34KL8Hfg/aveRr/AG/rf+n3zfx/N9xK8S8fu37T37bWleFVZpvCngtfNutn3GlX&#10;7+//AIH8tfdexY12KuxF+4le7iJzwuChS+1U96X+Hp/meVGMcRi+b7NP/wBK6hXg/wC3J/ybF4w/&#10;3Yv/AEOveK8H/bk/5Ni8Yf7sX/odeThf49L/ABRPVqfAw/ZD1ax0T9lvwVeahfW1haLZrulupViT&#10;/vpq9g0Hxp4c8TyPHo2vaXq7L99LK8SXb/3zXw7+y3+zlc/tA/Cjw/qfxB1W+/4RXTovsuj6DZS+&#10;VEyr/wAtZf7+6uZ/ak/Z/tv2RtU8NfET4b317YWi3ixT2jS/Irfe/wC+Xr6HEYLD4jHTpup70pf9&#10;unz+GrVqWEjKMfdij9IKx9b8b+HPDEnla14g0vSpf7t9eJE//j1VNM1S58afDm1vbNvJvdT0xZY3&#10;/uysn/xVfNfhP/gnf4SazN98Q9Z1Lxbr07b55prrbAv+4GrwqVGjzyVaXLynqyqylCM6MebmPqfR&#10;/EWleJLX7TpGpWmq26/8trGdJU/8drQr86dQ8It+x3+1h4MsfCOr3Fz4V8RypFLYzT+btVn2ste7&#10;f8FCviR4h+HvwZtF8PXMlh/a18trdX0P34omR666mWtVaSpS5o1PhMaWMl+8jUj70T32/wDiZ4Q0&#10;u6a2vvFmiWd0vyNDcX0SP/3xvrb0/ULPVrVLmxuYLy3b7stvLvRv+B18g/CX9hb4ReNPhvo2r3lz&#10;feI9QvrRbifUftm99zp89fRvwb+EOlfBHwd/wjeh3N7eWCTtPG19Lvdd38FYYyjh6PNGMpc0f7pd&#10;GtWq8suX3ZHc0UV5l+0J8Lta+MHgNPDWi65J4e+0XkT3l3C3z/Z/40SvPpxjOUYy907Je7HmOouv&#10;id4Ms7r7NP4v0KG4+55MuoxI/wD6HXRQzRXUCzwSrNFKu9ZUbejV8st/wTl+EqaPLZzz6pNqbr/y&#10;E7i8XzVb+/XC/sD+Ktb8L/E7x78KdT1OTVNP0Zmls5pW37dsuz5P9mvXeDw9SlKeHqc0o/3TzZYm&#10;tSlFVI+7Ib+1l/yel8H/APtl/wChvX21qmsafoOny32p31tptlF/rbi7lSKJf+BNXxL+1l/yel8H&#10;/wDtl/6G9e1/t1Jv/Zd8Zq392L/0alb14e2w+Eh/N/mFN2xdd/3Y/kexTeNPD1rosWsS69psWjy/&#10;6rUGvE+zt/wP7taGm6nZ65ZRXmn3cN9ay/6q4t5d6t/wOvz0/Z3/AGabz9qD4YaFd+MtZ1DS/Buk&#10;xNZaZpmnvsadt+95X/76/wDHa9O+Pfi28/ZI+CPhf4aeCb5ptd1mVrKxvrj78UX3d/8AvfNU1ssp&#10;Rr/Vqc+apzE0cZKrT9vKPLHlPqjWPiB4V8O3X2bVfEuk6bd/88bu+iif/vhq1dP1C01a0S5sbmC7&#10;tW+7Lby70b/gdfI3gX9gH4eXHh+G58e6zc+I/E9zH5t5cTaiu2Nm/hSuB8Krefsd/tR6L4P0rXbj&#10;V/AXijaiW9zP5vkbv/ZlprL6FRzp0anNJf3dJCeLqRXtpR90+/XdYYnllZUiX52d/wCGuc/4Wl4M&#10;+1fZv+Eu0L7V9zyf7Ri3/wDodcH+0Z8DdW+PFhoWh23iG58P6PFdebqb2jbJZ4tn3Ery3xJ/wTp+&#10;FP8Awit1Bp89/Ya0sTPBqc14u/d/tVw4elhnG9ap/wCAxO6pUrXtTifWcbI6oyNvRvuulMeRYY3k&#10;lZURV3s7/wANfH//AATp+Ieua14X8UeDtcvJb9vDl55VtNK299jb/k3Vzv7SnjHxP+0B+0JZfBDw&#10;tqsmjaJbr5urXdu+x2+Xc3/fC1vLLH9alhubb3ub+73MI42P1f20o/3f+3j7CtviX4OvNQ+wweLN&#10;Emvd2z7OmoxO/wD3zvr5H1b/AJSiaF/2Dv8A20eu1h/4JxfCuHR/syy6wmpbf+Qsl1++3f368G+D&#10;nhvxL4L/AOCgugaD4o1NtYvtNtpbeC+b78tv9nfyt/8AwGvSwNPDc1WVCpze5L8jCtUr8kfaR+1H&#10;8z9B7fxp4evNcl0WDXNNm1iL/W6fFdI9wv8AwD71bFfBn7VGlN8CP2rPAvxUsY/J0/V51t9RdF++&#10;38e7/gGyvuttStl0z+0XkX7EsH2h5f8AZ2bq8XEYaNKlSrRl7sv/AEo76deU68qMvslG68XaDZ61&#10;Dos+t6fFq83+q09rpFuG/wCA/erWr4Z/ZV0t/jl+094/+LWoRedZadcNZaY7fc/u/wDoPzV9zVnj&#10;MPHCyjH7XL7xFCt7fm/l5jxf9sn/AJNp8a/9eyf+h1g/sQ6hZ6T+yn4Sub65gs7VYpd8txLsRPnf&#10;+Ot79sn/AJNp8a/9eyf+h18v/sn/ALP+o/tCfCbRZfGur3tt4F0ndb6Zo2ny+V9qbf8APLL/AHq9&#10;bC041Mtqc8uWPNH8jjxcpRxNLlj/ADH3Vovj7wv4juvsukeI9J1W4/55WN5FK/8A47W9Xwt+0H+w&#10;zonw68F3fjX4XX2o6JrujJ9qa3Sf5JVX/wBmr3X9ln48f8LQ/Z/t/FeuSL9t0uJ49Rm/vPF/H/3z&#10;XFWwlP2KxOGlzRXxHTTxFT20aNWPxfCe1alqtjotm95qF9bWFov3pruVIk/76as7RPHXhrxJcGDS&#10;PEWl6rcf88rK8SVv/Ha+F/h34Tvv27PG2teLPHWvT6V4F06drTTtHtbpYvNrb+PX7GHhH4b+B7vx&#10;n8MtZuPD+v6Gn2ryob5WSVV/9mrqWX0YSjSrVOWX+H4TF4upPmlSjzR/M+6Kpaxr2meHbX7Tqup2&#10;mlW//PW7nSJP/Hq8U+Cn7Q0Xin9mNfiLrm37Rpdm/wBu2fxSp/lK+ePgz8J5/wBs6+1L4jfFPxBc&#10;Josty8emaJb3axJsT/Z/u1jHL5RlU9tLljT+I0+uRlTi6f2vhPufRPGnh7xOzro2vabq7L99LK6S&#10;X/0GtDUNQttJspry+uY7S0iXfLcXDbEVf9p6+C/2jP2XdD/Z/wDC6fEf4Va9c6PqejSq8til8rJK&#10;m/8Au17p4s+IX/C1v2JdW8TyqqS3+hb50X+CX+OprYGHs4V6MuaPNyhRxEvbexqRPc7Pxbod/o39&#10;r22tafc6Uv8AzEIbpXt/++/u1Donjnw14kuHg0jxHpeq3C/ehsbxJX/8dr4C/Y7+AN58fvhbYxeL&#10;dUu7PwFpM8qWOk6fL5X2yVn3u8v/AKDVj9q79lfSv2b9D034kfDW+1DR5bC8iS5t/P8Ak/2HWu2W&#10;W4aniPqkqvven5nPDG1qlH20aZ+iFFcf8HvGbfEL4X+GvEUqqlxqNjFcS7P72z567Cvn6lOVKpKn&#10;L7J6dOpGrTjVj9oK+Jf2t/FuofHrx5/wqDwrO39laTA2peIr6L7i7E3pFXsP7V37Qy/BfwnDpujK&#10;t/441v8A0XTLFPmdd3/LWsj4E/AVvgv8D/Et1rL/AG3xlrdncXuq3bff3Mn3K9PBxWFgsbV/7d9f&#10;+AYV5+0qRw0PtfF6f8E4T/gmPCsPwy8VxL9yLVWVa+lvjNbeMbz4a6xB4Alih8WyqqWcs2zYvz/P&#10;97/Yr5s/4Jm/8k38W/8AYYlr7IrXN58uPlP/AA/ocuWf7rb/ABfmz8x/2lv2Wte8AfCC48eeP/Fl&#10;z4n8ZS3lvEieazwwIz/P96vvX9nf/khPgX/sD2//AKBXjv8AwUg/5Nxl/wCwna/+h17F+zv/AMkJ&#10;8C/9ge3/APQK6MRiKmJy3mqf8/P0Ip0Y0MbGMf5f1Pn/AOJlja/ED9vTwf4f16JbnR9L0xrq2tJv&#10;9U0v3t+yu4/bz8K6RrH7Ouu6jeW0CXuk7bixuNux4nX+FKvftHfs66r8SPEHh/xx4K1ddB8daD8l&#10;tLN/qrhP7j1wuufBP44/HtrDSPi1qugaD4Psp1urq38PsXe82/3v7tZ0Z05KhL2nL7P4vvv+JtVU&#10;qdSp7vNzf5WO/wD+F2R/C79lPQvGeuPv1D+x4vIhf7887J8lZP7Hfwl1HQdF1H4h+Llabxx4sb7V&#10;cPN9+CD+CKvN7eG0/ai+OtvBFttvhF8NNqpv+SG4uE/+I2V6brP7efwe0TWJdM/tW/vI7dvKe7sd&#10;OeW0X/gdaVqdSMZRoR96p70v7sekfmc1KUXyxqS92n/5NL/gH0TRWP4R8XaL488P2uuaDqEGpaVd&#10;LviuLdvkativnZRlCXLI9qMozjzRCiiioLCiiigAooooAKKKKACiiigAooooA858WBvDvjC01YL/&#10;AKPJ96vQLW6ivLdJ4G3xN91qg1XSbbW7N7a5XfE3/jtcWvhLxB4dZl0i+Wa3/uvX5jGnjuG8dXq0&#10;KEq2HrS5vd+KMuunVM+g5qGPoRjKXLUj/wCTHoNcv8SIWk8Ly7f4GVmrM+w+NbpdslzDbp/fRlrr&#10;bPTf+JQljeN9o/dbZX/vV6VbEVOJMFicEqFSjzR+KpHl945o044CpGs6kZe99kq+EbiO58O2bR/8&#10;8ttXdUmS20y7lkbYqxNXHp4T1zw3PK2h3KvAzf6qWnzeHvEfiLZFqtzHbWu750i/irzqebZhHA/2&#10;fLBVPbcvL/c/xX7HVUwtGVf6xGvHl/8AJvuHfCuFl0q7kdflln+WrOq/D2C5unudPnbTbp/n+T7l&#10;b8ekRWujvYWv7lTFtV65SGz8Z2K+TFLDcxL913auevluHwGX4bL8XhJVlGPxU18MvzRpDESxGIqV&#10;qNTl/wAQvh7xFqem69/Ymqt5z/8ALKak+KmPsOn+vmVe0HwjeLq39r6xcrNe/wAKL/DV3xh4fHiT&#10;S/JVtkqtuV65v7NzXEcN4jC1YylJy/dxl8XLzJpPzL+sYanj6VSP/b3L8PMblt/x6xf7tOrlPDdt&#10;4nt7i3j1B4fsUf3trfO1dXX6PleMnjsOpzpyp/3ZRtI8PFUfZ1bc3N/hOV+JcLP4Xl2/wyq7VjeH&#10;fAem6xo9vdmebcy/Nsb+Ku9vrWPULOaCZd8cq7Wrho/CfiDw7K/9j3KzWjN/qpWr8+z3KVHOf7Rx&#10;OE+sUpR5fd1lFrrY9jA4uX1b2Eans5cxc/4Vdpj/APLef/vqumbR7abS00+RPOt1XZ89c3b6Z4p1&#10;C4iN7dx2durbmWL+KtbxRp2oX9rENNn+zXETb/8Aer08Dh8FhsJXr4bLpR/u296UfT/MwxFStUqR&#10;p1K/N/7ac7eeCL/RC9zomoSIF+fyG/irS8N+IpPE+h3qSrsu4ldW2fxVUktfGd1F5ErW0KP8jyo1&#10;b3hXwzF4bsWj3edNK26V/wC9Xj5Xg608dbAUalHDyjLmjU+Hm6csf6R2YitGOH/fyjKp9nl/U5z4&#10;VzL9hvbZ/wDj4WXcyV3dcZrPgm7h1R9S0S5+z3D/AHoW+5TPsfjO7/dzTw28X8TI9d2T47G5Jho5&#10;ZicJUlKn7sZRjeMo9NenzMMVTo4yp9ZjUjHm/mLfjnxBc6SlpZ2PyXV033/7lVV8AXNxGj32sXUz&#10;/wAS1f8AFnhFtds7XyJ9l1a/db+9WfDZ+MZEW2mmgtovuNPu3PXDjqFapmldZjhqlanLl9ny/D58&#10;2q69zahOEcNH2NSMZfauZPhWzh07x5c20DM8UaMu5q0vid/rdK/661J4d8I3mh+K5bkrvs9m1ZWb&#10;52q3428PXuuNp/2NVfypdz722V51HKsbDhyth/YSjL2nw/3eZbeR0SxNKWOp1Ob3eX4i34s16Xw/&#10;oKTxL+9faqViaf4R1HWrOK7vtZuP3q7vJX7ldH4k8PL4g0b7GzbGXYyP/tVzlhpvjHToVs4ZIfs6&#10;fKsrN92vWzXD4h5opY2jUrYfljyxh8PN15kmvxOXDVIvD/uZxjU5vtfymNc6PBofjjSraCRpfmVm&#10;3tXeeLf+RZ1D/rlXM/8ACE6hD4i0+9VvtG1la5ld/wCKu2v7Nb+zltn+5KuypyLKsTTy/MsN7D2f&#10;tJS5Y/4kGOxEJToS5ubl/wAzn/hz/wAirb/7zVmfFL/j30z/AK60zSdB8UaDutLSSB7Ld992rT8d&#10;aDfa9b6etoqu8Tb33NsrnrxxWM4Yll7w1SNSkoR5eX4uWS+Huac1OlmUa/tI8smTeNIWn8Ey7f4U&#10;R6k8B3UV14WsvK6omx63PsyvZ+RIu9WXYy1xLeD9X8O3ksuhXS+VJ/y7y17uMpYvLM0p5tRpSqU5&#10;U/ZyjH4o63vy9TjpSpYjDzw058submidrezLDZXErfdWNq4n4XqXTUrn/lnLJ8lPm0DxP4gXyNTu&#10;o7S1/iWJvvV12laXb6PZRWtsmyNadCGJzvN6eYSoSp06MZcvN7spSl5dhS9ngsNKhzc0pfynG+D/&#10;APkd9b/3mru2/wBS/wDu1yfh7w/e6b4m1O+njVIJ/uturq3+61dfDWEr4bKZUq8eWfNU/MyzGpCr&#10;XhKMvsxOE+F/3tV/66131cp4F8P3uhNqBu41TzW3JtbdXV118J4ethcno0q8eWUeb/0onNKka2Kl&#10;KBj+MP8AkWb/AP651n/DeZH8LxbW+6zbq1fENnLqWh3VtAu+WVdqfNXI6Z4O1vQ9PiksJ1hum/1t&#10;u7bkavCzKWNwfEMcdSoSqU/Z8suX16d/Q6sN7KrgZUJS5Zcx2OvXS2ej3skrbE8pq43wfZySeBdV&#10;2r/r922nXXhvxH4g2R6tcR29qrbtkLV3Fnp8Gn2cNtAuyKJdlZwweJ4gzGeMqUpUqcacqceb4pc2&#10;7sHtaWCw3soy5pSl+R5p4J8J6f4h095ZZ5EnibayI1dB/wAKt0z/AJ7z/wDfVRX3gvUtM1F73Qrl&#10;V8370L0os/GOofupJ4LND951+avmMuyrB4LDxwWNyyVSrH3eaKvGXne56VfFVK8vaUMRyx/I6Kw0&#10;eDQdEltIGZ4lVm+eud+FP/IIvv8ArvXWLayRaV9l3edL5Wzf/erC8B6DeaDp9xHdqqM8u9drbq+3&#10;qYCdPOsDOhS5adOnOP8AdjtZHlRrxlhK6lP3pSiafi3/AJFnUP8ArlWB4OV5vAM6L95kkrpNes5N&#10;Q0a9toF3yyxbFqj4L0q40XQYrS7VUlVmbarbqeMy+vieIHJR/dyoyjzf3rkUa8IYKUftc0TH+Fc6&#10;jR7q3/5arL8y121cTq3gm7s9Ua/0G5+zyv8AfienLZ+Mr3bHcTQ2sW75mR64cox+MyfDRyzE4SpK&#10;VP3Yyj8Mv71+nzOjF0aOMqfWadWMeb+Yn+J3/Isv/wBdVrd8M/8AIBsP+udZ/jPR7nWNB+yWyq8u&#10;5fvttrT0e1ks9JtYJP8AWxLtevWweGrw4hxFecPdlTj7xyVakfqEaXN73Mcj8VP+PbTf+u9bfin/&#10;AJEu6/64VX8eaDd69b2S2aq7xS723ttrQ17TZ77w3LZwKr3DRbFXdXh4nA4mWIzeUaUv3kY8v97T&#10;7J1RrU/Y4aPN8Mir8Pf+RWtax/ix/wAeGn/9d66Hwjps+j6FBbXKqky/f2NVDx5oN3r1raRWiq7R&#10;S733NtrfM8HiKvCqw0acvaWh7v2ug6NanHNXV5vd5jprXi0i/wBxa4TWP+SmWP8Au/8Astd3CmyK&#10;JW/hSuTv/D97c+NrTUY41+yqnzNur0OIsLXr4fBxpx5uWrTl/wBumGX1IQr1ZSl9mQ3xnr19BqNp&#10;pGnt5Vxdfem/u02P4etIub/WLqd/4/nq14w8J3GtzW95Zy+Tewfd/wBqqkOn+LNQX7NfXMFtb/da&#10;VPndlr5nF4atUzKusywtStzS/d8vwcvnqkvO53UakI4eLo1Ix/m/mMr4dwx2/irUo4W3RKm1Wq14&#10;v48daR/wGrfhLwnd6Dr17M0apasm2Jt+56n8QeHr3UPFWn3sMavbwffbdXDh8qxkcgo4aVGXNGsp&#10;ctvs8/5HRPEUZY72nN7vL/7adZXmnizT21Lx3FbLI0TyRbd616XXI3vh2+n8bW+pKq/ZFX5n3V9n&#10;xZl88yoUMPCPNH2keb/D1PJyuvHD1ZzlLl92Rm+C9UTw5eS6JqES20u75Jf71egVheLPDEXiSz/u&#10;XcX+qmpPCsetW1r9m1WNcR/6qVZd+6s8jjjcmr/2RWhKVGP8Opy/Z/ll5+fUMXKljI/WYS5Zfaj/&#10;AJG9XH/FD/kXE/6612Fcf8UP+RcT/rrXo8X/APIjxXojny3/AHyn/iOo03/jwtf+uS1Yqvpv/Hha&#10;/wDXJasV9Lhv93p+hyVv4sz43/4Kd/8AJJ/C/wD2E/8A4ivo3wv4S0Pxp8I9F0rXNKttS0+60yJJ&#10;YZok/uV5Z+2/8FfFnxw8B6LpXhGztry9tb77RKtxcrB8vyf3q9z8EaTc6H4P0XT7xVS6tbOKKVEb&#10;f8ypX0jrR/s6EFP3uZni8kvrvO/h5f1Phr4b6xffsV/tNXfgPUp5H+H/AIll36dLM/yRb/uf/EV9&#10;jfHXa/wV8Zsrb0bTJdr1wf7Xv7PLftAfDn7LpixJ4q01vtGmTO+zc38abqZ4I8I/ErUf2ZdT8I+M&#10;tOtofGC2LWEDpeJKlwv8Du/8NaVqlLGUqdeUv3kfdl/e/vCoUp4XEOEP4cve/wAJwv8AwTT/AOTf&#10;7j/sIy1337b1vpFz+zX4rbV1ifbFvtXm/wCfj+DZXzT8KPgz+1r8F/DLaF4Xs9Es7BpHl2vqFu/z&#10;V0c37KPxy+P2sWX/AAubxZBZ+H7WXf8A2dYyq27/AHdvy/8AfdeliaVGpjnivbx5b/8AbxxYadSj&#10;h/Zeylze8eu/sATX037MuhfbmZ9s8qQbv+eX8FfRdZPhTwvpvgvw5p+h6RbLbabYRLbwQp/Cq1rV&#10;87jKscTiKtaP2j1cJRlQoxpy+yfCn/BRDwvqXhPxj4E+K2mRM8Olyrb3Tr/Dtf5P/Z6+wfhf8RtI&#10;+K/gnTfEmjXK3NrdRK7IjfPG38atWl4t8JaV458OXug65aR3+mXkXlTwvXxfdfsYfFb4KeILvUvg&#10;p412afO+/wDsy+lRdv8Av7vlavQpVKOLwkMNWnyyj8MjlrU6lGt9YpR5ub4j7orC8eeKoPAfg3W/&#10;EN22yLTbNrj5/wC9s+T/AMfr5E/4R39tHWF+zT6vo2jxN8jXEU8DvW78UfgT8YtS/Zmi8B2OoW3i&#10;3xJqV80uq6hcXn2dEib59q7v9qsHgacHDmrRNY4uUn/DkfPP7PnwC+JPx6uNf+J3h3xrJ4NuNQvp&#10;V+0RSOssqN8/31/h/hr2e5/Y5+PN/BLbXPx31Ka3lXbLDNeSujLX0z8A/hmvwi+E3hzwttVbizg/&#10;0nZ/z1b53/8AHq9BrtxWb1PbSjR5eWPw+6c2FwUfZ81X4pe8fn5+xHdah8B/2hPFvwj1+dX+0pug&#10;f+BpU/jX/eSuz/4Kdf8AJO/B/wD2E/8A4itr9pb9m/xr4k+Ovg/4l/Dyztrm9s2X+0UmvFg3bX/2&#10;v9j5a6D9tj4J+M/jp4L8M2PhWxtrnULO8W4uYbi6WJF+5/E33q6HiaVfF4fGSn732vkKNGdCnXoR&#10;j7v2fn0PTfh/8KPBH/CIaBc/8Ijo/wBoazidpfsab92yvR4YYraJI4IlhiX7qouxKy/CNhPo/hfR&#10;7G5VUuLW2WKVEbd8y1rV85ias6lSfvno4elyUY/4T5Q/4KX/APJutv8A9hi3/wDQHr3T4D5/4Un4&#10;I/7A8H/oCV57+2t8IPE/xu+D0Xh7wnbQ3mqrqMVwyXE6xJtRH/iavE/DvhX9szwpoNho2nQ6CllY&#10;wJBArX1v8qrXtUKcK+A9j7WMZc32vQ460pUsXGry83u/qfdNeSftOfHKz+Avwt1DXGZX1Wdfs+nW&#10;+752lb+P/gFedfBmH9qFPiBp7fENNJ/4RX5vtP2e5id//Ha5n4jfs5/Eb49ftJabrXjOxttO+HGj&#10;S/6HbxXyyvKq/wCz/t1zU8HRp4iKxFWLive92X/kptLFSdKTpU5cxl/s2/snReNvgv4r1zx0v2nx&#10;L45ia4WaZPntV++j/wDfdR/sM/FHU/h/4t1v4HeMZWh1DS5W/sx5m+9/sV9twwxW1vFBAqwxRLsi&#10;RP4Vr5P/AGuP2XfE/jzxp4d+IPw1jgXxhYSqlyk06W/mov3G3N/n5q66eOjjK1SliPdpz/8AJf5T&#10;klg5U6MZ0/4kf/Ju59Z0Vj+DrnWbzwvpkviOzjsNdaBftlvDIsqJL/Htda2P4flr52UeWfIevGXN&#10;HmPkL9oL41eL/iV8UP8AhSnwsl+x3rL/AMTrXEb/AI9U/jRK9g+An7M3hX4CaT/xL4v7S8QXC/6Z&#10;rd2m+aV//ZVr5Z0X4A/tKfDn4reM/Fng3TNGLa5dSv5t3qETu0TPvSu12/tp/wDPn4dx/wBf0FfT&#10;1aMPYRo4arGMfte970pHi80vbyqVacpcvwn2ay+bGY25Vvlr4N/Y9uf+Fb/tc/FLwZqL+TLfSyzW&#10;qP8Axfvd3/oFfRH7O/8Awu3zNY/4W7BpsKfL9g+wzpL/AL+/bXK/tOfso33xO8Raf488C6r/AMI/&#10;49sNu2b7qT7f/Zq4sLKnhqlXD1Ze7KPLzI6K3NiqcZU4+9GXMfRupX8elabd308iw29rE0ru/wDD&#10;tr4p/wCCfdhL4q+I3xX+Ie1vsupXzxQP/e3Nup+q/CX9qf4wab/wi3jXXtL0HwzP8l5d2k8TTTp/&#10;wGvqv4SfC7Rvg54F0/wvokWy1tV+aVvvyt/G71X7vAYapDmjKUvd93+UcpTxVWn7vLGPvHYV8L+L&#10;v+UmWgf9ecX/AKKevuivlnXvgH4z1D9trSfiTBY2z+E4LeKKW4+0r5u5EZP9V96uXK6sKVWcp/yy&#10;NsdGU6PLH+aP5n1NXL/FHxhB4A+HPiLxDO2xNNsZZf8AgWz5K6ivF/2u/APi74ofBPUPDXgy1hvN&#10;Vv5VWVLi5WBfK/j+Zq4aahKrFTO1y5VzHj3/AATf8Izz+EfE/wAQ9TXfqfiK/YrK/wB/ar/N/wCP&#10;19k15z+zv8PLn4V/B3w14Zvoo4dRs7f/AEpYW3osrfe+avRq68yrRr4qUo/D9k4MDTlSw8eb4viC&#10;vB/25P8Ak2Lxh/uxf+h17xXlX7UXw91n4ofBHxB4a8OQR3OsXir5EMsqxI21/wC81c2GnyV4zn/N&#10;E76msDH/AGLf+TZ/A/8A15151/wUv/5N/tP+wmtey/s1+BNX+GvwT8L+GtegjttVsbXyp4opVlRW&#10;/wB9a4z9tb4QeJ/jX8JYtB8J2cN5qaXi3DpcTrEm3/eavV9rS/tT23P7vP8AqebQpyjg3CXxcv6F&#10;bxz8Y5vgV+yPo/ie0gW51FdOtYLNH+55rJ8jtXlXwz/Zx+Inx/8ACNh4w8dfF3XrCLVovtUOk6Y3&#10;7lIn/wCBfLXvfjD4DJ8Tv2dLL4f65J9gvo7CJFmRt6wTon/j1eBeBfhd+1h8KdKi8J6Bf6Hf+H4P&#10;ktr67ni3wJ/sr96u2lUpONX2Uoxqc3xS/l8jilTqRp0YyjLl5fe/xHkXxp+CGg/Ar9o74VaVpGr3&#10;2sXd1eW9xdPfS73/ANbX6O+OPAeg/EzwvceH/Eenx6lpt0nzQv8Aw/7a/wB1q+MvFv7F/wAQ5Pih&#10;4C8Wf2gvi3VY7yK98Q6pd3SRbWV/uRRN/Cq19D/tJ/Dvx/440PRbn4c+IV0HxBpc/wBoXe21J12f&#10;c/u/991ONrwrRw0FX5pLm94vD05U69SUafLHlieC+Lf2N/G3wLg1DxL8G/HmoW1vaq11LoN23yOq&#10;/Ns/2v8Agde0fsf/ALQl5+0B8P7i71mzWz1/S5/st55P3Jf9uvKbzwx+1/4w0uXQdVvfD+j2V1F9&#10;nn1OKeJpdrff+Va91/Zv+AGn/s9+BP7EgvG1LULqXz76+Zf9bL/s/wCzSxVSEsNKOJqRlU+zy/8A&#10;twU4/v4yoRlGP2j1mvk/9sb47eLvDfi/wr8M/Atyum674iZd+qP9+JGfamyvrCvmz9rf9lrU/jZd&#10;aL4o8J6quleMND/1DzfclX76fN/C26vIy+VGOIjKv8J6mJ9p7CXs/iOas/2Cb/XI4pfGfxc8Ta9O&#10;3+vi83Yn/fW6vKv2GdB0zwt+1l8QtH0idrnT9PtpbeKaZt7ttlr0zSPBP7VfjaGHw/4s17SfDmhS&#10;furzU7GSKW4li/j+792pP2Xf2WPFPwR+PnirWbmzjTwndWz29jd/bFlll+f7zr96voo4hwpV4Vq0&#10;Zc0fd5TwpUVL2cqdOXxR+I5f9rL/AJPS+D//AGy/9Devav26v+TXPGX+5F/6NSuX+P3wF8Z+Pv2l&#10;vh14z0axtpvD+jbPtk01yiuu3d/D/FXp37Uvw91z4qfAzxH4X8OQRXOsX6ReRDNKsSNtdH+81edK&#10;tS5MH73w/F956ahL6xXl/dX5GP8AsVKq/sz+Ctq7P3Df+hvXzf8A8FLtDW88ffC+51BpE0SdntZ5&#10;l/h3OlfV/wCzX4G1f4a/BXw14b16CO21WxiZJ4YpVlRfn/vLU3x7+Bui/H7wHceHNXdrZ93m2d8n&#10;34Jf79SsXToZrLEr3o80iKeHlVwHsZe7LlPB7P8A4Ju/DLUrO3vLXXNbmt54llidLr7ytWz4X/4J&#10;1/D7wr4i03XLXU9Xmu9OnW4i86Xem5a4bwr8K/2rvgzZ/wDCP+FdV0bxPoEHyWz31yibV/4F81es&#10;fBn4c/G+fxzF4l+KXi62e0t4mii0HT/ubm/j3LXbWxGIipzhivd/8m+45qdOnKKhOj7xwP7S/wAZ&#10;PHXiv476V8Ffh9qv/CN3U8SzXmrJ/rvmTf8AI38PyVbl/YHhvLKW58X/ABW8TeIdsTPL50u1P/Q6&#10;0P2nP2VPE/jb4jaf8TPhvq8em+MLNFRoZm2pLt+5tas+w+GP7SPxai/sP4ka9pvhvwuy/wCmJo8q&#10;vcXi/wBzev3azp1Ixw1J4erGn/N/MaVYz+sSVSMpR+ycP/wTLt7az8UfEqCzl860iniSJ3/iX56b&#10;8FLmLwx/wUL8a2Oqt5N1fxN9laX+L5N//oNem/sW/s7eLPgTr3jh9e0+2sNM1KVP7O8q8Wfcq/39&#10;tXf2pf2Sbn4ua/p/jXwfqv8AYPjuw27ZvuJPs+5/wKuitjKE8fLml7so8vN8jKOHqfVJRjH3oy5v&#10;uPpv+KvhRdes9e/4Kg6a1nKsqWtq9vK6/wB9bV96V02leGP2v9ctU0PV9c0TRLJl8qXWVliluNv+&#10;4v8AFVb4a/se+IvhX+1VoHizTYlv/CFnbN9s1a4vFe4nnaJ0d9v3vvvXHhaNDCOrKVWPwy+H0Oip&#10;XqYiEYqnL4o/mew/th/C7/hanwH12zgi36npq/2hZ/390X8FeAzftJy/8MC29zFPv8Syr/wjypu+&#10;fzfuf+gbq+6XRZleJvuMuxq/MTwZ8GU8Q/tnan4F0+8+0+DdJ1ZtXnhh+5Ft/g/77p5V7PEU5Ua3&#10;wx/efduPHuVCUcRT+L4fv2/E+3f2TfhdH8Jfgb4d0p49l7dQJe3j/wB5m+evYKPl+6q7E/hSivBx&#10;FaVetKpL7R3YejGjTjTj9k8X/bJ/5Np8a/8AXqv/AKHXPfsB6lbX/wCzH4bjtpVd7VpYp1X+Ft9e&#10;g/tG+B9X+JHwW8S+HNBgjudVv4NkEU0vlI3z/wB+vl74a/sqfGr4JeCdM1PwHrNtp3iieLbrHh67&#10;nWW0nfd8jo/3Ur18K6FXA1KEp8suZHHifaRxFOrGPNy8x9TftDeJ7Pwl8EfGGp30qpbrp0sXz/xM&#10;/wAif+hV8w/sc+E9Rf8AYl8aokTJLqyXT2y/3v3Wz/2WjWP2bfj5+0NqdlbfFzxBZaJ4XtZfNbTt&#10;MlWXzf8Avn/2evsjwj4R0zwR4X0/w/pFsttptjB5EUP+zTnUpYHCyoRlzSlKPw+QLnxOIp1eXljE&#10;/Nv9jf8AZU8D/H7wXrFzrOq6hba3p140UtvaT7Pl/havoP8A4dofDl/+Yvrf/f8ArI8e/sc+Ovh9&#10;8SLvxx8Dtej0ue8bfPo1wyqm5vv/AHvl21b/AOEb/a/8YQ/2fqer6F4StJPllvrSSKV9teriMZUx&#10;M/b4bE8sZfZl9k4qeHjQ/dVKfN/eOs+JHwF0/wCEH7H/AI98I+GJbm5g+zS3f+kff3/J/wDE187f&#10;sl/sgeAPjx8KYtevtX1KHV4p2t7y3t59qRf3a/QPwr4Yl0fwRp+g6ref23LFa/Z7q4m/5b/36+Qd&#10;W/ZB+KPwV8c6h4g+BniCBNPv33y6NfSoiL/s/N8rVyYPHT5K1GVTllKXNzGtbD+7TnGn8P2TpP8A&#10;h2b8OW+X+19bf/tvXf8AxI+GemfCL9kbxX4V0iWabT7PTJfKe4+/Xmw8F/tZePtmn694g0bwZpkn&#10;+vuLFlldl/4DX0F8WPA+q+J/gfr3hXTHW/1i60z7LE80uzzZf9t65MRWre5GpW5veOvDU6Lqc0af&#10;KeU/8E7v+TZtE/6+bj/0N6vf8FAP+TZfEH/XWKt/9j/4XeIPg78EdN8NeJ7aGz1i3nlZobedZU+Z&#10;/wC8tWP2tPhrr3xc+COreGvDVtHc6xcSK8UUs6xJ/wB9NUVqtOWZ+1jL3eYnCU5RwrhL+WRY/ZO/&#10;5N08C/8AYPWvW68/+APg/VPAPwb8KeH9Zijh1Wws1inSGXcit/vV6BXDjpxniKk4fzM2wcZQw9OM&#10;v5T8+vGXwG/aFb9oDWfiHpFjYaldLO6adNqSxTrFF/BsVvuV0XiTUv2yG8P6l/aEWhf2f9lbz9ln&#10;B93Z89fcdZXirT59W8L6vY2yq9xdW0sUSM2z5nSu2OauShGdKMuX+6SsFH2nNzSjzH5vfsTXHxvW&#10;1uk8DLp//CKtqv8AxNvtEKs+7+PZur9Nq+cf2J/gn4s+CPg7X9P8WWkNnd3motcQJb3K3G5P+A19&#10;HVWcYiOIxN6XKY5bRlRp+/8A1qz5a/4KQf8AJuMv/YTtf/Q69i/Z3/5IT4F/7A8H/oFcZ+2Z8JvE&#10;vxo+Db+HPC1tDeaq19BceTcTrEmxPv8AztXpHwe8N33g/wCFvhXRNUjWHUNO06KCdUbcisv+3Wft&#10;Yf2d7Lm972n/ALabyjL67Gf2eX9Trq+cv2xvi1qfh3QdN+H3hFmm8a+LZfssCw/fgt/45a+ip2db&#10;eVoo/NlVflXdt3tXzv8ABH4H+Kv+FueJfil8S4LaHxFdN9l0qxinW4Sztf8Afrkwcaal7Wt8Mfs/&#10;zeRtiZVIx5KfxS/8l8zz/wDaG8Dxfs5/sX/8InoErQy3UkUGo30PyPKzv+9evoX4T/C/wr4f+D2i&#10;+HLbRrGTSp9Pi89HgRvP3J87PWj8Y/hdpnxm+HOseE9TZobe/i+SVP8Alk38D1866D4T/an8C+G1&#10;8E6SnhnVdIgX7LbeJLqfZdxRf7m+u+NV4zDyi6nLLm5ve+1/wxxypRoVKcox92MeUk/YM3aD4h+L&#10;vhazZn0LSNdZLNN3yRf7lfXdeUfs4/Am2+A/g2bTHvm1XWr6f7VqeoP/AMvEv/xNer1xZhWjVxHN&#10;D3tvyN8LTlGn7394KKKK887gooooAKKKKACiiigAooooAKKKKACiiigAooooAKKKKACiiigAorx3&#10;9qv45an+z/8ADH/hJ9K0201W7+1Lb/Z75mRP/Ha7/wCHPiifxp4D0LXrmCO2uNRtluHhh+4u6uj2&#10;NT2Pt/s/CY+0j7T2X2viOjooornNrhRRRQAUUUUAFFFFABRRRQAUUUUAFFFFABRRXk/7UHxi1D4D&#10;/CXUPF2lafaald28qotvdsyI25/9mrp051ZRpQ+0EvcjznrFFcf8LfG1z48+FuieKbuzjtru+sft&#10;TW9v9xW/uLXkn7M37Umq/Hjxl4r0XUPCraJFo7N5Vwm/+99yXd/FW/1Wt+8/6d/Ec/1inyxl/N8J&#10;9F0UUVynQFFFFABRRXzz4T/aW1rxB+1dr3wql0iwh0rToGlXUEd/tDfut3+7XRRo1a/Ny/ZjzGNS&#10;pGlHml/h/wDAj6GooornNgorwL4wftq+APhLr39g/wCl+J/EC/63T9HTe6f8C+7XPeA/+CgXw/8A&#10;FniOLQ9a0/VvBuoXDqsX9sRfIzf8B+7XoU8vxdSn7SNP3TkqYqjTlyykfT1FNjkWRUZWV0Zd6sn8&#10;VePfG/8Aar8D/AeWKx1m5nv9buF3RaTp675W/wDia5adOpVl7KlH3jolOEIc8j2OivlzwT/wUI8A&#10;+JPEUGi65pGseCbi6bZBLrCfI3/fP3a+oIZlmhSWJleJl3K6fxLWuIwtbDfxI8pjTxFPEfw5D6Kr&#10;39/baXZy3l5cx2dpEu+W4uG2Iv8AwOvJ/AH7UXgz4ofFLUPBXhhp9Vls4PtEupp/x7/7i/36yp0a&#10;lRScY/CbSqxpaSPYKKpa9qqaDoeoam8ElylnA07QxfffbXyJ/wAPLNB/6Jh4u/KKtcPha2J/gx5i&#10;K1anQ/iH2RRXxvJ/wUu0CGJ5Jfhn4sRF+87iKvcP2df2iNN/aM8Nahrml6HqGi2tnP8AZ/8AiYMr&#10;ea3+ztrWtl+Lw9P2tSPunPHGUasuSMj1iiivCv2sv2hNX/Z58N6FqWkaVZarLqV8tqy3zuiIv/Aa&#10;5KNGVepGnH4pHXUlGnGUpfZPdaKz/D2pNrHh/TNQkVUluraK4ZU+4u5N1aFTKPJLlCMuePNEKKKK&#10;gsKKKKACiiigAooooAKKK+ef2gv2lda+DvxU8CeE9O0awvrXxFLtnuLp33xfMv3dtdOHo1MVUjTp&#10;/EZVqkaFOVSXwxPoaiiiuZmgUUUUDCuS+JyNN4eRYlZ383+Ba62ivJzbLv7UwNTBSly+0OjD1vYV&#10;o1f5Svp//Hhaf9clqxRRXo06fs4KmZTlzz5wooorUgKKKP4qACivnf4G/tM618Vvjh478EX2i2Fh&#10;ZeH3lSC7t2fzZdr7Pm3V9EV0VqNShLlqGNOpGrzcv2QooornNgooryez/aI0q++Pl98KU0i+TVbW&#10;1W4bUGZPs77k3/71a06cqnwk1KkaUeaR6xRRRWRQUUUUAFFFFABRRRQAUUUUAFFFFABRRRQAUUUU&#10;AFFFFABRRRQAUUUUAFFFFABRRRQAUUUUAFFFFABRRRQAUUUUAFFFFABRRRQAUUUUAFFFFABRRRQA&#10;UUUUAFFFFABRRRQAUUUUAFFFFAHyz8eP2t/FHgfxZrXgfw18ONS1fW9nlWeoRKz27b0+992tb9jP&#10;9nvU/hN4c1LxN4s+fxr4jl+0Xm778C/3P96vpPc2371MAx3zXo/XYxw/sKUeXm+KX8xxyw3PU9rO&#10;Xw/DEKKKK847AooooAKKKKACiiigAooooAKKKKACiiigAooooAKKKKACiiigAooooAKKKKACiiig&#10;AooooAKKKKACiiigAooooAKKKKACiiigAooooA5fxF8UvCPhLxBp+g6z4j0/Tda1L/jzsbiXZLP/&#10;ALtdRXwx+17/AMngfCM+jV91N/rBXo1sPGlh6Vb+bm/8lOONaUsRUpfy8v8A5McpN8UvCEPjRPCE&#10;viPT08USrvXSfN/0hk/3al8bfEXwv8N7K3vPFWvWXh+0uJfKilvpdiO39yvjnxB/yku0v/rzX/2e&#10;tz/gqC7L8KPCjKu911j5f++HrrjgKc6uHhzfxDKWJl++/wCnf+R9QeKvi14J8DafaXniHxVpej2l&#10;0vmwTXc+zzV/v1a8F/Ejwr8RrV7nwv4g0/XoovvPYz79tfPHwf8A2QPDfivwjpfiX4mxSeLPE+o2&#10;cTN9plbyraLZ8kSJ/u14j8SPAEH7Hv7VngfUPBMs9n4f15tkti0u5Pv7XT/d+etqeBw1WpPDwqfv&#10;P/JTmeKrxo/WOX3f/Jj9GK4TxV8dfhz4F1D7D4g8a6PpF3/zxuLr568y/bk+Nmo/B34S7dDlaHXt&#10;el+xWcyffi/vv/vbK434D/sIeC7fwZZ6v48sZPE3irUI/tV09zO+yPf/AA1x0MJTVH6ziZcsfh/x&#10;HXWryjUjRpfEV/2/vFujeNP2Z01DQNVtNYsnv023FpLvSvoj4D/8kb8H/wDYOir4Z/bi/ZpsPgl4&#10;LTWvBE9xY+GtRuki1HRmldoVl/glWvsbwT4wtfh7+zDpXiW8Xfb6XoS3DJ/e2pXoV6dOOWw9hLmj&#10;7T9DjhKpLHxjV/l/U7rxd8QPDXgC1+0+Jde0/RLd/wCO+n2VmeD/AI1eA/iFdfZvDXi7SdbuF/5Z&#10;Wl1veviT9n/wH4T/AGktQ1L4l/GnxZYXlxcXLRWOiXeppbpEif7O/wC7Wh+1L8DfhT4J8F/8Jx8L&#10;fEGl6J4r0aVZVi0zVVfzV/2F3/epLLsPTqexqSlzf4fdRcsXUqJ1KMY8v5n3tf39tpVhcXd9Otta&#10;QL5sss33FWuX0r4yeBdb8K3HiWx8WaXc+H7dtsuppP8AulavOvDHxEn+K37I8viW5/4/brRZftX/&#10;AF1VPnr47/Yx+BEn7RPg6TTfEt5cW3gDRbnf9htJdj3l0399v92uejl8OWu68uX2ZdXG2jQlTjze&#10;0P0b8F+PfDnxG0ltU8Mazaa7pqy+U11YvvXd/drerhPg38GfDnwK8L3Xh7wws0OlXF416sVxL5rq&#10;zIiff/4BXd141X2ftJez+E9KnzcvvGbr3iTSPCtg99rWp2mlWifemu5diVxelftIfCzxBqSadp/x&#10;B0K7vWbatvFdfO1cp8Z/2VdI+PXxE0nW/FWo3b+HdMs/K/saCVkSWXe/zs38NeS/tFfsl/Baw+FW&#10;tT6B/Zvh7xBp0DXFnMmorvZl/gdN/wA1enhsPhaiiqkpc0v5ehy1amIUr04x/wC3j7L+/wDMvz7q&#10;5ax+KXhHVfGF74Vs/Een3PiWzVmutMSX97Ft/v149+wP4+1Px3+z7prarO1zd6dO1l5sv3mVfu/+&#10;O18t6n4W8Q+OP28vHfhzw9qUuiJqkssWo30P+uitdiebs/263p5Z/tVXD1Z/BGRzSxzWHjiIx+I+&#10;6tZ/aK+Fvh3VG0zUvH2hWmoK21reW6+eu50rVbHW7CK+0y8gv7SX7txbvvRq8Kj/AGD/AIM/2D/Z&#10;j+GpHfbsa+a5f7Ru/v768H/ZvutX/Zn/AGp9V+D1zqUl94X1HdLZ+c33W/gdf/QamODw1eMo4aUu&#10;aPve99oqpiK1DllUj7v/AKSfaHi74peEfAd/p9j4j8Rafot3qTbLOG7l2PP/ALlQ+M/jD4H+HcqR&#10;eJ/Fml6FK/3Vvp9j18a/8FL3vIfHXwsfT9v9oLLL5G//AJ6702V7N4M/Yo8F3Onf2x8Qbabxh4v1&#10;FPtGo319O+1Wb+BF/hRaFgsPDC0sTVn8XMVLE1PrEqNKP8p7l4P+IXhfx/atc+GtesNet1+89jPv&#10;rwf/AIKIf8mx61/19W//AKGtfP8A8fvhX/wxP8T/AAp4/wDh5c3NnoV/dfZ7rTHl3Iv99P8Adeve&#10;P2+tQj1b9k6/v4OYrl7WZP8AgTpVwwsKNfDVqEuaMpR/MI16kvaUKsfe5Zfkep/sy/J+z74IZvuL&#10;pi1veB/H/gjxnfatB4T1bSdRurOXZfJpqpvRv9v5a5v9m7/k3bwb/wBgr/4qvnD/AIJ5f8lB+Lv/&#10;AF/L/wChvRWw6rVsXP8Al/zOejU9lhcN/e5fyPt+a6is7d555VhiVdzSzNsRa86f9pT4Uw6p/Z7f&#10;EHQEvd237P8Aavn3V8w/tX/EC7+Lfx50r4L2viKPwx4XhRZdavZZ0iWX+PZub/Zruh+y3+zGfDv9&#10;kfbtC37Nv27+3IvtG7+/u31jTwVKNKM8Tze9/KdFTEylUlTpfZ/mPqezvINQtYrm2njubeVd6ywt&#10;vRqr6xrGn6Dp8t9qd9BYWUX3ri4l2IlfFX7D/jC88E/GDxp8I21xde8P2bvPpNwkvmoq7/4W/wB2&#10;sDxpHqf7aH7Ul/4Hl1Ke0+Hvhf5p4bdv9bt/9mb7tbf2VbEOm5e7y83N/dJWN/cylKPvc3Ly/wB4&#10;+vtD/aK+F3iTV00zSvH2hX2oO21beK6+dq+Xfhj/AMpKvGX/AF5t/wCk6V7FqX7B/wAHr/Qf7Ptv&#10;D8mm3Cr+41C3uX+0RN/A+6vmv9lLw3rHhD9uTXNE17UW1XUNPtJYPtb/AH5Yli/df+Oba7cDDCL2&#10;8qEpfw5fEcuKlW5KftY/8vIn6L0fceiivkz3jzH4a/s9+DvhrqGq6tbabDf67qly9xdahdRKz/N/&#10;Au77q15V/wAFAvhv4c1j4B6rr0mn21tq+jMstrdxRKr/AH9uyvp68vILC1lubmeO2tIl3yzTNsRV&#10;r4U+PnxM1D9sjxpa/Cr4axyXPhq1ut2ta3t/dNt/2v7te3l/t62KjUctI/a7RODEujRoyUvtfjI+&#10;gP2ZvHFy/wCyx4f8R6zIzy2enSvKz/xLF9z/ANArwf8AYb8Gw/GDx544+LviyBdVvZr9rex+1rvS&#10;L5vm2bv+A19EfFPwrbfDf9lfxLoOlfJb6doEtvF/tfJ8715v/wAE3IVT9nRWX77anO7f+O12+0j7&#10;LF4ml9qXL/262cPs5RjhsPU/qyOr/bJ+Cei/Er4J67Kun20OsaTA1/a3cUSK67fndKqfsF/ES5+I&#10;P7PulfbpGmvdJlawdmb52VfuV7R8RlWb4feJ1f7jaZcbv++Hr5R/4Jk7/wDhXvjCL/liusPtrkoS&#10;9tl1eM/s8sjoxEVTxNCUPtXidX8Yf2U/GPx2+LF3c6946utO+Hq+V9l0azl+d/k+f/c/8eryD9j/&#10;AMJ6d4G/bH8daBpETQ6ZYWzxQK7fwbK/QVfvLXwl+zf/AMn4fE3/AK5t/wCgV15fiqlWjVoy+GNO&#10;Rlj6NOHLU+17SJ91bFddrLvT/bql/Yemf9A2y/8AAVKu0yaaK2t5Z522RRLvZ3/hWvmFN9D2d9z5&#10;F/b28cLpvhzRfhr4asbf/hJfFU/lP9ngTelv/wDZ/wDslfQvwT+F9j8HfhrovhixVf8ARYF890/5&#10;ay/xvXyd+zvDL+0d+1n4w+JmoL52i+HG+yaYj/wN8+3/ANn/AO+6+6a93GyeGw9PB/a+KX6fcjy6&#10;C9viJV/sx92P6hXxr/wUy/5EHwZ/2GFr7Kr4w/4Kdu0Pw38JNEu+VdWV1X/arlyr/fKf+I7MV/u9&#10;T/Cz6Oj+JnhP4d+A/DUnijxHpugo2nwbPt0+zd8iVs+C/ip4O+Iyv/wjHifTdd2/e+xT76+e/hF+&#10;yB4f8YeGdK8WfFFJvFnibUbOKXbcyt9ns4tnyRIn+7XkH7V37P1p+y7daL8VPhjLc6EsF4tveWKS&#10;uyfP/wCy/J92u76rha2JdBVPel/4CebCtiYUI1Ix93l/7eP0LrlPGnxY8GfDop/wk/inS9BZ/urf&#10;T7Grzz4nftCL4P8A2Y/+FkW0S/bbzTopbWH+7PL/APEV87fs7fA/4cePPDo8ffFzxZpfiDxXrbNc&#10;Na32rxIIE/uMu+uSjgPdnVre7GMuX/t46amL+GNP4pf+kn2f4L+J3hD4iRO3hfxLpuvIv3vsM++t&#10;bxP4n0jwZo1xq+vanBpWlW/+tu7ttiLX58ftKeBfBH7POreGviP8IPEdjZ3dveLFeaZp2ppcb1/v&#10;bN/3a+i/2qfEC+LP2OdV1wLtXUbG1utv93d89XWy+FqVSnL3ZS5f7wUcTKU5U6nxfEexv8W/BMPh&#10;K38Ty+KtLTw7cfPFqbz7Ipf92q/gz4zeAviJdPbeGPF+k69cL9+K0n3vXyJ+x/8Asz6d8Xfhfoni&#10;T4jPNren2qfZdF0bzXW3gi/vsn8TPXNftnfs/wCi/s5TeGPiP8OVn0GaK+8qe2hlfZu+9vWur+zs&#10;J9a+qe1lz/8AkphHF4iWH9vGJ+idc54t+I3hXwBbrP4l8Q6fokTfx30+yuN8efGyPwN+z3L8QZY1&#10;e4/syK4ii/vXDJ/8VXzB+zX+y6n7Q9nL8U/i5d3evXGrSs9jp8k7KiJ/e/3f9muKjgo8sqteXLGP&#10;u/8Abx1VMV7kfZ+9KR9eeEvjt8O/Hl+tj4c8Z6Prd633be0n3u1fKX7cH/Jynwa/67/+zpXuVh+x&#10;n8L9B8YaJ4n0HSJNB1XS50uInt5X2N/sOlfOv/BRNtS/4XZ8L/7IfyNVbelq3912dPmrvyyOG/tG&#10;n7By+18Xozkxntvqdb2n8v6o+yvGfxs8A/D2/wDsfiXxhpOi3Tf8sru62PW34Y8YaH4203+0PD2r&#10;2msWTf8ALxaS70rw7w3+w38O/wCxzJ4xsZvFPiW8XzdQ1a7nffLK339v92vn/wCDGg3X7Mf7bVz4&#10;A0u8nm8N6zF+6t5n/hb7n/Ak+euang8NiFOnTl70VzeTNJ4ivShCpKPu/wDkx9zeNviF4Y+G+mxa&#10;h4q16y0GyuJfs8VxfNsR2/uVU8UfGHwP4Js7S88QeK9L0i1uollgmu59nmq38a180f8ABT75Pgn4&#10;fZV+ddaT/wBAetz4O/sh+FfF3gPSvEPxHtpPFXiXUbOJmmuJH2QRbPkiRP4flrOGEofVI4mrP7XK&#10;aVMTUjX9hSj9k+jvCXjnw54/03+0fDWs2Ot2X/Paxl3pXNeIv2gfhp4T1b+zNa8daJpuoL8n2ea6&#10;+evz8+IvgXxH+zP+0jL4J+GWq3Om6f4ttVt4kdt/lLL9/wD4En9+vrXT/wBgP4Tr4R/sjUdIm1HU&#10;pYv3+sTTv9oaX+/W1bA4ShGFadSXLL4e5jSxNecpUOX3o/8AgJ9B6VrFjr2nxX2m3cN/ZSrviuLd&#10;t6NTdY17TPD2ny3mq31tptpF96W4l2JXxJ/wT+1XUvBPxQ+IvwuuryS50/TZfNtVdv8AVbXb/wBl&#10;2V7/APHX9mXT/wBoTxX4cufEGp3aeHdJibzdMtJWT7VLv/jrmxGDp4fE+ylL3fi5vI6aOJlVpyly&#10;+9H3ToLD9pf4U6lqK6fZ/ELQJr1m2LCl18+6vRkkSZVaJ1dG+66N96vkr4zfsf8AwQtfhvrEWmRa&#10;f4e1u1tmls7j+0VR/NX7m7c/zVpf8E6fHmp+L/grLp+pXTXkuiXjWsUrtu/dfwJWlXCUZYeVfDSl&#10;7v8AMYwxNaNeNOt9o9+s/ip4O1HxZd+FbbxLp8/iOzXfPpiS/vol/wBuofDfxe8E+MPEtx4f0TxV&#10;puqa3bqzy6faz75UVfv1+fXijw/r3jb9ubxn4V8PXjabNrn+i3l8n34LXZ+92f8AAa+xPgv+x/4E&#10;+Bfi238R+G0vU1VbOWynluLl5Vn37Pm2/wAP3KutgsPh6UKkp+9KPN/XkXTxFSrWlSjH4Zf18zwX&#10;9j0n/hsP4yY/vz/+lFfZ/jDxz4f+Hujf2r4l1m00LTVbZ9rvpdib6+Fv2b/GmkeAP2nPjrr2uXa2&#10;emWa3Esszt/01+4v+1Vvw34b8Sft9/Er/hJ/ECz6V8JdJn/0Gx+79q2/5+9XoYrCPEVIzq+7TjGP&#10;NL+upyUq31f2qj70pSfKfcHhXxhofjjRYtY8P6rbaxpkvyrd27fI1c14n+Pnw38E3/2HXvHGiaVd&#10;r/yxuLr564n9qq/1D4Y/syeIm8Ewf2W9narbwfZF2eRFvRPkrw79jz9nz4NfE74W2Wq6nbweJvFF&#10;0zPqC3d1vljff/cry6GFoVKUsTLm5Yy5f7x11K1SjKNP7Uv/AAE+x/CXjzw54/sGvvDWuWWt2itt&#10;aaxl3otfOOi/DfxVD+3rrHi2XQb1PDEunLFFq3l/6OzbPu7q9q+FPwJ8IfBH+1V8I2Mum2+purzw&#10;tO8qbl/u7vu16DXPGtHCVJyoe9GUeX3vM2lTliKfLW/m/IKKKP4q847DlfGHxX8GeAP+Rl8UaXom&#10;7/n7nRKh8GfGDwP8RJXi8L+LNL16VfvJaT7nrxbTv2GfAr+JNa8VePribxPqeo3ktwrXc7rbwIzf&#10;In+18tfPH7WXwx8Gfs/+KvBvjX4XanbaVqCX6xXVjY3yy/xff2fw/wAVfQYbBYXEONGEpc0v7vun&#10;lVq+IpKVTljyxPvjxv8AFHwj8NvsX/CVeIrDQvtrbLX7dLs81v8AYrpYZkuoUliZXilXcrp/EtfN&#10;v7Y3w9/4XZ+zH/asEC/2rYQRavB/s/J8/wD47XUfsa/E7/hanwD8P30su/ULBfsFz/vL/wDY7K45&#10;4SKwsq8PijLlkbLE/v4R+zKJ6V43+Ivhj4aafFfeKtesfD9pcS+VFLfS7EZv7lbdnf21/ZxXltOs&#10;1rcRebFMn3GX+/XxF+0j5v7QH7XHgz4Z2zb9H0Hbe6j/AHP7/wA3/oP/AAOui/bm+LWp6NeeFPhN&#10;4Y1OPw9N4g2pdXzy+UkFrv2om7+GtY5d7RUYx+Kp/wCkkSxfLKpzfDT/APSj6A1z9or4XeG9SbTt&#10;V8faFYXqtse3luvnrttD17TPEmmxX2lX1tqVlL924t5d6NXyx4R/Zb/Zv0LwzFp+paroWt6g8X+k&#10;6hc61Fvlb+N1+f5a8w+C2pW37Ov7XX/CvvC/iGPWvAXiBd8UUNytwkT7NyfMv8X8NbLAYeopxoSl&#10;zR/mj8Rk8XWpx9pUjHlPtvxF8UvCPhXxHp+g614j0/Tdb1L/AI89PuJdks/+5VbVfjJ4F0HxLb+H&#10;NQ8V6Xaa7cNti0+af96zV8V/t+XOp2P7Snw3n0hFfVUgVLXf/wA9d9eyeCf2CvBukS6Z4k16+1LV&#10;fHMVyuoT6s90+15d+9vk/u0fUsPTw9OtWn8RVTFVnWlRpx+HlPpTW9a0zw3Zy3mq6hbabaxfemuJ&#10;diVwdh+0p8KdW1FdOtPiFoFzes21YVuvnrA+Ov7Mem/tCeL9CvPEep3aeH9LibzdMtZWTz2/23/h&#10;ry/40/sf/A+H4b6rHpiaf4b1q1tWls7v+0VR9y/3/n+aubD0MLUUVWlLm/u9Doq1Kyly04x/7ePr&#10;ZHWZUaJldG+dHRvvVn694k0rwrpr6hrWpW2lWS/euLuXYlfNP/BO34gal4z+CFxZ6pctcNol59li&#10;lmb/AJZffrxyx0S8/bs/aS8QQa3qFzD8OvC77IrGJtm7+D/vp9r/ADVt/ZnLiKtGrL3afxSMI4/m&#10;w8a3L70vd5f7x9m+GPj/APDXxnqiaZofjrRdV1BvlW3t7r52rW0H4peEfE/ibUPD2keItP1LXbD/&#10;AI+tPt5d8sH+/Xj3iH9g/wCFOpaH9m0bRpPD2qxLvtNUtJ382KX+B/8Aar5+/YQ03VdH/ae+IVjr&#10;l19s1a1tninuH/5a7H2b6unhMJXp1Z0Jy92P2jOpicRQ5faR+KUYn6EO6wxPLKyoi/ed2+Ra85v/&#10;ANpD4V6Vqj6defEHQra9VtjW73Xz76+cf20/idqvin4n+GvgvpGuR+G7LUUWbWNQlnSJPKb+DdXV&#10;aT+y3+zNpvhtdLn1DQr+Xytst7NrkXnM397dv+WsqeCpRoxrYrm974eU2qYmXtPZU/sn1JpupWes&#10;2cV5p9zDeWkq7llt23I1WK+C/wBlLxE/wc/aY8QfCbT9dXX/AAbeI1xp8sc6TKjfw7Wr70rlxuE+&#10;qTil70Ze9E2w1f23NzfFEKKKK887AooooAKKKKACiiigAooooAKKKKACiiigAooooAKKKKACiiig&#10;AooooAKKKKACiiigAooooAKKKKACiiigAooooAKKKKACiiigAooooAKKKKACiiigAooooAKKKKAC&#10;iiigAooooAKKKKACiiigAooooAKKKKACiiigAooooAKKKKACiiigAooooAKKKKACiiigD4S/bYuF&#10;0H9qX4RavefubHd/rn+599K+78723p86t86tXjf7TP7N+lftG+D7fT57ltK1iwbzbHUEXf5T/wBx&#10;/wDZrxPw7+zr+0vZ6dF4du/ixp9t4dVfK+0W8jy3axf3V+SvoP3GKwlKnKpyyp83xeZ5Uva4fEzq&#10;8vNGXL+Bx58Q2PiT/gpZA1jOtxFap9llZG/iWu2/4Kef8kt8Jf8AYa/9kerXgL9ifVfhr+0VovjD&#10;R7+wbwvY2qpP9onf7dPL/HK3yfxf71egftjfAHxH+0J4N0LSPDlzp9ncWGo/apX1CV1Tbs/h2pXZ&#10;9Yw0MXhZRl7sTCNOtKOJ5o/F/kew+Av+RF8O/wDYMg/9FJXxv/wUH/5K58F/+vn/ANqpX2l4b02X&#10;R/DOlafMyvLa2cVvK6fc3Km2vAv2pv2b/FHxu8efD/WtBvNNtrTw/P5tyl9K6O371H+Tan+xXmZf&#10;Wp0swVWcvdvI6KtOUsFKlD4uU80/4Kb2M6eGfh5rSRs9lYam3n/7PyJX174G16x8VeDNE1XTZ1ub&#10;G6s4niaJv9iqXxO+Gmi/FrwPqHhjXoPO0+8XZvX78TfwOtfJnh39kv4+/CKSXSvh58TNN/4Rpm3x&#10;Q6mzq6/8A2PWlOpQxWEjhpS5ZRlL8SZxqUqyrxjzc0eWRuf8FNPFWn6b8HdM0OWdft9/fb4rfd8+&#10;1f467XxVoNz4k/YZuLGzVnuG8N7lRP4vkrzT4jfsIeLPHnga6n1LxZD4q+I95Km7UNWlZLe1iX/l&#10;lFtr6v8Ahv4Vn8JfDvQvD2oeTNcWdmlrP5Pzo1bVatCjgoUqcuaUZcwU/a1cZGpKPLHl5fxPhL9j&#10;P9mH4S/HT4VvqGuWclz4ls7lorxUn27F/g+Svfv+HdfwZT/mD3af9t647xl+w34n8I+OLzxX8FfG&#10;a+E57xt8unXDOsS/8C/u1N/wzx+0d422WPjH4t2mm6O3+vTQ2dnlT/vhK78RipV6nt6eJ5Yy+zr7&#10;pzUcP9Xj7KpT5v7x7drHw60X4V/s++IPDnh+NodKtdOuPKV23/wV45/wTLjU/AnUD/e1Bq+kPEnh&#10;Ke/+GmoeGrOdXuJdOayimuG+82zZvavNP2P/AIG69+z98M5/D/iO50+5vZbvz1bT5WdNv/Akrx4Y&#10;iP1TEwlL3pcv/bx11KMvaYblj8PN/wBu6HudC/O22iivFPUPgnxFrPiz9rj9pbXfAEfiq88K+DNB&#10;+9DpzbJZdv8Atf3q6b4o/sP/AAr+G/wv8ReIdV1PW9SuLCzeWK41a/3/AL3+Ctj4wfsceKZfitL8&#10;RfhP4qj8M67dHfPb3TOsW/8Ai+b/AG/7tMb9lT4pfEvTrv8A4Wx48tte8qBv7O0exZksftGz5Hl+&#10;SvrliIeypOhX9nGMfej9rmPDdOftp+0p83ve7/Lylj/gmf8A8kEuP+wm1edfDLxBY6L/AMFIfGsd&#10;9Ott9s823g3t96VkT5K+iP2P/gbr3wC+F8vhzxHc6fc3z3jXG/T5XZNv/A0r5P8A+FTaf8Yv25vi&#10;XoF7cz2EqrLcWd9bv89rOqpsda3hUpYjHYmfN7vK/wBDmdOpSwNOMvi5l+bP0j2N1r4E+2RfFf8A&#10;4KORXOkMtzZaDFsnuIvufKldZq37P/7UF5bPof8AwtjTX0Jv3X2tpHW7aL/a+SvZv2bP2Y9D/Z50&#10;O6W2nbV/EF/899q0y/PL/sL/ALNeZR9hgIzq+05pOPLHl8zure1xUVR5eX+Y+eP+Cjl9BpfxJ+Et&#10;5M2y3gund3/up5qV9yaXqEGrWFrfWcq3NrPEsscqfcZWr4b/AOCjljBqnxG+Eljcx+da3U8sUqf3&#10;lZ0rr7z9mf44fDuWXTfhX8SraHwq7boNP1ln32f+wnyPW1SjTq5dQjKfLL3vzM3UlTxtRxjze7Ew&#10;P+ClniKDU7PwP4Js2W51u81Fbj7PF8zqv8Fdf+3FpbaL+xv/AGdJ9+1Wzib/AIDtqx8EP2Mbnwz4&#10;6/4T/wCJXiN/GXi9fni/iiib+/8A7VejftV/CLWvjl8HtQ8J6DPZW2p3EsTq98zpF8r/AOzWLrUa&#10;DoYalLm5Zc0pGtOnVrTq15x5fd5Yl39m7/k3bwb/ANgr/wCKr5v/AOCd/wDyUT4t/wDX8n/ob19Y&#10;fCPwbfeBfhP4f8N6hLDNqFjY/ZZWt23Rbv8AZryL9lX9nLxR8DfFXjvUtevNNubfXrrzbVLGV2dV&#10;+f725KPrFO+L974vh/8AAjNUan1fDR5fh5fyPmf4pfDfw1r37fl9o3j6Jv7A1vb5D7tm5vK+X5/9&#10;6vpD/h3T8GP+gRd/9/66j9pb9lrQ/wBorTbSeS5bRPEum/8AHnqcK/d/2G/2a8h0v4FftWaDZrpV&#10;n8UdHm02L5Yri4kd7hV/74rpWKliMPTjTr+zlGPKFSi6NeU5U+aMj2n4S/sk/Dz4LeKv7e8NWM9t&#10;qXleVuln3/LXzX+xjqEXgn9q/wCKnhrV2W21O+dngSX5d213b/0B6+nP2fvg54j+FtrrF34s8Z3f&#10;jPXdWZWnuLj7kW3+BK4T9pD9jdfi14ot/G3hHWm8K+OLfb/pafcn2/cdv7rVjRxUfbVKVepzRlHl&#10;5iqlGU6PNTjyyjLmPpj/AFfzM2xF+87fw18A/AnxPY+MP+CiXjDVdPkWa0aCeJZl/j2xbW/9Arvd&#10;N/Z1/aJ8WxJo3jr4q2kPh1vkuf7HZ2uJ4v40Z9iVq/Bv9kHUvg/+0nqHjHT5dOh8G/Y/s1tapM73&#10;X+q2bmXZ/epYWOGwSqqVXmlKMicROviIxjGn9qJ9WUfKi72bYq/feis/xFZz6l4f1OztmVLu4tZY&#10;onf7iMyV84rX1PaifFXiTXvEv7cnxY1XwZoeoT6D8KtBl2ahd2/371/7lfXXwz+Fvhz4S+GrfQfD&#10;GmR2FlEnzOi/PK399n/ir4v+Hv7If7SHwpi1KDwn418M6XBfTtcTqlzL8z/9+q63/hTn7Xn/AEUr&#10;w9/3/f8A+NV9TiqdOcY0KFeMaf8AXxHg05VPaSqVKUub9D6s+JHhtvGHw+8R6Gv37+xlt1/4ElfK&#10;f/BNfxVFa+FfFvgO6bydV0bUXl+zv9/a3/7FfQHwB8N/Ejwr4Vu7b4ma5Za7rb3W+C4sWZkWLZ9z&#10;7iV5F8aP2N9X1T4hSfEH4VeJV8G+Krht10jNtiuG/v1w4eVOmquDqS92X2v7x1V41KsadeMfej9k&#10;9b/aZ8dWfw6+Bvi3UrydYfNsJbWDf/FLKmxK80/4J6eCbrwl+z/aXl5G0M+t3Lah8/8AdeuPtf2O&#10;vib8VNd0+4+NXj6DW9EsZfNi0nTGdopW/wBv5Er7D03TbbRtOtLGxgW2tLWJYool/hVaVSdLC4SW&#10;GpT5pS+L5CjGriK8as48sYltPvLXwj+zf/yfh8Tf+ubf+gV93J9+vmj4S/s3+J/An7THjD4hahd6&#10;ZNousIywQ28jtcL/ALy7Kyy6rCiq/P8AaizbG05VaceX+aJ9KV4l+2Z8Qv8AhW/7PfiW+il2Xt5F&#10;/Z8H/bX5Hr22vnf9sr9n/wAWftDeG/D+jeHb7TbO0s7z7Ref2hK67l2fwbUrkwqpPEU1V+HmOuo5&#10;RpScfiJ/2F/h8vgH9nnQmlXZe6x/p8+/7/z19A1meF9HXw74Z0rSl27LO2it/k+58qVp0Yyt7bEy&#10;qfzGGFp+woxphXxl/wAFOJlh+HPhKVvuLqyu1fZtfPn7Yn7P/iD9oPwpoWl+H7nTbaWwvluJ/wC0&#10;JHVGT/gCVtl9SFHFU6s/5isTHno1Iw/lPWvhbrNn4i+GnhjUNPnW5tZdOg2ujf7CV84f8FKPFtnp&#10;vwTsvDnmq+q6tqMXkW/8e1fvv/4/Vb/hlb4u/DGNYfhH8QLfStJnVXn0bVmcxQS7fn8ptn96pfhr&#10;+xTruqfEC38cfGLxYPGWr2r77exjO63Rv4Pm/u/7NenTp4WlifrXtfdjLm5ftHne0xHsPYez97l/&#10;7dMj9pbwDqen/sF6FY+VJ9o0m2tZbmHb861m/s5/sffBj4yfB/QPE0ljPc6hcRbLsw3H3ZVr7Y1r&#10;Q7HxJot7pWp2y3On3kTW88L/AMStXxof2J/ib8JfEV7d/Bf4gwaPpV4+9tP1SRlRf9n7j7q0wuPV&#10;alUpe09nKUubm/8AbQqYVx9nOMebljynoH/Duv4MJ/zCLtP+3qtP9rrQbPwr+yTrui6crJY2FrFb&#10;wI/91a5HQf2cfjl4p17T5/iL8Vov7KtZ1uG0vRt7JcbX3bH+5XtH7R3w41L4t/B/XvC2jS29vqF8&#10;irG9022Jf96uSrXkqtL2tb2nvG9CMbzlGnynMfsT/wDJsvgr/r1rzz/gpf8A8m/2n/YRWvbf2dfh&#10;vqfwn+DvhzwtrUtvNqGnRbZXtW3RP/u1yn7YHwN1/wCP3wvi8OeHLnT7a9W8S4Z9QldE2/8AAUpS&#10;rU/7V9vze7zfqVQpyjgnSl8XKedftG6Fd+IP2C7SKxVne1sLO6lRP7qffr0j9i3xhpvjD9nfwkmn&#10;zxvLp1qllcxK3zqy16R4M8Hf2P8ADfSvDWrxw3n2exWyuVX54pfk2PXyzq37EPjj4b+LL3XPgl45&#10;Xw3b3jb5dM1BnWJf9jd8+5a29tRxEKuFnLl97mjI5o0alKNCrCPwx5ZRPs6vhf8Abh/5OU+DX/Xf&#10;/wBnSvRfh78B/jheeONH1z4j/Eq2vNN0uX7Qmk6TvaKdv9v7taX7SH7OPif4v/GD4f8AinRrzTra&#10;w8PS7rpLqR1lb5l+58lRgXRwWNpynUjL4vyNMV7TFYWtGMfsn0o33q+FPiZ/ykg8G/8AXrF/6G9f&#10;dD/fr5s8Y/s4eJ9e/a38P/FC2u9NTw/YwLFLbvI/2j5P7q7K58vqQpVnKp/LL8jfG05VMMox/u/m&#10;ch/wU6/5Iz4d/wCw6v8A6A9fT/w2/wCSd+F/+wZB/wCikryf9sb4EeIP2g/h9pWh+HLnT7O7tdTW&#10;9lfUJXVNuxv7qV7N4R0mXQfCuj6ZOyvcWdnFbysv3N6ptpSqweBjS+1zSBU5fW/afZ5f1Piz9pb/&#10;AJPu+Fn+7F/6C9fdf/Lavmn4vfs3eJ/H37S/gz4gafd6XDoujqvnxXEjrcNt/ursr6W/i3U8VWhP&#10;D0IR+zF/mFKnKGLqT/m5T4U/ZYH/ABm98Xc/35aT4qeJvFv7SH7UF18JdN8TXPhLwrpce66exbZN&#10;Oy/f+avVfgv+zf4o+Hn7Rnjrx9qV5ps2j66WNtDbyO1wu7++uysX49fse694m+J0fxI+GfidfC3i&#10;rZ+9SU7Ynb+/ur1Y4nDvE05Sl/y75f8ADI4ZUK3s63L9qpzf4omb4u/YQ+FngvwTreua7q+u6r9g&#10;s5bhrjVb75NypVP/AIJfbf8AhW3ifb9z+0hs/Jq1bL9l/wCLXxGhaH4ufECHWNMgXfBommM/2eeX&#10;+DzW2fdrt/2N/wBn/wAQ/s8+E9b0rxHc6bcy3l558X9nyuyKv/AkoqYhfU69KpW5pS5fzF7JuvQl&#10;Tp8sY3/I8X+FKL/w8c8a/wCzA3/oqvutPv180eBv2cfE/hv9rPxH8Trm80t9A1GLbFbwyP8AaF+T&#10;b8y7K+lE+/XlZhVhWVHk+zCJ34anKFStKf2pf5H5X6V8BX/aA+Onxq0W2vpLPVbWW4urPa37qWXz&#10;fuPX0l+xt+0ZjZ8IvHVnH4c8YaJ/o9sjL5SXSr/B/vf+hV1XwE/Zt8T/AAv+PnxA8a6veaXNpWvv&#10;L9mitJHaVd8u/wCZdlT/ALVf7JkfxuW18Q+GLmHQfHtgy+RqDtsSVf8AbZa9mvj6OI5cNUl+75Y/&#10;9uyPOjhKkJSr0/i5pf8Ab0T6F1C2tr+zltL6KOa0uF8qWGb7jf7FfKnxF/4J7+H7y/uNc+G+uah4&#10;G13/AFqxW8r/AGdm/wDQq7XVPhH8S/iR8A38HeMfENhpvi2J1aDXNHkdvN2fcdvkTa1ea2/wN/as&#10;gtf7M/4WtpP9n/d+1tI73G3/AL4rzMJF0JS9nXjF/wDpR3VpOrGPtKfNE1f2J/j14x8ba14o8A+O&#10;pFv9b8PttXUE++6/3Hr6zrxT9mz9mbTf2ftO1CdtRk17xLqjebfanMuzf/sJXtdcuYVKNTEc1D4T&#10;TB06safLU/qIVyvxU8Z/8K6+G/iPxKsXnS6bZtcKn95v4K6qs3xP4bsfGHhzU9D1OLzrK/ga3lT/&#10;AGWrzVudsfI+E/gL8C9c/a/0K4+IXxD8ea2kF1O6waZpM/lIqLXG/tqfs5/Dv4D+H/C//CPy3c3i&#10;C/vl3PfXPmytEv369S8P/sf/ABv+DOoXtn8LviLptt4anl3pb6ozq6f8B2P81L8Tf2D/ABn488NW&#10;t9feLrbxJ8QJbyKW81DVpWSKKBf+WUW1K+5p4ynDFRqKvy0/5T5j6vU9jKFSnzVPe94+t/AtnBff&#10;DPw/bXK77e40qKKVP7ytFXxl+zT4kX9mn42fFX4fa1L5OkxRy6xZu/3Nq/N8n+f4K+3fCuky6J4W&#10;0fTJ3V7izs4reV0+5uVa+Zf2vP2QvEfxw8XaV4i8HajpulXq2b6fqP26V4vNi/2dqV4WEr0vb1KV&#10;WXuVL/8AAZ6dSnP6tTlD4o8v/BM/9gnwzc+KtQ8a/F/V42/tDxHfSxWzP/BFv+b/ANlrzL9vPwzp&#10;rftOeALvxTG3/CKX8EVrdTfdRV8191fcvwx8DWfw0+H2heGLTb5WnWqxb1/ib+N65z49/AXw9+0B&#10;4LfQdc3W0sTebZ30P37WWtIZjTjmHtvsx93/ALd2JjhJSwcqcvil73z3PLYf+CePwUvLeGeDSrma&#10;KVdysl195a6DwT+xD8K/h34q0/xBo2n3MOpWEvmwO8/8VeTeH/2bf2l/h1bf2L4V+J+kzaBF8kC6&#10;jI++JP8Ad2V698B/gb468G+KLvxR8QfH8/izVbiD7PFaL/x7wL/sVtXrVIxlKOK5vvIhTjL3Z0Tx&#10;L9rz5/2yPg7u/wCesH/odfdH8VfNfx2/Zx8T/Ez4+/D7xvpV3p0OlaE8TXMN3I6yttf+FdlfSNed&#10;iqtOphKEI7xv+Z1UqUvrVSX+E+Efid4m8XftLftSah8J9P8AEt14S8KaMoadrFts0+1dzfP/AHq6&#10;7xh+wn8LPBPgjW9c13V9c1T7HZyy/aNWv/k3bPk/8erS+O37HfiDxF8UD8SPhj4nj8M+KpBm4S4L&#10;rE7f391V7P8AZf8Aix8SYpY/i/4+h1jTIom8jRNMZxbzy7fkeVtlerHEQ9hSdCv7Plj7383Mcsqc&#10;/rE5VKfN/L6HP/8ABMiH7R8H/GUUX/LXUdi/9+qwv+CderQeHviR8UPCuosttrDXXmrDN99lWV9/&#10;/oaV7h+xt+z/AOI/2efB+taR4judNubi8vvtET6ZK7Iq7P8AaSuZ+Pv7F8/jTx0fiB8PPEB8IeMQ&#10;2+Vw22KVv727+Gta2Lw9XFYmEpe7UjH3vQxp4atHD0/d96MpSPqaa5jsI3uZ5Vht4l82WZ/uKtfA&#10;/wCxj4gtfFf7X3xQ1WxbfaTq3lP/AHl316Bpv7Nnx18eNFpfxP8Aijbf8IvuX7TaaIzb7pf7jvsW&#10;uC/Yf0XTrP8Aag+J/wDYMCw6JYR/ZYtn8O19tZYWhSoUa9qnM+XoVi6tSr7K8eX3onNftTeCdBvv&#10;25dAg8bq3/CK6zawRNNv2J9x/wCP/f2V9Bf8O6/gtJ866Pdun99J6779o39mzQf2ivDMVnqEjabr&#10;Fn89jqcK/PF/8UteF6L+z/8AtSeD7NdI0b4oaPNo8CeVA97I/mqv/fFEMX7XDU4U6/s5R93/ABGl&#10;Si4YmVSVPmjI9h+Gv7Gvw0+E3i608ReH9OubfVbXf5TPPvr3CvFvgD8FfF/w7v8AVdb8b+Ornxlr&#10;uoqsTK3+pgVf7le014WMqSlU96p7Q78PGMY+7HlCiiiuE6wooooAKKKKACiiigAooooAKKKKACii&#10;igAooooAKKKKACiiigAooooAKKKKACiiigAooooAKKKKACiiigAooooAKKKKACiiigAooooAKKKK&#10;ACiiigAooooAKKKKACiiigAooooAKKKKACiiigAooooAKKKKACiiigAooooAKKKKACiiigAooooA&#10;KKKKACiiigAooooAKKKKACiiigAooooAKKKKACiiigAooooAKKKKACiiigAr41+FHgXxHYft9eOt&#10;eudB1C20K4il8jU5rV0t5fkT7j19lU/c23bubbXZh8TLD83L9qPKc1aj7eMY/wB7mGUUUVxnSfGv&#10;7dXgfxH4t+JfwnudD0HUNYt7O6Z7qaxtXlSD96n39v3a+yqerMv3WamV11MTOrRp0P5b/ic0aPLW&#10;lV/m5fwCiiiuQ6QooooAKKKKACiiigAooooAKKKKACiiigAooooAKKKKACiiigAooooAKKKKACii&#10;igAooooAKKKKACiiigAooooAKKKKACiiigAooooAKKKKACiiigAooooAKKKKACiiigAooooAKKKK&#10;ACiiigAooooAKKKKACiiigAooooAKKKKACiiigAooooAK+V/id8Zvjz8L/iNra2fw8j8YeDJZ9+n&#10;TWis9wsWz/Z/9nr6op6sy/dZq6MPWjSlzTjzGVSn7WPLGXKfDniT9oD9of4tadL4c8K/Cm58Ktfr&#10;9nl1DUYnieJW+/sdvlr2/wDZR/ZyX9nvwTNBfXK3/iXVJftGo3a/3/7i17p5zN95m/76plddTHc1&#10;P2NKPLGRzRwn7yNSpLm5QooorzDuCiiigAooooAKKKKACiiigAooooAKKKKACiiigAooooAKKKKA&#10;CiiigAooooAKKKKACiiigAooooAKKKKACiiigAooooAKKKKACiiigAooooAKKKKACiiigAooooAK&#10;KKKACiiigAooooAKKKKACiiigAooooAKKKKACiiigAooooAKKKKACiiigAooooAKKKKACiiigAoo&#10;ooAKK4/4mfFrwj8H9DbVfF2uW2j2v/LJHf8Aeyt/cVP4mrwOL9qb4p/FqTZ8I/hHdzaY/wDqNe8U&#10;v9ktJf8AgFdVLDVqkeZfCYyqRifVlFfMkfgv9rPXv3934o8J+Hnb/l3tbd5UX/x+kk0/9rfwf+9i&#10;Pg7xtCv3o5t9vL/wH5q2+pr/AJ+xI9t/dkfTlFfImqft76h8NWS0+J3wp1/wndfw3Cfvbef/AHH2&#10;fdqr/wAPPvhy/wB3RtW/75rZZXjKmtOncyljKNP45H2LRXx1/wAPOvh3/wBAbVv++aP+HnXw8/6A&#10;2rf981X9j5h/z6F/aGG/mPsWivjr/h518PP+gNq3/fNH/Dzr4ef9AbVv++aP7HzD/n0H9oYb+Y+x&#10;aK+Ov+HnXw8/6A2rf980f8POvh5/0BtW/wC+aP7HzD/n0H9oYb+Y+xaK+Ov+Hnnw5/6A2rf98Uf8&#10;POvh5/0BtW/75o/sfMP+fQf2hhv5j7For46/4edfDz/oDat/3zR/w86+Hn/QG1b/AL5o/sfMP+fQ&#10;f2hhv5j7For46/4edfDz/oDat/3zR/w86+Hn/QG1b/vmj+x8w/59B/aGG/mPsWivjr/h518PP+gN&#10;q3/fNH/Dzr4ef9AbVv8Avmj+x8w/59B/aGG/mPsWivjr/h518PP+gNq3/fNH/Dzr4ef9AbVv++aP&#10;7HzD/n0H9oYb+Y+xaK+Ov+HnXw8/6A2rf980f8POvh5/0BtW/wC+aP7HzD/n0H9oYb+Y+xaK+Ov+&#10;HnXw8/6A2rf980f8POvh5/0BtW/75o/sfMP+fQf2hhv5j7For46/4edfDz/oDat/3zR/w88+HP8A&#10;0BtW/wC+KP7HzD/n0H9oYb+Y+xaK+Ov+HnXw8/6A2rf980f8POvh5/0BtW/75o/sfMP+fQf2hhv5&#10;j7For46/4edfDz/oDat/3zR/w86+Hn/QG1b/AL5o/sfMP+fQf2hhv5j7For46/4edfDz/oDat/3z&#10;R/w86+Hn/QG1b/vmj+x8w/59B/aGG/mPsWivjr/h518PP+gNq3/fNH/Dzr4ef9AbVv8Avmj+x8w/&#10;59B/aGG/mPsWivjr/h518PP+gNq3/fNH/Dzr4ef9AbVv++aP7HzD/n0H9oYb+Y+xaK+Ov+HnXw8/&#10;6A2rf980f8POvh5/0BtW/wC+aP7HzD/n0H9oYb+Y+xaK+Ov+HnXw8/6A2rf980f8POvh5/0BtW/7&#10;5o/sfMP+fQf2hhv5j7For46/4edfDz/oDat/3zR/w86+Hn/QG1b/AL5o/sfMP+fQf2hhv5j7For4&#10;6/4edfDz/oDat/3zR/w86+Hn/QG1b/vmj+x8w/59B/aGG/mPsWivjr/h518PP+gNq3/fNH/Dzr4e&#10;f9AbVv8Avmj+x8w/59B/aGG/mPsWivjr/h518PP+gNq3/fNH/Dzr4ef9AbVv++aP7HzD/n0H9oYb&#10;+Y+xaK+Ov+HnXw8/6A2rf980f8POvh5/0BtW/wC+aP7HzD/n0H9oYb+Y+xaK+Ov+HnXw8/6A2rf9&#10;80f8PPPhz/0BtW/74o/sfMP+fQf2hhv5j7For46/4edfDz/oDat/3zR/w86+Hn/QG1b/AL5o/sfM&#10;P+fQf2hhv5j7For46/4edfDz/oDat/3zR/w86+Hn/QG1b/vmj+x8w/59B/aGG/mPsWivjr/h518P&#10;P+gNq3/fNH/Dzr4ef9AbVv8Avmj+x8w/59B/aGG/mPsWivjr/h518PP+gNq3/fNH/Dzr4ef9AbVv&#10;++aP7HzD/n0H9oYb+Y+xaK+Ov+HnXw8/6A2rf980f8POvh5/0BtW/wC+aP7HzD/n0H9oYb+Y+xaK&#10;+Ov+HnXw8/6A2rf980f8POvh5/0BtW/75p/2PmH/AD6D+0MN/MfYtFfHX/Dzr4ef9AbVv++aP+Hn&#10;Xw8/6A2rf980v7HzD/n0H9oYb+Y+xaK+Ov8Ah518PP8AoDat/wB80f8ADzr4ef8AQG1b/vmj+x8w&#10;/wCfQf2hhv5j7For46/4edfDz/oDat/3zR/w88+HP/QG1b/vij+x8w/59B/aGG/mPsWivjr/AIed&#10;fDz/AKA2rf8AfNH/AA86+Hn/AEBtW/75o/sfMP8An0H9oYb+Y+xaK+Ov+HnXw8/6A2rf980f8POv&#10;h5/0BtW/75o/sfMP+fQf2hhv5j7For46/wCHnXw8/wCgNq3/AHzR/wAPOvh5/wBAbVv++aP7HzD/&#10;AJ9B/aGG/mPsWivjr/h518PP+gNq3/fNH/Dzr4ef9AbVv++aP7HzD/n2H9oYb+Y+xaK+Ov8Ah518&#10;PP8AoDat/wB80f8ADz74c/8AQG1b/vij+x8w/wCfQf2hhv5j7For46/4edfDz/oDat/3zR/w86+H&#10;n/QG1b/vmj+x8w/59B/aGG/mPsWivjr/AIedfDz/AKA2rf8AfNH/AA86+Hn/AEBtW/75o/sfMP8A&#10;n0H9oYb+Y+xaK+Ov+HnXw8/6A2rf980f8POvh5/0BtW/75o/sfMP+fQf2hhv5j7For46/wCHnXw8&#10;/wCgNq3/AHzR/wAPOvh5/wBAbVv++aP7HzD/AJ9B/aGG/mPsWivjr/h518PP+gNq3/fNH/Dzr4ef&#10;9AbVv++aP7HzD/n0H9oYb+Y+xaK+Ov8Ah518PP8AoDat/wB80f8ADzr4ef8AQG1b/vmj+x8w/wCf&#10;Qf2hhv5j7For46/4edfDz/oDat/3zR/w86+Hn/QG1b/vmj+x8w/59B/aGG/mPsWivjr/AIedfDz/&#10;AKA2rf8AfNH/AA86+Hn/AEBtW/75o/sfMP8An0H9oYb+Y+xaK+Ov+HnXw8/6A2rf980f8POvh5/0&#10;BtW/75o/sfMP+fQf2hhv5j7For46/wCHnXw8/wCgNq3/AHzR/wAPOvh5/wBAbVv++aP7HzD/AJ9B&#10;/aGG/mPsWivjr/h518PP+gNq3/fNH/Dzr4d/9AbVv++aP7HzD/n0H9oYb+Y+xaK+RdN/4KZfDK8v&#10;Iorux1awiZvmm8jftr6X8B/ELw58TtBi1nwxq9trGnt8nnW7/db+6391q5q2CxOF96rDlNqeJoVf&#10;4Ujo6KKK4DpCiiigAooooAKKKKACiiigAooooAKKKKACiiigAooooAKKKKACiiigAooooAKKKKAC&#10;iis3xJ4o0jwXo1xq+valbaPpluu+W7u5diLRGPOBpUV8s3n7Z+q+PtSl034M/DfVvHe1/KbXLhfs&#10;+nxN/v8A8S1Yh0P9rrxVmS7vPBng9W+7DaI9xs/8fr0Fgakf4k4x/wARz+2j9n3j6eor5jk8K/ta&#10;+Hf31pr/AIR8Tuv/AC73sTxI3/j1Y+r/ALYPxD+Ea7Pir8HtSsbdPkfXNDl86x/9Bq/qNSX8KUZf&#10;9vB9YjH4/dPrSivjdP8AgqD8OW+7o2rf98U//h518PP+gNq3/fNa/wBj5h/z7MP7Qw38x9i0V8df&#10;8POvh5/0BtW/75o/4edfDz/oDat/3zR/Y+Yf8+g/tDDfzH2LRXx1/wAPOvh5/wBAbVv++aP+HnXw&#10;8/6A2rf980f2PmH/AD6D+0MN/MfYtFfHX/Dzr4ef9AbVv++aP+HnXw8/6A2rf980f2PmH/PoP7Qw&#10;38x9i0V8df8ADzr4ef8AQG1b/vmj/h518PP+gNq3/fNH9j5h/wA+g/tDDfzH2LRXx1/w86+Hn/QG&#10;1b/vmj/h518PP+gNq3/fNH9j5h/z6D+0MN/MfYtFfHX/AA86+Hn/AEBtW/75o/4edfDz/oDat/3z&#10;R/Y+Yf8APoP7Qw38x9i0V8df8POvh5/0BtW/75o/4edfDz/oDat/3zR/Y+Yf8+g/tDDfzH2LRXx1&#10;/wAPOvh5/wBAbVv++aP+HnXw8/6A2rf980f2PmH/AD6D+0MN/MfYtFfHX/Dzr4ef9AbVv++aP+Hn&#10;Xw8/6A2rf980f2PmH/PoP7Qw38x9i0V8df8ADzr4ef8AQG1b/vmj/h518PP+gNq3/fNH9j5h/wA+&#10;g/tDDfzH2LRXx1/w86+Hn/QG1b/vmj/h518PP+gNq3/fNH9j5h/z6D+0MN/MfYtFfHX/AA86+Hn/&#10;AEBtW/75o/4edfDz/oDat/3zR/Y+Yf8APoP7Qw38x9i0V8df8PPPhz/0BtW/74r1D4R/tofDL4x3&#10;8WmWOqtpWsStsisdTXynl/3P71RUyzF0Y80qRccdhpy5YyPdaKKK8o7AooooAKKKKACiiigArxr9&#10;o39oaD4L6bZaVpFi3iH4ga432fRdBh+/K399v7q16b408Xaf4D8Jar4j1WRYdP062a4ldm+9t/hr&#10;56/Y4+Hl/wDELVtU+Pnjm3M3iHxAzLotvcJ/yDrBThNq/wALNXoYenHllXq/DH/yaRjUlL4Imh8G&#10;f2PXvtYh+IHxpuV8a+P5/wB8ttcfPY6X/sRJ935a+rI4VhVVjVUReiqK84vf2kfhbp17NaXXxA8O&#10;w3MDbJIm1GLcremM1seGPjF4G8a3BttC8XaPq1wP+WVlfRSt+QNZ1vrNT3pxZFOVKPuxkdtSUVXu&#10;rqGxt3nuZVhhUbmeVtqrXGdJyXiSbwX44urnwTrjaZq9xPDvl0m6KO7J/u1+dH7Yn7AMvw3tbrxr&#10;8NoJrvw9H+9vtG++9t/txf3l9q93/aCv/h//AMJJL408K+OdGTxBbsrX1pa30X2vcn3JYGz95f7n&#10;3Wr3T4P/ABak8a20Xh7xVbLaeJXtBcRK8eyLU7Vv+XiJW/8AHk/hr28Hi8Rl8lVpv3f5ThxOGpYq&#10;PLI/DZG8xdy0+vp79vj9m+P4F/E9Na0aDyfCviJmlgRF+S2uP44v/Z6+Ymr9YwuKhjKUatP7R+fV&#10;6EsPV9nI6b4Yw6FeePdBtfE0Uk2gXF5FFeLFJ5T+Uz7d26t/9oL4Zx/B/wCLfiHwzbbn0yGVJbGV&#10;23+bAyb0evOwvH1r618deD7n9pHwJ8G/FVivnavPOvhbVnT+Fl+47f8AAKzxFSVCrTqP4Ph/y/rz&#10;NKFqkZw+f3f1+B5n42+Feg+B/gD4K1e8trhvHnii6a4gRJW2JYL9z91/eevKNT8M61ocKTano9/p&#10;sMn3Jru2eJG/76WvqTxnq3iD4iftUfYfh5DYvb+DbP8As+zl1DZ9ks4IE2vcNu+WvQdDF94w+Efx&#10;Y03xZ8TtL+JT2ujtfwWlvFu+wSp/y1SX7v8A3xXmfXZ0YKc/te98pbfgdv1aM5+z/l0+Z886t4W0&#10;WH9j/RfEKaZbJrsviSe1k1Dyv3rRbPub/wC7Xit9Y3mnSKt5azWbuu9UuImTcv8Af+avftR/5Mb8&#10;Nf8AY2z/APoK0ftrbpPFHgpm/wChUsdv/fpK6aOIlGs4/wA0pfkZTpxlRjL+WP8A7fY8BvdMvNN8&#10;r7ZaTWfmL5sX2iJl3J/eXd/DVv8A4RXXP7L/ALT/ALF1L+z/AL32v7HL5P8A33t219keMfBNj8Qf&#10;jp+z34f1tN+n3Xh218+F/wCJUeV9ldVN4/sdH+K1w2qfHXQE8IW9y1pP4OTQpUt1tfu/Z9v3d2z+&#10;OsZ5pL4Yx97X8HYI4SMo80pfy/irn58irml6PqGtXHkaZp13qVx/zytIHlb/AMdrZ+JkeiL8Qtf/&#10;AOEZl87QnvJXs22/8st/yV71+zv430j/AIVTqXg7SPF1t8OPH9xqK3UWvXcXyXkX/Pv5v/LKvUq4&#10;iUKHtYxOZUY+29nKR8031jdaTeNb31tNZ3C/fhuInR1/4C1W7jwtrNnZpqN1ouoW2nN927ls5Vib&#10;/ge3bX1b8L/hr4j8Ufta2ln8X2g1K9s9Pa/W4lVJbe8SKLdE/wAv+tWu50T4jaRD4u1NvGfx40Lx&#10;P4SuluLe68M/2LKkKr/AkX8KslebUzKUHFRjze7zf1odkMLGXNze70Pg6z0+51K6S2s7ae8uH+7D&#10;bxM7t/wFadq2j6holx5Gpafd6bcf88ruB4n/APHq+xvgR4c0Hwf8B/EnjDSvGGm+DdXv9cfTbbxJ&#10;qFi100EC7vki2/dZ9v36xfjV4p8L698A7jTtZ+Jmn/EbxvZ6jFLpmoW9i0VwsDffidm+8taf2ler&#10;yRh/KZxwnuc0pd//ACU+Xrfwlrl5IkNtoepXMrReaqQ2crsy/wB/7n3ai0/w3q+q3E0FjpF/eXFv&#10;/rYre1d3i/3lX7tfWf7RXxt8V/DXTfhRa+FdQ/sWVfDdrNPdW6J5s/8AcRm/uf7NW/2qPjl4l+Hf&#10;iTwhP4Nlg8LXWraPa6xqdxp9uiveXTr95/8AZ/2accZXlKMYw+LmX/gIvq9Pl+L7MZffb/M+NJYZ&#10;IZngliZJkfa0Tr8ytV++8M6zo9qlzf6LqFhbv92a4tXiRv8AgTLX1v8AFrxJ4Q8A/taeDvF/iLSI&#10;H0q/0e1v9RhhgVkW4lV/3vlfxVzXx4tfiNqXw/1PWrb4g23xI+Gs1yry3Fvs32DM/wAiPF96KnHH&#10;Sk6a5eXm/qxX1SPve9/Vrny9F880Ct/FIte0/tceGNI8I/E3SrPRtNttKtJfD1hcPDaJsR5WV97/&#10;AO81eM2v/Hxa/wDXVf8A0KvuLWvB+l+Mf2xvDq6zaR39rp3g211JbGb7k7RQOyI3/Aq1xdV0pxlL&#10;4Y8xx0Y83NH+tz4sfwlry6b/AGi+h6kmn7d/2trOXyf++tm2qMOm3k1nLeRWkz2kXyy3CRMyL/vN&#10;XvvhH9q74i6n8V7E3epfa9FvNQS3l8ONAn2L7O77PK8rbt+5Xpem+GdK0v4x/HX4P6dth0bW7Fp9&#10;Ot9/yxXUSLKiJ/309ZTxlWm/3kenN91r/mdaw0G+WMvtJfefHC6ZeSWcl7HaTPaRttluEibykb/b&#10;agWN59h+2/ZpvsRfZ9o8pvK3f3N9fZPgHTLPTfgHL8J7mBU1vxVol14hbf8AfWWB98Sf8DiSvJ/j&#10;XcN4J+CPwy8A/NDdtBLr+oxf9NZX2Ju/4CtXDHe0qezjH7X+fvfgyXh7U+aX9dvzR4MDgGtKXwzr&#10;UGnf2jLoupQ6e3/L29nKsX/fezbXqH7JPgnSvH/x88NaVriLNpqytcSwzfcl2Ju2NX09pvxF0qz+&#10;JF3L4n+PGgar4PeWW3uvCP8AYsqW62/3PKVfuqyf36eMx0sNP2UYc2nMRhsOqsZSkfA76bdx2UV4&#10;1nOlrK2xLhom8pm/2WoXTbuazmvIrSd7SJtklwsTeUrf7TV9KeGJtP8AiR8Efih8PtMla8/4R+8b&#10;xFoH99rffslRP++1p2tWMHhn4X/Cr4UtL9muPFuo2+ta7sbY+2V9kSP/AMBbdSjjOZ8vL73Mv/Ad&#10;/wDP5lvDxj73N3/D+l95852fhfWdSsWvrPRtQvLJPvXFvZyvEv8AwJVqrZ6feamzi0tprtlXe6W8&#10;TPtX+/X6C/EjW4PAPxQbRtG+OOheBvD+iNFbp4XTRZXTaqJv83+GVnrlPhLq/hGH9rT4hax4K+zX&#10;/hx9Aur2JEi2ws/lM7pt/u765IZpOcJVOT3eWTNZYPlfLze9zRX/AIEfF03h3V7awTUZdI1CHT2+&#10;7dvbOsLf8D+7WeuGf2r64/Zj+NHif4tePtY8FeKLxNS8K6tpV5/xKWiX7PBtiZ08pf4dtfJd9Gtt&#10;fXcafcilZF/77r0KFeVSpKlVj/e/r7jlq0VCHNGXkTadpd9rFwLXT7O5v7j/AJ5WkTSv/wB8rRqm&#10;kahol15Op2Nzps//ADxu4Hif/vlq+l77xJd/AP8AZl8C6h4O2ab4g8Wy3FxqOvJEr3CrE7okSN/D&#10;/wABrM/Zy1a++O3x00+78fXbeJm0TTLi9ghuvn89ok3ojf3qn63N+0qcvux5vwK9j7sY/al+p4JJ&#10;4T16HTf7Rk0PUk0/7/2t7OXyv++9m2qdnYXeoLK9tbTXKRLvlaGJ28pf7zV774I/at+IurfFTThf&#10;al9v0W+1BLWfw+0CfYvKd9nlJF92vXvh/pOnfB/40ftD22i20M2n6bosssFpKu6JNyb9m3+4u+sK&#10;mMq0Y/vI/Z5vu/4c1WGpzfLGX2kvvPiy/wDD+q6Tbw3V9pV9Z29x/qpri1dEl/3Gb71GpeHNX0eG&#10;K41DStQsLeX/AFUt5bPEjf7u6vrn9m/43eIPHXgn4lR+MRbeKbXRdK/tXTLfUIEZLadGVU2/3fvV&#10;lfC74meIvjd8EfjBpPjW+/t6LT9MXUrF7iJN9rLv/wCWX91ameOr0+bmh8PL/wCTFQw8Hy+98Wh8&#10;rw6PfzwQzwafdzxSyeVFLFAzoz/3F/2qfqmg6roLoup6bfaa7fdW7geLd/31X1F4M+IWp/Dv9hdd&#10;Q0iKJNTl8UNFBdzRI/2X5F+dN38X+1UPhvxtrPxz/Zj+J6+Orn+2rvw0kF7pmsXS/wCkQOzojRbv&#10;7rbqp4yrGcvd92MuX8v8zOGHjLljze8/+CfM2l+GNZ1yN5dM0fUNSii+89pavKi/98rVS1028vL3&#10;7JBZzTXW/Z9nhidpf++K+vPBUfxJ8A+D/B8ep/ErQfhZpvlLcWembEe4uomf/WyxL8zbv9uup1jS&#10;dP0H/go/4Yk0+GGOK6iivJfs8XlLKz27732/7VKWYuNSUUv5v/JR/Vfc5vT8T4ju/D+q2Fkl/daV&#10;fW1i77FuJbVkiZv7u6n3HhjWbfTzqMui6lDpzf8AL29nKsX/AH3t219M/DW8ufjr+2B/YPirUZJf&#10;DUGrXl1Fo7u32RPK3sieV93+CvVNL+JGmWfxEu5/E/x58P6x4QeSW3uvCi6LKlutv9zylX7qsn9+&#10;s6mYVIOPu+9y83X/ACNfqsby974dD4Es7Oe/uktrSCS5uH+7FEm52/4DXu/wN+HUD+C/jA3iXw4y&#10;ahpvht7qx/tO1dJYG/vpursPh7c2Pwl+C3xN+IPg+OKbWP7aXR9J1OaJHeztW3tvTd91nrS+C/xi&#10;8WfEr4M/G+x8T3za09r4eeWLULhf9Ii/2N392niMVVlCp7OPux5f0f6mVOjGLjzS+L/Ox8gxbmZF&#10;X52avW/EP7O/iDQfg74a8cfYdUuZdWupYpdPTT5f9FiX/lq1eSW7NFJDIrbGX5lavr74kfGrxza/&#10;sd/DW8i8U6lHd6lf3lreTef888S79iP/ALNdWLqVY+y9l9qRGHjTlKftP5T5O0rRdT1yd7fTNMu9&#10;SlX70VpA0rr/AN81DqGnXml3TWt9azWc6fehuImidf8AgLV9P/Evxpq/wD+Evwy0jwLP/YUuvaT/&#10;AGxqesWqL9oupWf7nm/e2pt+7VDxxrtz8Zv2VIfGHidIpvFWg62mnxat5SJLeW7pu2N/e21P1yd+&#10;bk93m5fxt+ZUcPH4PtcvN+F/yPmqGNZLiJZW2RM3zN/dr6S8K6b+zpr3iHTfBy6f4mmu79ksk8Tf&#10;atiee/y7/s/93dXzVX0P4E8E6H+z1FpXjz4hv53iLat5oXhGH/XM/wDBLcf88l/i21tjOXl96Ur/&#10;AN0woc3NoYHh39nSe++P+sfD7UNTW20/RpZ5dQ1NV/1VrEm93/3ttdronw3+D/xoj8QeHfAFnrGg&#10;+KdLs5brTrnULnzYtTWL76Mv/LJ3p/7O/iy+8f8AiL40avfP52u6x4cvbhdn97Y7Mif8Brl/2JFk&#10;/wCF+aQ/zeVa291Ndf7MXkvv3V5s/bNS5pe9GHN/29r/AJHb+75uanH3ZTt8tP8AM434QfCyx+It&#10;9eSa54p0/wAJaJpu17y4vv8AWt/sRJ/E1bX7Unwv8P8Awe+Kn/CPeHmnudKWzguPOuG+eXcm/fXm&#10;V9LFc+Kri4g/1LXjMv8Au7690/bo/wCS3Rf9gez/APRSV2c1X6xSvL3ZX90hRp+zqx/l/wAyPw/4&#10;l+AGoNp+n/8ACsPEd5qtxtt/3OuSp5srVmftZeDfAPw8+INn4f8AAun3djJa2avqcV1ePdbZ3+fZ&#10;ub+4lXv2R9Ds7TxBr/xE1eJX0fwXpz3q7/uNdN8kSf8AfTbq8S17XbvxPrWo6xqMrTX1/cNcSMzf&#10;xM9RGn/tfuyl7v8Ae7/1+RHtP9n96Pl/X9dyjDDLPMkcUTTSt8qoib3ar+q+GNZ0GJJdT0fUNNhl&#10;+493avEjf99V6D+zjoPi7V/iH9p8Hx6f/aFhbPcS32rbfs9nF/HK275a+oIVu/F3wF+Kun+KfiVp&#10;vxNuLGxW9tobaLc9hKr/AH1l/u/7K1eLx31edkLD4f26Phu30HU7qOCSDTb2ZLhtkDxQM/mt/cX+&#10;9UepaPqGi3HkalY3Om3H/PG7geJ/++Wr6qt/iTq/w7/Yr8GzaG0drqd1rt0kWobFaW3XbFu2f3d3&#10;96sz4neI774vfsl+FPE/iWRb7xRZeIm0r+1mT97LAyfcZv4qmONqupfl93m5Svq8eWK5velG/wCf&#10;+R83ad4b1fWo5pNM0jUNSii/1r2lq8qL/wB817B8dPCukaF8IvgvfWOl21hqGpaZdPfTRRbXnZXT&#10;79egftFfFPxH8CNQ8NeBfAd23hnRbPR7W4leyiRXv5ZU3O8r/wAVZ37XniS58XfC34G6zfQR297e&#10;aPdPKlvH5SM29Pn21n9Zq1Z05fZlL9GV7GNOMoy+Ll/yPnbwnb6ReeJNPt9eu5LDRWlX7ZcW6bnW&#10;L+LatfR3gfwF8DPjbrV34M8KaZ4i8PeImgll07Vr6882K6ZE+40X8O6vmbTdLvNc1G1sLG2kvL26&#10;lWKC3iXc7s38NfRmiyaN+yHa3t5c3kGt/Fq6s2t4rG3bfb6IjfeeV/4pf9mtsba3uylzfZMcL8X9&#10;37RwnwT+EGl+Km8Va94xvJ7Dwl4Si83Ufsn+tnl37UiT/frp9d+G/wAOvid8KvEPiz4a2OqaDqvh&#10;pkl1HR9QuftHm2rf8tUb/wBlqf4as15+x78WfKbddpqtncXX9/b/APtVD+yyws/A/wAbryb5LFfC&#10;7xM7/c3N9yuatOq3UqOX8Pl/R/qdEY07U4qPxf52/wCCZ/7O3wC0D4oahpt94r8YWOhaRdXy2UWn&#10;RPuvbp/7ir/Av+1XF+O/h7BY/G/VvBWi7kt01htNtfOfdt+fYm5qk/Zv/wCS7+BT6alFXWeOPCN9&#10;4+/a+1zw/ptz9jvb/wARyxRXH/PL979+urnnHFtyn7vK/wBDm932Ev5o2/U9GuvhP8DNH+JsXwiv&#10;INfm8UMy2UniZJ/3UV0yf88P7tfM/jvwnP4E8a674buZFmuNLvJbVpl/i2Ptr7I1T9oL4e6P+0BB&#10;YXngh9S8RWEqaRL42dv9Naf7n2j7P/qv/Ha+Wfj54G1P4efF7xRoeqag2q30d00rXz/fn3/Orv8A&#10;7VcWX1akqsfa/aj/AOBenY7MTTjGD5ekvu9Thbe2nvJIoLaCS5uG+7FEm52/4DXv37Nvw3gvG+JE&#10;Xizw03m2vhm4u7NNWs3R4pVZP3qbq0PgDOvw4+APxE+Jmm20M3iuyuYNKsbiaJJfsPm/flXd/FXa&#10;/s2fGrxd8RvDPxY0/wAT6g2u+V4ZuLiK+ukRpYP9jd/d/wBmrx2IqclaFL7JjhaceenKX2n+p8ga&#10;Vo+oa3L5Gn2N3qVxt/1NpA8r/wDjtSvoOqw6ommy6ZepqbPsW0eBllb/AIB96vff2f8ASfiDpHwz&#10;vdZ0jxPpHw78NXl5tbxBqLItxOyJ/qov4tv+5XdftT6hc6f8M/hB41s/E8HiHxVFLcW7eKdPg+zt&#10;cbdmzd/eZP71bzx7jiIU/wDt0mOG5oOR4f8AGj4B6x8If7Elngv7y11DTIr+e4azZIbV5f8Alkzf&#10;3q8+s/CWuX1i99Z6HqVzZJ964hs5Xi/762V9PftmfEjxjrTeB/Dja3qF3p+reHrG4n07zfknuGVf&#10;n2f3t1d14Jm+IfhDxp4S03xV8UfDvg2KJ4Im8F28SS7om/5ZSxRfxP8A7Vc9PG1oYfnly83MzSpR&#10;puraPw8q/I+EWO45or1P9qLQbHw3+0F460/TYFtrKLUW8qGJdqL/ALteWL1r16FX6xSjV/mOGtT9&#10;jUlT/lCiiiuk5wooooAKKKKACiiigAooooAKKKKACiiigAooooAK+g/2J/jJqPwq+Nmj2f2mT+wt&#10;bnWyvrXd8nzfcfb/AHlr58rsPg+c/FXwj/2E7f8A9DrixtKNbDzjM6cPOVKrGUT90qKe33qZX4a9&#10;z9OWwUUUUhhRRRQAUUUUAFFFFABRRRQAUUUUAFFFFABRRRQAUUUUAFFFFABRRRQAUUUf79AHD/GP&#10;4weH/gh4Iu/EviOfZbxfJBbr/rbqX+CJErwT4c/s+eKf2odWt/iB8c/MttD3+bovgONttvDF/A9x&#10;/eb/AGag+HGkn9sT9orVfGurx/aPhr4Eum0/QrJ/mivr1fv3Df7tfbasu3jpXqzksDDkj/Efxf3f&#10;I5OX2/vS+Eo6HoeneG9Lg0/S7OGxsIF2RW8EexEX0rR4xRX5/ftXftQz6lda5YxaxqGieAtMum03&#10;/iTy+VfeILxP9bFFL/yygRvld1rlw2GqYypyQNKlSNGPNI+2rr4leEbG6FtdeKdFtrrO3yZtRiV/&#10;++S2a2f9C16x/wCWF9ZTr/syROv9a/Dq/wDjdbTXjva+BfDsNo33kuIPtUrr/tSy7m3/AO1ur6Z+&#10;E3xc1v4Ww6f4l8JyM+jywfaLnwzb3kt1p9/Ev+t+z+a7vb3Sfe8r+KvbxGR4jDx5zz6OY0MRLlie&#10;kftZf8E6dI8TWN54p+F9nHo2vxq0s2jxfJb3v+7/AHHr80bqzudNvLizvIJLO9t28qe3mXY8Tf3a&#10;/oD8H+LNM8ceF9L8QaRMtzpuowLc28q/xIwzX5//APBS/wDZnhs44/iv4dtfKfesGtRRL94fwT//&#10;ABVerkWcVI1PquI/7dPPzPARnH21M/Paiiiv0U+OCiiigAooooAKKKKACiiigAooooAKKKKACiii&#10;gAooooAKKKKACiiigAooooAKfazS2dxFPBK0NxE26KZG2ujUyila40z9j/2LPi5d/GL4E6bqepSt&#10;c6rp0r6beXDf8tXX+P8A74dK9zr49/4Jff8AJC9d/wCw7L/6KSvsKvxLNKcaOLqRh/MfpeBlKdCM&#10;pBRRRXmnYFFFFABRRRQB8v8A7ed9Pr3hXwP8ObNm3eMtft7S8RP+fVfnf/0CvrHSNHt9G0Sy0u2R&#10;UtbWBbeNB/dVQor5Q+OX+mfttfs/WMp3W/2e/uNv+0qPsr7Br0sUrYajD/t78f8AgHNT/iSkfNur&#10;/wDBPv4Laxql1qE/hx0mupWldY7hwu5upxXEeNv+CZfw/vrUz+D9R1TwlrCf6u4huGeIf8Ar7JwP&#10;SjIpRzLFw+GoyZYOjL7J8J/A/wDaA8f/AAL+J3/Covi+8mqvMv8AxI9c/wCfjsq7v4lb/wAdxXRa&#10;f4b8aftReIry61WdbDRbG6eJklDvb2Uq/wDLKKL5fNlT7rS7/lb+Cq//AAU70G2Pwp8L+JlXZqWl&#10;65BFFMv8Kyn5/wD0AV9U/DaaCfwLod7bwxW8d5aRXLpCu1dzoGZq68TOEqEcXCPLKRzYfmjUlRlL&#10;4T5N+NXhTw58OYP+Ef0nXdc1HxJsRpbuWWJ1sFb7vybPmkb+CKvbvg38OdevL7TfGXjeWRtXtbL7&#10;Fpenv9+zg/iaX+9K/G6uy/4Uz4T/AOFhN40awaXWyMB3ldokf/nosX3d/wDtYrva8yVZ8nKj0eVH&#10;zr+3d8NYfiR+zj4nXYv2vSYv7Ugl/iTyvmf/AMdzX4wJJvjRq/f74p2sd58NvFMMv+rk0y4Vv+/T&#10;V+A0ybLq4RfurKyf+P19/wALVJSozp/ynyWeR/eRkMr3P9n/APaj1H4C6D4j0uHSY9Xh1Nd9o0ku&#10;z7DPj/Wr/e/+tXhlL1r7OtRp4inKnV+E+cp1JU5RqR6HpPwX+NV98IPFmoaq+nw67ZatbS2Wp6fc&#10;Ns+0xN99d38Nd7pv7UPhzwl4f8X6H4R+GttoOleItPeyl/07zbhXb+Pds+ZP9ivniiuepg6FSV5R&#10;NqeKqU/hPQrz4sfafgTp/wAOv7N2fY9Vl1L+0PP+9uX7m2u9/wCGmNB8R+DvD+meNfhzaeKta0G2&#10;W107VnvGi/dL9xJU2fMteAZoolhaU9P+3iI16kT2f4rftNav8RfHnhDxdY6fH4f1jw5ZxWsDW8u9&#10;GaJ32Ps/h+/92tvxD+0T8PvGF1ca1rnwb0+58VXXz3V9FqLxW88v/PV4Nv8A7NXz9/CKG61H1Khy&#10;xjy/CX9YqOXN/WhLeTLc3VxKsSwpLKzrEn3F/wBmvSvh/wDEjwLoPhj+yvFPw1g8VXSztLFqEV81&#10;rL/uN8jblry+iuqdKM4cjMYzlGXOewax+094ovfixo/jfTIrbSpdEgWy07T4l3RRWqps8p/73y1r&#10;+JPjl8NdeW9vl+DNjaa/eKzS3H9ou9usrffdItn/ALNXhFFc31GhePumv1mpzcx6r8I/js3w70HV&#10;/DGueH7Txf4N1ZllutHu22bZV+68TfwtWf8AEjx54K8Sabb2fhP4fQeEtsu+W4a8e6lb/Y3bFrzq&#10;itfqtL2ntftExryjHlPQvjB8Wv8Aha//AAi//Eq/s3+w9Ki03/X+b5u3+P8A2af8avi5/wALf1Dw&#10;7c/2V/Zf9k6VBpW3z/N83yv4687IG0HvSlR5anvmnGjTjy/3f/bh+2n+n9fcezeLf2gNN8cfEbw/&#10;4i1rwZbalpml6TFpUuk3FzvSfb/Hv/hak8WfH3SH8A6x4O8C+DIvBuj63Ksup7rx7qWfb9xN21dq&#10;14z6UdjUfU6HulfWKn9fcOR/LlRv7rbq9d8W/tJazqnxa0L4gaHZroWp6Tp9tYRxeb5qP5Sur7v9&#10;lt/3a8forWdGE5c0znUnHY+hP+GlPBlhrP8Awk+l/CLTbDxru+0LqD3jNaRXH/PVYNn975vvV5n4&#10;V+LOs+H/AIs2vxAupW1HV47z7bPvbZ5/95K4fNFYwwtKnt1NZ16lRWkex67+0Zeax8frT4lR6Qtn&#10;DayRJFo6y/ItuibPK3f7tct8avihP8ZPiRqvimWyXS4rxkEGnq29YFRNm3dXC5oqqeHp0nFxj8Pu&#10;lSxFSXNzfaN3wP4y1T4d+LNN8RaNP9n1LTp/NiavX/Efx9+G/ia4u9VvPgzp6eJbrc092uoOlq0r&#10;fffyNv8A7NXgdFVUwtKtPnkRTrypaRO6+DXxTuPg/wDEiw8VQWS30UDMk+ns21Z4m+/FUHxO+J19&#10;8RviNe+LPK/s2VpVazt4m3fZYl/1SL/uVxinbQx3Vf1eHtPa/aF7WXL7P7J9C6z+0x4O8fLaah48&#10;+Flp4k8VRRLFLq1vfNa/atv3HlTb81cf8NfjXB8N/HPiXxDZ+HIfsmrWN1ZR6Zbz+Ulqsqbfk/3a&#10;8qormjg6MIyj9mRr9Yqe7/dPQPgb8U/+FNePovEv9m/2xts57X7P5vlf61du/fXCXM32m6uJ9uzz&#10;ZWfZ/vVFRXT7KHN7X7Rj7WXLynr/AMO/j5BoPgf/AIQjxn4WtvHHhOKf7VZ2s0/2e4s5W++8Uv8A&#10;DVCb4y2vhv4jaP4q+Hnh2Lwb/ZafurTz/tHm/wB/zW/i315fRUfVaXM5dy/bS5eU+hE/aW8GabrP&#10;/CS6N8ItN03xlu81b57x5bSKX/nqsGz73/Aq43wP8eNQ8MXHxAvNTtG1vUPF9jLZT3Dz7PKZv4/9&#10;qvLaKyjgqMY8vKV9Yqc3Mei/Cn4uf8Kv0fxlp/8AZX9pf8JFpjabv8/Z5HzK2/8A2vu0fC34uf8A&#10;CtfDPjfSP7K+3/8ACS6d9g83z9vkfNu3/wC1XnVFavD0pc3N9omNeUeXl+yfWvgPxtZ+Cf2J7dtV&#10;0G08SaPdeKJYrrT7v5Ny7E+dG/havL/iF+0Baa34BbwP4K8JweBvC9xOt1fRJP8AaLi8lX7m+X+7&#10;/s1wL/EbXm+HkHghrxf+EdjvPt62/lLv8/8Avb/vVzP8JrlhgY+0lUn/ADcxs8RKNOMY/wBas+hN&#10;W/ah0HxZpeg3Pif4a6frfjDRrOKyttZe6dYmWL7nmwbfm/76qprH7VUusftGaP8AFaTw4qS2EEVu&#10;2mJdfJLtidPv7Pl+/XgtFaRwNCG0e/8A5NuR9ZqcvKdjo3xM1Xw18Tj430RvsGpLqD38SfeRdz7t&#10;jf3lr0vxB8ffhv4juLvVbr4M6eniK6RmluF1B/srSt/H5Gz/ANmrwPNFXLC0puL/AJQjiakXKX8x&#10;6p8GvjtL8L7HXdB1PQbbxT4Q15V+3aJdvtRmX7jq/wDC1ddD+1Boug+DfGXhPwr8PrbQdF8Rac9k&#10;3+mebcKzfxvLs+b/AHa+faAcUVMHQqy55RFHE1Ix90K9n8M/HzSrX4Pp4B8VeDIPE9pYTy3GlXf2&#10;r7O9nK3/AAD5q8YorapShWioz6GNOpKnLmie1eE/2gtP/wCEHsvCHjzwZbeONF0tmbTH+1fZbuzV&#10;v4Fl+b5awvip8am8eaFpXhrRdDtvCXg/S2aW10m0bfulb70srfxNXmVFY/VaXNzGnt6nLymr4W1i&#10;LQfEOnalPaLfxWc6Ttbu23zdv8NfQfjL9pj4VfELxJda9rvwVmvNVum3Szf8JC6/+0q+Z6KqrhaV&#10;aUZT+yFOvKlzcv2j0vTvjFB4F+Li+MvAehr4csovkXR7if7UnlMmyVGb+JWrrdb/AGktGs9F1uDw&#10;H8PrPwTquvRNb6jqa3Tzv5TffSL5P3SvXg9FTLB05fF/X+ZUcTUj8JJbyeTJHJ/dfdXoPxy+Ln/C&#10;6PHCeIP7K/sjbaRWv2fz/N/1S7d+6vOqK2lRhKUZy+yZxnKMZR/mPSNG+MX9g/BDxB8PrXStkut3&#10;0V1c6n5/8C/8stlecfwikoojSjCUpx+0EpylGMf5T0r4HfGiT4N69qc8ukQ+INH1azaw1HTLhtiT&#10;xN/t/wANdxD+094e8PeEPF/hfwn8Obbw/o/iKz+zt/p3m3Cvu++77PmX/Yr59orGpg6FWfPM0p4m&#10;pS0iehax8XP7Y+Cvh/4ff2V5P9k30t7/AGh5v+t81F+TZ/wGnzfFzzvgPafDf+y9nkax/av9p+f/&#10;ALG3Zsrzqir+r0rW/vcxLryfL/dPf/8AhpvQ/FPhbRbH4g/Dy08Ya1o0CWtjrH2xrd/KX7iSrs+a&#10;ua+OPx8n+Nmj+DbGfQ7bR/8AhHbaW1X7I/7plZk2bE/h27K8loqI4OhCXPGIe3qOPKd38E/iVD8I&#10;viXpHiubSV1xdPZ2WzaXytzbOu6vS9S+Onwa1W/u765+CE013dStLLM/iN/mZv8AtlXzzRSq4WlW&#10;nzyCnXlSjyxPUPhr8am+GXivXZ7HQ4bzwpratb33hy7bcktvv+RN395P71aHj347afqngu48IeB/&#10;CMHgfw/eTrcXypc/aLi6Zfub5f7v+zXj9GacsLSlLnkEa9SPwnR/Dfxd/wAK98d6F4l+zfb/AOy7&#10;pbj7Pv2+bt/h3Vpa/wDE/UNS+Ll74+0pf7I1KXU21KBEbf5D793/AAKuLHQ0inBrX2MHL2hlzy5Z&#10;I+l3/aw8I32vJ4uvvhBpNz463ea2rfbHW3a4/wCerQbPvV4N448bar8RPFup+I9bn+0anqM7Szt/&#10;B/wD/ZrBorKlhKFGfPCJvUxNSpHlkeofBP443Xwm/trTLvSLbxP4U1yLytT0S7bYkv8AcdG/hau6&#10;0X9qrQfBOk+J9G8I/Dm20HSNd097Kdft3m3G9vuP5uz5lT+7XzrRU1MJQrzlOUfiCnialL4T2rwJ&#10;+0BpGk/C238B+NfA8HjPRbC6a605/tn2WW1Zvv8AzbG3VX+MH7Qa/FT4f+FfC0Hhq38PWnh+WdrX&#10;7JL8nlNs2Js/2dn368dop/UqHtPaf9vDjiakY8p7b4w/aMsfG3gnw7Z33g6FPGugwQWtj4mS5+5F&#10;E+9N0W373y10ur/tZ+HNX8V2XjWf4Xae/j2JopZ9We8ZopWT+PytvytXzdxsz3zR/D71H1Gh/X94&#10;f1ip+h13xf8AiD/wtb4leIPFn2H+zf7WuftH2Tzd/lf8CrkKKK66dONGMaUPsnPUqSqy5pBRRRWp&#10;mFFFFABRRRQAUUUUAFFFFABRRRQAUUUUAFFFFABXW/CZ/J+KHhR9jTbdTt/kT7/365Kuv+D/APyV&#10;Xwl/2E7f/wBDrDEfwZGtL44n7cN4rl3f8i/rH/fhP7+3+/Tf+Eql/wChe1n/AL8J/wDF10Dfeplf&#10;hTlG/wAJ+nqMrGF/wlUv/Qvaz/34T/4uhPFUm7b/AMI9rP8A34T+/t/v1u0UuaP8o+WRhR+KpH2f&#10;8U/rKbtv34E+Xdv/ANv/AGP/AB9KZ/wl0u3d/wAI5rH3d+3yE/55b/7/APwH/eroKKXNH+UOWRz8&#10;ni6WPf8A8U5rD7d33YE+faiP/f8A49//AI49Ok8VSqzL/wAI/rD7WZN6wL8/zon9/wD293+6j1vU&#10;U+aP8ocsjC/4SqXft/sHVvvbP9Qn9/Z/f/4F/u0xPFsr7P8AintZTdt/5YJ8v/j/APnfXQUUc0f5&#10;Q5ZGF/wlUv8A0L2s/wDfhP8A4uj/AISqX/oXtZ/78J/8XW7RRzR/lDlkYX/CVS/9C9rP/fhP/i6Z&#10;J4tlRXb/AIR7WX2r/BAn9zf/AH/+AV0FFHNH+UOWRhP4y0+2bbfRXOm/M3/H3F/ufP8AL/v1txur&#10;ruVldP76NvpzorrtZd6NXOzaC2iS/bND3Q/vd8+no37qX5P4P7v975KPdkHvHRUVV0rUoNYsIruD&#10;zPKl/hmidHX/AIA1WqgsKKKKACiiigAooooAK8i/a3+IEvwx/Z28a63A/k3f2P7LAyfwyy/Ij167&#10;XzL/AMFCP9J+COmWLf8AHvea/YJL/u+ald2DjGriKcZfzGNaXLTkex/ssfDeP4V/AnwjoXlql0LN&#10;bi7ZP+Wk8g3u36161VHRY1h0fT0X7qwRqP8AvkVod65as5TqylLuXGPLHlMjxQ8kPhvV3h/1qWkr&#10;J/vbGr8Nfi/qVzdWfgyB2Z7T+x4rre38VxL81w//AH3X7tyRrNG0bruRhtZa/IT9pzw14O0/4ta/&#10;8NE17T7PULO6l1DQrtn2wxef80thO/8ACyt9z+7X0uQVo0sT7x5WZ0ZVaPLE+WcV7r+zff3iaT4l&#10;g+Z7K3aC6g/2brfsTb/2yaWvP7n4J+PYZHiXwrql4i/8vFjA1xb/APf1flr6C+Efg/V49I0rwf4d&#10;0iK58Xzt5r2tu/2jyp2R0+13rr8sSRIz7YvvfPX3mYYmlGh8R8phMLVlVPuj9heZpPgOkHm+da2u&#10;tapb2j/3oFun2V7F8RfB9j4+8C674d1CPzrLUrOW2lT/AHlql8J/hzY/CX4eaF4V0998Om26RNK3&#10;WR/43/4E2a7Jvu1+PyqfveeJ9/y+5yn88uraPP4e1jUNKuU2XFnO9vKv+0rVTr0j9pO3jtP2hviP&#10;FH9xdcutv/fdeb/w1+6UZ+0owmfmNWPJUlE9Q8M/syfFbxpoNprWieCb+/0q8XfBdK8SLKn+zueu&#10;Q8a+AfEnw31z+yfE+lTaPqSLv+zzMm7Z/wABr618WfCz4ifEX9nf4LS+CJFSK10+4W6/4msVl829&#10;Nn3nXdXj/gb4C3vjT4l+IfBPjXV7uz8X22mSXWnrDdRXSTyqm/ynf5/4f7teXRxr5pSnKPu83u/a&#10;0O94e0I8sfit6anhNFeofBT4R23xE1vxAviG+udH0Lw/p097qN3bqjPEyfcT5v7zVf8AAngb4St4&#10;ZtNT8b+OtSsL28ndItP0e2WWWBVf78u6vRli4QdjijQlJnnvgvwne+O/FWi+HNMeFNQ1S5W1ge4b&#10;am5v71Q+LfDd54N8SaroN80T3um3D2s7wtvTcv8Adr3vRfhB/wAKb/a4+HWlQ6kusaVeX1nf6dfK&#10;uzzbd/u7v9qor/4S2XxT+MHxwlvtQubBvD63mpQfZ1R/NZGX5G3/AMPzVxvGx5+b7PK5f+THVHCy&#10;5OX7V4/jc+cqK9Q+Avwnsfi5qniW21DULmwTS9Fn1WJrdUbc0Sbtjbv4ah+F/g/4farpeoar488X&#10;XOg29vKsUGn6ZB5t3P8A7fzfLtrsliIRlKP8pyxpSl7x5svcU54ZYdvmxNDu+Zd6bd1e2/Ez4JeD&#10;/Ax8GeJrHxJqGsfDjxHu/wBOSBVvYNv30Zfu7q9U/bb0f4aWcPhdrLUtcTxAvh61XTrTyYlt5bfe&#10;/wA8v8W+ub69ByhGEfi/9tN44SXvc38vMfM3jz4caj8Pv7I/tC5sLn+1LNL+D7DP5u1W/gf+61cr&#10;gYHNe1+Lv2dZrPxp4B8M+GbmbUdQ8VaXBqH+lKqpE0v3/u/wpXR/8KT+CsPiX/hD5/iZqn/CT+b9&#10;lbUFs0/spbj7uzd97bv/AI6v67CMbfFv9kn2MvT4fxR84e1HtXu3wx/ZfuPEf7QWofDHxLfSaVcW&#10;cdwzXdoqtu2J8r/N/C1b3hX9nL4cePJtV8L+HvH17eeP7OCWWKJ7Zf7PuniTe6I33v4KmWYUY6f3&#10;eb5BHC1JS5f73L8z5roqW6tZbO6lglXZLEzRMv8AtLUVd61Vzjas7BRRRViCiiigAooooAKKKKAP&#10;0t/4Jqa02k/A3W1XStQv92tTvutIlfbtSL5Pv/er64/4SeXdt/sHVvvbN/kJ/fRP7/8Atbv91K+W&#10;f+CX3/JC9d/7Dsv/AKKSvsOvxnNpR+vVT9Gy/wD3aJhJ4olZ0T+wdWTeyrveBP77p/f/ANjd/uvR&#10;D4wg3QreWOoaV5u1E+1xbfmbe2z5f7m2t2lfa6urLvRvvI/8VePzR/lO/wB4ZDMtzbxSxPvilXer&#10;/wB5adXMwwr4W1y0to5HGm3m9ESadNkUv3vk3fN/s7ErpqcohEKKKKgs+XP2tpm8E/GD4G+P2X91&#10;Z61/ZEr/AN1Z0evsTbkk+teF/tNfClvjJ8GPEHh+2bZqvlfatOmT76XEXzJt/wDQam/ZL+MifGj4&#10;OWVxcn7N4i0xf7L1e0H34LiP5TXpVP3uGhJfZ905o+5Wkv5j23zo16uo/wCBVjeJPGuheD9Ol1DW&#10;tUtdOs413NLNKABXzpcfso+MDdSv/wAJ1Pf7pGf7RdyP5rf71WtF/Y9upNQhvNY8UCTb/HaWaC7T&#10;/rldffSuX2dP+Y25pHB/GTVNU/a2XXvBGk2ciaU1j9o0yOVNrpKp+S6uP7qN/wAsl/i+erH7Gv7U&#10;1gmiWnwu+IE3/CO+NNB/4l8cd7iJblU+VUH+0vSvqrwP8PdC+HeknT9Fslto3bzJpT80s7/35H6s&#10;1eb/AB3/AGQ/h/8AH5/tet6e9prSrtTVbBvKm/4F/eruo4qjOn9Wr/B+RwVKFRS9tT+I8c/ai1T4&#10;p/BP4k2vxc8KapL4i8FpElvq2gZ3JDF/z0H/AMVX0h8E/jZ4b+O3gy38ReHLnfC3yT27/wCtgk/u&#10;NXwZ8fv2Yk/Zv8A3d3c/GrXIdMlRorPRH+9dN/c211n/AATV/Z/8X+GLy88f6xPc6Pot/b+VbaY3&#10;yfa/+mzrXrYjC4WeA9sp6x+H3bcxw0a9aOJ9m4/EfXP7S/iqHwb8B/HGqzy+Vs0q4jiP/TV0Kp/4&#10;8RX4V7mkXe332+Zq/Rn/AIKi/HCCPTdN+GOm3KPcTut7qiq3KIvMSf72fm/AV+ctfTcNYaVHCurP&#10;7R42cVva1uWP2SSNGmmWNV3szbVWu8sfgB8StU1K70y08EaxLf2qq89usHzqrfMlcdov/IYsP+u0&#10;X/odfT37cHxN8WaP8ZLfTLPV77R9Ps9Ps5baK0laLc3lJ+9/2mr3q9WrCpGlS+1zHmUacZwlOX2b&#10;HzSfCmtR+I18PNpV2muvP9nXT3i/feb/AHNta+t/CTxn4b0a51fVfDN/pum2k/2We4uItixS/wBy&#10;vqT4mzSax8Wv2b9c1Rf+Ko1Szs5dTfb88v71Njv/ALW2uR8XXa/Er9vI6f4mn+06U3iNbT7O7fuv&#10;KRvubK5IYyo3H/t7m/7ddjeVGnFSf+H/AMmTPGNH+AvxF8QaD/bGm+CtYvNK27/tcVt8m2ud0nwV&#10;4g1qHVZ9P0i7vItJi82+aKL/AI9V+7uf+7Xqvxo+MnxBh+PWt3P9ualpV7p2o/Z7O0t5WiSBUb5U&#10;VP7te7eIPFOmeE/2rdFXUljs4vHHh6Cy8Q26LsRZ7mJPmdf9991T9crpRk4/FH3fzNHhqcXKLl8P&#10;xffY+L/C/hPWvGN/LaaDplxqt3FE1w0Vqu9liX77/wC7XVa3qvid/gz4f0+88OW1t4YivpXs9bS1&#10;2S3Uv8UTS/xbK9ch8N3P7Ofwj+JVzeL9m8Qa3qLeG9M3/f8Asq/NK6f8Adaf9httY/Zh+CtjfN/o&#10;V14vnin3f3Wl+erninUlGcfh5kR7BU9JfF734f0zxXQ/gr4+8VaA2uaR4R1a/wBIX717FB8leoft&#10;gabBpt58N4oLSOzdvClm8qQxbNzf7f8AtVp/td/Erxd4Z+P19oelave6JpWgpBBpVjYy+VFFFsTa&#10;6r/t16j8UbGLx5+1L8C4fFUan7fo9i95DKu3c+13+7XO8TVqTo15/C+aX4GioRh7Sn9qMf1R8ow/&#10;Az4hTeGf+Eii8Gaw+i+X5v237N8uz+/XJ6HoOoeJNSg0zSrGa/1Gd9sVvbrudmr7c8SfFb4f+E/j&#10;3f69qfxa8bw6jpeotFLof9mxLaJEr/8AHvt3f6rb8tcz4D8QaZaeEv2hfiH8PoGt7rzYl06427Jb&#10;O1ld/NdP7tKnmdV03UlH+r2/UcsHG/s4y965ifs2fCHxL4I8TeNV8Z+E7jS/M8KXrQf2nbLs3bPv&#10;L/tV8pr/AKmP/dr60/Y3+IXizXv+Fmabfare6rpD+F72eRLuVpUil2ff/wB6vkuH/Ux/7tduGlV+&#10;s1Pa/wAsf1OWqoqjHl/mf5I+lZvCVz4i/Y38FQaNpH2/W7nxTdRL9lg33Evyfd3V4p4w+GHi74e3&#10;VpbeJfDt/os91/qFu4tvm/7tfQo8aa94N/YM0OTQ55bBrrxNPBPfW/yuif3N/wDDuqp4N8Qap42/&#10;Yz+Ja+J7ubUrLSb61bSru7be8E7Ou5Ff/drkp16tOVSS+H2n52Ol0o1I04/alH/M+dPE3hPWvBGr&#10;Ppuv6Zc6PqCIsrW92m1trfcena74T1rwxbabPq+lXOmxajB9qs3uF2+fF/fX/Zr6Z17wlP8AtNeF&#10;Pg/4js187VfPXw3rUv8Ad8r50lf/AIBuryL9pjx9B4/+LWpyac3/ABJNLVdK0xE+4sEHyJXfTxMp&#10;zjS+173N/wBu/wCZzSork9p9nT+vzOm/ZF8J+F/EmveM7vxX4ft/E1jo+hz6hHY3TuqO6L/stXb/&#10;AA9svhT+0pY+JfD+n/DuDwJ4gsdMl1Kz1PTLmV4v3X8EqMzVjfsM3tvpWvfEW7u7KPVLW38NXUst&#10;lK21Z02/c3V2mi+M9K+JnwH8aRfCXw3ZeA/FtnFv1jTLT97Lf2H8flSt83y/xLXk4+UvrEuXm+GP&#10;2vh31O7Ccnslf+b79Foef/s46B4Mh+EvxM8X+LPB9l4uuNB+z/Zre9lZEXc+x/ustXPGHh74dfFT&#10;9nnWvH3hrwcvw+1jQb6K1lt7ed3tLxZd33d38Xy1pfsq+KovBPwC+MmryaRp+vRW6Wf/ABL9Wi82&#10;3l+f+Na1E8Yaf+1J8BfGUEvh+28GS+CbZdVs00FvK0+fd8rpLF93d/tVOIlKNapP+WUftbbfZHQj&#10;GVOMf5ub/gHyBRRRX1R4IUUUUAFFFFABRRRQAUUUUAFFFFABRRRQAUUUUAFFFFABRRRQAUUUUAFF&#10;FFABRRRQAUUUUAFFFFABRRRQAUUUUAFFFFABRRRQAUUUUAFFFFABRRRQAUUUUAFFFFABRRRQAUUU&#10;UAFFFFABRRRQAUUUUAFFFFABRRRQAUUUUAFFFFABRRRQAUUUUAFFFFABRRRQAV1/wf8A+Sq+Ev8A&#10;sJ2//odchXX/AAf/AOSq+Ev+wnb/APodYYj+DM1o/HA/dVvvU2nN96m1+Dvc/UlsFFFFIYUUUUAF&#10;FFFABRRRQAUUUUAFFFFABRRRQBzsO3Q/F8sCf8e+rI0+zd/y8J99/wDgfyf98V0VYXiT5b/RZVbY&#10;/wBsVPvP91q3auREQoooqCwooooAKKKKACvnn9vnQbrW/wBmXX57Fd95pc9rqUbf3Vil3tX0NWZ4&#10;k8O2fi7w7quh6gu+y1G1a1nT/ZZK6MPU9jWjU/lIqR5oyiXfhh4ktvGHw88N61aNvt77T4JUb6oK&#10;6sdK+SP2H/GF54TXxL8E/EjeVr/g65YWIf8A5b6ezfunT/ZXpXvnxk8a3Xw9+Hura5Y24ubyEJHE&#10;G+5Ezuqea/8AsJu3t/soaeIpOnW5CKdTmp8xzHxP8V634q8VR/D/AMFX/wDZup7FudX1pU3/ANnW&#10;5+6q/wDTV/4a+bvgh+x14P8AE/x68XeNPEVimt3ulXL2k0ynzNM1G7b78qq2fmT7rru+81evQwvo&#10;Wj2PgLwXqsereMfE5N/rviaJvN8iJv8AW3G/+9/DEn+zXuvg3wdpngHw3YaHpEJhsrOPYmfvN/tM&#10;f4mq/aSpR5Yj5ec8km/Yg+D01yZY/DVzZozbmt7XVbqKJ/8AgKy16f4D+GPhf4X6W2n+GNDtdHt2&#10;O5/syfO5/wBpvvN+NdXk0lc8qs5/FI05UJt+UVBeXCWtrNO52pGrMas5r5h/b4+OUHwi+C17p9rP&#10;t8Qa+rWVmiN86Lj55f8AgNaYWjLE14Uo/aMa9SNGnKpI/J/4oeJE8ZfE7xVr0bb01LU7i6X/AIE9&#10;cuaKK/dKcPZwUD8wnPnnzH2l4t+Cfjj4wfs8/BeTwZGtythp0q3SLeJFsZnTZXgd3oPjP9mX4seH&#10;dR8QwfZtXs5VvURJ/N3xb/m+avLI5JV+5PIn+5K1EjO33mZ/9968+jhalOcry933vs/zHXOrTnT5&#10;ftH15+0xDovwj+H+t2vhy7hmf4kXy6r/AKO27yrBURtjf77u/wD3xW7ong2+0H4R+CtX+EWi+FL+&#10;K6sfN8Q69qzrLcWt1/HuVvlVU/3a+JRIdjB2Zz/vU7eyxhEkZF7qrVjHL5xp8vP9r/gG/wBaUqnN&#10;KP8AW9z7l+NN+t5+2F8DbqW9tL92s7Dzbu0ZFiZt/wA+z/ZrmPhfqmmzftJ/Grwxd6hbabL4lgv9&#10;Nsbi4l2xNOz7kXf/AMBr493OP4m+X/ao/wCBNSjlsfZ+z5/suP3yuE8bLm5o/wB38D7W/Zz+Auv/&#10;AAgu/iLceL7nT9OvW8L38VnYpdI8s/yN8/8Au1h/AXwUbr4Ef258PtA8P+JPiF/aDRan/bDbpbOD&#10;+B4kZtv96vkjzJGzulk4/wBqlDNGq7GZP9xqqWBqS5pSq+9Ll/8AJRRxMI8sYx/m/FH2D+2FqGoX&#10;37O/wx/tfUNLv9YS8ukuv7H2rFE3z/JtX+5WL+1V4H1Dxx4X8E/ETQ5bS/8ACtr4dtbKe4SdN8U6&#10;O/ybK+VPMb++3/fVO3vt27m2f3N1OngfZcvLL4ZSl/4EEsZzfFH7PKfaet/ELSvhv8cvgrrmrzrH&#10;pSeFoLe5lX5vIWWJ03/8A3157dfsgeLP+E7e/TU9GfwU959q/wCEm+3J9n+z792//e2/w182gsPv&#10;Mz/79O3ybdvmSbf7u+msHKnLmpz97/g3IeIjJcko+77v/kqsfa/wz+IulfET9t7Wta0qdf7KXSbi&#10;1trhm2+asUWzf/wOvIP2LZFT9pzw+zOqJtvfmdtn/LvLXgnzJ91mT/dow/8ACzJ/u1ccBGKklL4o&#10;8v5/5hLFc0ry/m5jV8W/8jXrf/X/AHH/AKNesqiivRhHkhyHHKXPLmCiiirMwooooAKKKKACiiig&#10;D9P/APgl9/yQvXf+w7L/AOikr7Dr48/4Jff8kL13/sOy/wDopK+w6/F84/36qfpOX/7tEKKKK8c7&#10;zA8YTLDFpjeasL/bIkV9yJ/H/tI1b/8AFWF4tdkt9P2syf6ZF9xnT+P/AGa3f4quXwkfaCiiioLC&#10;vlP4xeE/EH7NfxMuPjP4EsXv/Dl6qL4u8N238a/8/SL/AHkr6srP17/kA6hv+55D11UKsqMrP4TG&#10;pT5o3F+GXxS8OfF3wnZ+I/DF+l/p1yucq3zxt/ddf4WrsSwwDXx1q37Lus+E9SXx18EvEH/CJeIr&#10;pFlvNGuG36Zf/wC8n8NX9N/bQ8RfDspp3xg+G+teHrpfk/tPSYvtlpL/ALfy/dWuuWD9p72Glzf3&#10;ftHPHEcq/fH1xmivn6x/bs+B1zDul8d2dk/eK6ilRl/8dqlrX7fHwa02Hdp3iGbxFN2h0ezlmZv/&#10;AB2ub6jir/w5fcbfWKP8xJ44/Y+0j4mfHa08f+KdYudX0uxiQWvh+Yf6PHKvf/dqb9qD9qfw7+zb&#10;4QaCEw3niiePZp2jxsMjtvfH3VWvDvih+2B8Y/Hmlzw/Cz4Yarp1hJ8qaxqEP+kbf9mL+FvrXxdr&#10;3wB+NfirWrjVdZ8Ja7qup3Tb5bu4+d2b/vuvp8Fl0sRKEsdVjyx+zzHiYrFez5vq0Pel9o838WeL&#10;NV8d+J9S8Qa3ctd6rqM7Tzyt/erHr1H/AIZj+LP/AEIWrf8AftaP+GYviz/0IWrf9+lr9BhisLTX&#10;JCUT5N0K89XE8+0I41ixH/TdP/Q6+xP2m/2g7vwH8YrjSrvwj4e8WW9nY2b2b6xa73tf9HT7rr97&#10;/gdfPyfsy/FuGZZYvAmrIytuVtq1peJvgX8cPG2rPquveFdd1XUHVUa4uFV32L8qVxVpYbEVIzlO&#10;Pu832vQ6qMatGMvd+Kxzer/HDxN4i+Klh4/1WSO/1eynilgt2TZbosX3IkVf4awfF3jvUfGHjzUv&#10;F0m2w1W8vGvf9E3KkUv3vlrrv+GY/i1/0IWrf9+lpP8AhmH4s/8AQhat/wB+lraNXBx5eWUfdIlH&#10;Ey5uaPxHWn9sDWrt7e+1fwZ4V17xLboqJ4gvbNvte5fuO38LN/vLXjvibxlrXjPxRdeItW1CS81i&#10;4l89rpvv7q7X/hmL4s/9CHq//fpaP+GYfiz/ANCHq/8A36SinLA05c1OcRSWJlHlkN+NXx88Q/HW&#10;60WXXILSzTS7ZbeOGxVkSVv+erf7TVj6n8VdV1L4W+H/AAK1tbQ2GiX0t/Bdw7vtDO396tr/AIZi&#10;+LP/AEIer/8AfpKP+GYfiz/0Ier/APfpKIzwcYxjGUfdCUMTKXNI6d/2vPEN/o+nwa14Y8N+INbs&#10;Ilt7XxBqFnvu4lX7n+y2z/ark/ih8fPEvxU8S+H/ABBf+RYaxo1tFBBd2O5HbyvuO/8AtVL/AMMw&#10;/Fn/AKEPVv8Av0lH/DMPxZ/6EPV/+/SVEfqMJc0ZxLl9ZlHlOwvv2vtR1rbeaz4A8Ia3r+zY2t3d&#10;m32iVv77ru2s3/Aa4H4Y/HDxH8KfFGoavpCWk0WqKyajpl3FvtLqJv4GT+7V7/hmH4s/9CHq/wD3&#10;6Sj/AIZh+LP/AEIWrf8AfpKI/UYQlCMo+8EliZfEdbb/ALYOvaQmqwaD4T8N+HtM1SxlsrnT9Pgd&#10;EbzU279+/du/8drwJPkTbXqP/DMfxZ/6ELVv+/a0f8MxfFn/AKELVv8Av0tXSlg6Pwyj/wCBEVIY&#10;mr8UTU8D/tQeIPA3w5svBEWi6Nqvh+C8lupbfUYGl+1bv4H/APsazfih+0FrnxO0Gy8OQaVpvhjw&#10;1ay+aujaJF5UTy/33/iZqZ/wzD8Wf+hC1b/v0lEf7MPxZjbcvgTVty/7K1H+wqp7VSiXbExjyxPW&#10;fgvr/iL4DfAD4i+IdSim0xNbEWn6Pb3UW13uPn3yr/uL/wChV8r8bfevcvGHwl+Pvj5rRvEegeId&#10;b+yx+VB9r2v5S/7Nc7/wzF8V/wDoQdW/79LUYerQpzlVlOPNIKsasqcacYy5YmP8L/i1qfwpbxB/&#10;ZtnaXn9t6dLps/2vd8sTfxLt/iqn8J/idq/wg8bWXifQ/Le7tdyNb3H+qnVvvo3+zXR/8MxfFn/o&#10;QtW/79LR/wAMxfFn/oQtW/79LXTKrg5c3vR94x9nX5eXlNr4fftQXnw9uvGXkeDPD2paV4on8260&#10;m+jle3i+fdsX5/u1F8RP2oNe8beEpvC2maDovgrw/cNuurLw/B5X2r/rqzfM1ZX/AAzD8Wf+hD1f&#10;/v0lH/DMPxZ/6EPV/wDv0lc3Jl/Pz80f/Ajp5sXY8vor1D/hmL4s/wDQhat/36Wj/hmL4s/9CFq3&#10;/fpa7frlD+eJxewq/wAp5fRXqH/DMXxZ/wChC1b/AL9LR/wzF8Wf+hC1b/v0tH1yh/PEPq9X+U8v&#10;or1D/hmL4s/9CFq3/fpaP+GYviz/ANCFq3/fpaPrlD+eIfV6v8p5fRXqH/DMXxZ/6ELVv+/S0f8A&#10;DMXxZ/6ELVv+/S0fXKH88Q+r1f5Ty+ivUP8AhmL4s/8AQhat/wB+lo/4Zi+LP/Qhat/36Wj65Q/n&#10;iH1er/KeX0V6h/wzF8Wf+hC1b/v0tH/DMXxZ/wChC1b/AL9LR9cofzxD6vV/lPL6K9Q/4Zi+LP8A&#10;0IWrf9+lo/4Zi+LP/Qhat/36Wj65Q/niH1er/KeX0V6h/wAMxfFn/oQtW/79LR/wzF8Wf+hC1b/v&#10;0tH1yh/PEPq9X+U8vor1D/hmL4s/9CFq3/fpaP8AhmL4s/8AQhat/wB+lo+uUP54h9Xq/wAp5fRX&#10;qH/DMXxZ/wChC1b/AL9LR/wzF8Wf+hC1b/v0tH1yh/PEPq9X+U8vor1D/hmL4s/9CFq3/fpaP+GY&#10;viz/ANCFq3/fpaPrlD+eIfV6v8p5fRXqH/DMXxZ/6ELVv+/S0f8ADMXxZ/6ELVv+/S0fXKH88Q+r&#10;1f5Ty+ivUP8AhmL4s/8AQhat/wB+lo/4Zi+LP/Qhat/36Wj65Q/niH1er/KeX0V6h/wzF8Wf+hC1&#10;b/v0tH/DMXxZ/wChC1b/AL9LR9cofzxD6vV/lPL6K9Q/4Zi+LP8A0IWrf9+lo/4Zi+LP/Qhat/36&#10;Wj65Q/niH1er/KeX0V6h/wAMxfFn/oQtW/79LR/wzF8Wf+hC1b/v0tH1yh/PEPq9X+U8vor1D/hm&#10;L4s/9CFq3/fpaP8AhmL4s/8AQhat/wB+lo+uUP54h9Xq/wAp5fRXqH/DMXxZ/wChC1b/AL9LR/wz&#10;F8Wf+hC1b/v0tH1yh/PEPq9X+U8vor1D/hmL4s/9CFq3/fpaP+GYviz/ANCFq3/fpaPrlD+eIfV6&#10;v8p5fRXqH/DMXxZ/6ELVv+/S0f8ADMXxZ/6ELVv+/S0fXKH88Q+r1f5Ty+ivUP8AhmL4s/8AQhat&#10;/wB+lo/4Zi+LP/Qhat/36Wj65Q/niH1er/KeX0V6h/wzF8Wf+hC1b/v0tH/DMXxZ/wChC1b/AL9L&#10;R9cofzxD6vV/lPL6K9Q/4Zi+LP8A0IWrf9+lo/4Zi+LP/Qhat/36Wj65Q/niH1er/KeX0V6h/wAM&#10;xfFn/oQtW/79LR/wzF8Wf+hC1b/v0tH1yh/PEPq9X+U8vor1D/hmL4s/9CFq3/fpaP8AhmL4s/8A&#10;Qhat/wB+lo+uUP54h9Xq/wAp5fRXqH/DMXxZ/wChC1b/AL9LR/wzF8Wf+hC1b/v0tH1yh/PEPq9X&#10;+U8vor1D/hmL4s/9CFq3/fpaP+GYviz/ANCFq3/fpaPrlD+eIfV6v8p5fRXqH/DMXxZ/6ELVv+/S&#10;0f8ADMXxZ/6ELVv+/S0fXKH88Q+r1f5Ty+ivUP8AhmL4s/8AQhat/wB+lo/4Zi+LP/Qhat/36Wj6&#10;5Q/niH1er/KeX0V6h/wzF8Wf+hC1b/v0tH/DMXxZ/wChC1b/AL9LR9cofzxD6vV/lPL6K9Q/4Zi+&#10;LP8A0IWrf9+lo/4Zi+LP/Qhat/36Wj65Q/niH1er/KeX0V6h/wAMxfFn/oQtW/79LR/wzF8Wf+hC&#10;1b/v0tH1yh/PEPq9X+U8vor1D/hmL4s/9CFq3/fpaP8AhmL4s/8AQhat/wB+lo+uUP54h9Xq/wAp&#10;5fRXqH/DMXxZ/wChC1b/AL9LR/wzF8Wf+hC1b/v0tH1yh/PEPq9X+U8vor1D/hmL4s/9CFq3/fpa&#10;P+GYviz/ANCFq3/fpaPrlD+eIfV6v8p5fRXqH/DMXxZ/6ELVv+/S0f8ADMXxZ/6ELVv+/S0fXKH8&#10;8Q+r1f5Ty+ivUP8AhmL4s/8AQhat/wB+lo/4Zi+LP/Qhat/36Wj65Q/niH1er/KeX13vwC0i58Qf&#10;GjwZY2kbTXEmpxbVWt7Tf2T/AIvateRW0HgPVN7t991RUX/x+vu/9jf9it/gjdP4s8Wyw3nitl8q&#10;2t7dt8Vmv/xVeZmWaYahQklLmkd+EwVepVj7p9dt96mUUV+PH6CFFFFABRRRQAUUUUAFFFFABRRR&#10;QAUUUUAFFFFAGF4n/wCPrRf+v5a3awvE/wDx9aL/ANfy1u1cvhiR9oKKKKgsKKKKACiiigAooooA&#10;+fP2lvgrrmsapo/xM+Hki2fxF8NfMqfwajb/AMdu9d/8BP2gfDX7RXhGdRALPWoFNvq/h+9T97bv&#10;yrq6t95a9ET79fNnjD9mO0+I17N418K63d+DPiFa310kWuWMrP5+1/uSpsTcn8P+z/tV6dOpTxFP&#10;2db7PwyOOUZUpc1M+jvCPw58OeBftf8AYek2+mtdPvkaFPvf7P8Au/7NdSa+PLH9pb4sfBdls/i3&#10;8PZ9X02P5f8AhJvCy+dHL/2yruNJ/b2+CuoW6vf+LBoU3e31W1lhdf8Ax2olgcR8UY83+HUccRT+&#10;17p9F5o4r571D9vD4JWcLNbeNbfVJO0OnwSyuf8AxyvL/Gn7c3i/xVZXEXwj+GOt6y23/kJatbfZ&#10;0X/aVP46VPL8VUduXl/xaBLFUY/aPpL40fGzwz8DfB91r/iS9WGNF/c2qt+9uX/uIvc1+MXx6+N+&#10;t/Hz4hXnibWG8mFv3VnYq3y2sX8KrXZ/Er4Z/tBfF7xHLrPizwzruqXrfc3J8kS/3ETf8q1y3/DM&#10;fxZ/6ELVv+/S1+hZTgcHl8faTqxlM+Ux+Ir4r3YR908uor1D/hmL4s/9CFq3/fpaP+GYviz/ANCF&#10;q3/fpa+j+uUP54ni/V6v8p5fRXqH/DMXxZ/6ELVv+/S0f8MxfFn/AKELVv8Av0tH1yh/PEPq9X+U&#10;8vor1D/hmL4s/wDQhat/36Wj/hmL4s/9CFq3/fpaPrlD+eIewq/ynl9Feof8MxfFn/oQtW/79LR/&#10;wzF8Wf8AoQtW/wC/S0fXKH88Q+r1f5Ty+ivUP+GYviz/ANCFq3/fpaP+GYviz/0IWrf9+lo+uUP5&#10;4h9Xq/ynl9Feof8ADMXxZ/6ELVv+/S0f8MxfFn/oQtW/79LR9cofzxD6vV/lPL6K9Q/4Zi+LP/Qh&#10;at/36Wj/AIZi+LP/AEIWrf8AfpaPrlD+eIfV6v8AKeX0V6h/wzF8Wf8AoQtW/wC/S0f8MxfFn/oQ&#10;tW/79LR9cofzxD6vV/lPL6K9Q/4Zi+LP/Qhat/36Wj/hmL4s/wDQhat/36Wj65Q/niH1er/KeX0V&#10;6h/wzF8Wf+hC1b/v0tH/AAzF8Wf+hC1b/v0tH1yh/PEPq9X+U8vor1D/AIZi+LP/AEIWrf8AfpaP&#10;+GYviz/0IWrf9+lo+uUP54h9Xq/ynl9Feof8MxfFn/oQtW/79LR/wzF8Wf8AoQtW/wC/S0fXKH88&#10;Q+r1f5Ty+jFeof8ADMPxZ/6ELVv+/S16n8G/+CfnxH+IGrW8vibT28JeH0l/fy3bf6RKv/TJKirm&#10;GGow5pVYmkcHXnLljE+qv+CZuj3Om/s+3tzcxNCt/rEssG/+JdifPX1rWJ4M8H6Z8P8AwrpnhzRY&#10;Ps2ladB9ngT/AGa26/GsbW+tYmdX+Y/Q8NT9lSjTCiiiuM6TC8Wf8e+n/e/4/Iv7/wDf/wBmt3+K&#10;uf8AGH/Hvp/y7/8ATIv4f9uug/iq5fCR9sKKKKgsKpa3u/sa927t/lN9zf8A+y/N/wB8VdqlryeZ&#10;oeoLt3/uG+Tbvq4/GEg0Hd/Y9lu3f6pfv7v/AGf5qtuizRPFKqvE33ldfkaqOgps0OyXbs/dL8m3&#10;ZWhTbfMEfhOUvPhP4H1KXzbzwZoFzL/fm06J/wD2Sr2k/D/wvoMqS6V4a0nTZV+69pZxRf8AoNbt&#10;N86Jm2rLG7/3N1Htqv8AORywJdzUzzKKajq/3ZVf/caouyrId5lHmUUf7lF2Fg8yjzKb50SttaVU&#10;f+5up1F2FkHmUeZRVW/1Kz0pYmvLmO2SVvKXf/E39yi7AteZR5lFFF2FkHmUeZRRRdhZB5lHmVXv&#10;9SttKtXubydba3X78z/cqZHV1Rl+dGouwsh3mUeZRRRdhZB5lHmUUUXYWDzKPMooouwsg8yjzKKK&#10;LsYeZR5lFFF2KweZR5lFFFwsHmUeZRRRdhYPMo8yiii7CweZR5lFFF2Fg8yjzKKKLsLB5lHmUUUX&#10;YWDzKPMooouwsHmUeZRRRdhYPMo8yiii7CweZR5lFFF2Fg8yjzKKKLsLB5lHmUUUXYWDzKPMooou&#10;wsHmUeZRRRdhYPMo8yiii7CweZR5lFFF2Fg8yjzKKKLsLB5lHmUUUXYWDzKPMooouwsHmUeZRRRd&#10;hYPMo8yiii7CweZR5lFFF2Fg8yjzKKKLsLB5lHmUUUXYWDzKPMooouwsHmUeZRRRdhYPMo8yiii7&#10;CweZR5lFFF2Fg8yjzKKKLsLB5lHmUUUXYWDzKPMooouwsHmUeZRRRdhYPMo8yiii7CweZR5lFFF2&#10;Fg8yjzKKKLsLB5lHmUUUXYWDzKPMooouwsHmUeZRRRdhYKKKKBhRRRSAKKKKACiiigAooooAKKKK&#10;ACiiigAooooAKKKKAMLxJu+1aJ97/j+T+9/7LW7WF4nTfdaJ8u/bfL/Dv2/+P1u1cvhiR9oKKKKg&#10;sKKKKACiiigAooooAE+/WF4M3f2Xd7t3/H9dff3/AN//AGv/ANmt1Pv1z/gn5NJu/l2f8TG6/h2/&#10;8tauPwkfaOgrnNU+G/hDWpGk1Lwro9/K33nuLGJ//ZK6OinGc4fAVyKZy9h8LvBOlS+bY+ENCs3/&#10;AL9vp0Sf+yV1EfyKir8iL91EooolUnP4mTGEI/CHmUeZRRUXZVkHmUeZRRRdhZB5lHmUUUXYWDzK&#10;PMooouwsHmUeZRRRdhYPMo8yiii7DQPMo8yiii7CweZR5lFFF2Fg8yjzKKKLsLB5lHmUUUXYWDzK&#10;PMooouw0DzKPMooouwsHmUeZRRRdhYPMooopDCiiigAooooA5/xh/wAe+n/9fkX/AKHXQfxVheMP&#10;+PfT/l/5fIv4f9ut1/v1cvhiR9sKKKKgsKz/ABD/AMgHUN3/ADwb76r/AOzfLWhVLXv+QHqH/XBv&#10;8/NVx+MJDPD3/IB0/bt/1S/cVP8A2X5a0Kz9B/5Adj/1yT+5/wCy1oUS+II/CV7+2+32csHmtD5q&#10;7POT76151458GaV4S8P/ANp6Z5lnq0Uq+RN5vzytv+5/tV3uvaxB4f0a71Cf/VW679lcfokNnrdx&#10;b654h1O2muPv2tikv7qD/wCyqPtgTeLbm51W68NaD5slt9v/AHt48TbH2qnzpVTWNEtvAHiDRL7S&#10;t1taXU/2W6t93yNu/jq342uYtN8VeGtcZ/8AiXqzW8s38C7vuPTPGF5beJNc8P6VYzrcut19qleF&#10;t+1Voj/7cEvh/wC3S38RdK1e/wBNu5bbVfsGn29qzskK/vZW/wB/+7Wh4Ddv+ED0dl+eX7L8v+9V&#10;3xh/yKmsf9e0v/oFZXhJ54fhjp7W3z3C2P7r/eqfsy/ruV/KcJZ2eh3mh6xeeIbxk8RrLLu86XZL&#10;E38GxK9I8DPfTeEtMbU9321ovm3/AH64Lwrb+E9S8Hy3mtNA+ptue8luG/eq1db8K7y7vPB9vLds&#10;z/MyQPN99ov4K1/ukmx4k8T2PhizSe8Zndm2RQwrveVv9ivPPG3i2LW4tEtpdPu9NuP7RidUu1+9&#10;89bHjmaLTfHXhfUL75NMXcjTP9xW/gqv8Ude0+8bw/bQTx3Nx/aMT/I2/atZx+z/AIgkdd4h8VRe&#10;Hmt4Psdzf3dwvyw2i73qvonjm21u3vfKs7lL2z/1tjMv72sfxD4kvm8ZJodnfW2jotr5rXdwvzt/&#10;sJWT8PZmm+JWu7tSbVW+yruuNv3qcQkWPh1421DWNS1CC60/UHRrxkWZ9myBf7j1t6r8RYNNuriK&#10;LStQv4rX/X3FvF8i1mfDe/gtrrxHbSzqlx/aLOsLt87fJWZD4m1DxFpuq3j69baJaRPLF9hiT97/&#10;AMC/36n7JX2jW+IWsW2ufDG41Gzl328u11f/AIHUv/Cy7SwtbeVtM1B9PVVRtQSL91XGwuv/AAoW&#10;Vm+dPP8A/Z67XVfFuip4BlZbmB4pbPyordPvs2z7myqfu8xMfe5Tb1jxbZ6VYWl0kU9/9q/1CWi7&#10;3aq/h7xtbeIby4sWtrnTb23Xe1vdr8+3+/XH2Osanotn4X8PLcwaVcS2fmtfXa/d/wBhf9qmeHpm&#10;f4sOsur/ANsOunMjTbU2L/sVf2uUn7J1E3xFtvtUq2emahqVvFL5Ut3br8itWnr3i2x8PW9u06yT&#10;XFx/qLSFd8stcTqV1/wg1rd6n4c1y2udP83fLpMz79zM/wA+yovGEk7+PPD+oNqEmg29xZ7Irjan&#10;yt/c+aoKOz0Hxtba3fvYy2dzpuoKu/7Pdr87L/sV0VcLpfh5bnxRZX1z4qbWLq1VvKh+T7v/AACu&#10;yv7n7HYXFzt3+VEz7E/iol8IfaOVvPida2bSy/2VqU1lE2yW+WL90tas3jCxh1LR7bbI8WqLvguE&#10;+5Xn95r2oa94Lu9QufEdtYRSxNt0+0i+f/crQfTWv/hLo9zB/wAfdhFFdRf8B+//AOOUf4g/wnca&#10;x4kg0fUtMsWjkmuL+XZEkP8AD/tvWZqvxCtrDUpbGzsbvWJbf/X/AGFfkirK8JXi+M/Ed34hX/j3&#10;tYFtbX/eZPnrmvBkN5DdaxaN4qk0G7S8d5bfanzf7fzUAehf8Jtp7eF7jXIvMmt7df3sP8a/7FP0&#10;TxamtxfaYtPuYdP8rzVu5tmxv/Zq4+/0GDRPhz4oaDVf7V+1bpZZv9qulfVf+Eb+HKX0UHnfZbNX&#10;WGj+YP5Sl/wtGzRomn0rULbT5W2LfTRfuq3fEPiqx8N2sU8+6Z7htkEMK73l/wByvL/GepX1/wCB&#10;ftN54ltpvtSq66faKmz/AHK3tVuYtL8YeEr7UG2af9j8pZn+4suygDY/4WjZw3VpbXmmahYXd1L5&#10;UUMy/wDj9aviTxhZ+G5YoGinvL2X/VWlou92rkviRrdjf6v4atoJ47m4W+V3dPn2rVfxDDc23xVl&#10;Ztak0FLq2VILjamxv9j5qAO18PeMLbxDcXFt5E9he2/+ttLtdr1u1xXhvw+qeKH1WfxG2t3qweUy&#10;fJ8q/wDAa7WgAooooAKKKKACiiigAooooAKKKKACiiigAooooAKKKKACiiigAooooAKKKKACiiig&#10;AooooAKKKKACiiigAooooAKKKKACiiigAooooAKKKKACiiigAooooAKKKKACiiigAooooAKKKKAC&#10;iiigAooooAKKKKACiiigAooooAKKKKACiiigAooooAKKKKACiiigAooooAKKKKACiuCTxD4h8YX9&#10;2vh6W0sNMtZfK+13a73lb/YrsNH+3fYIl1No3vv4nh+41AF2isLxD/wkM1xFbaN9mtomXfLd3C79&#10;v+4lZXhvxDq8Pii48Pa55E10sH2iC7t12oy0AdlRWF4z8SL4V0OW8277tvkgh/vNTPAGt3PiTwrZ&#10;ahfKqXcq/MifcoA6CisrxCmtTRRRaLLbQys372a4TfsWuf0TxDrWm+LU8P641tefaIPtEF3brs/7&#10;7oA7WiiigDn/ABVt+1aFu2/8hFPvqn/s3/snzV0FYXieRY7rQtzKm6+XZvdE3/8AfSf+gfNW7Vy+&#10;GJEfiCiiioLCiiigAooooAKKKKABPv1z/gn/AJBN3/2Ebr+H/prXQJ9+uf8ABP8AyC7v/sI3X8P+&#10;3Vx+Ej7Z0FFZvifW4vDHh/U9Xlikmis4GuGhh++22uB+A/xytvjfo2oX0GlXOlPZz+UyTNv3VEfe&#10;Ll7p6hVXUtVsdHt/P1C+trC3/wCe13KkSf8Aj1Wqx/Emj6HqVqs+vQ20trZ/vf8AS/8AVJ/vUAaF&#10;hf2eq2qXNjcwXlu33ZreVHRv+BrUVnr2laldTW1nqdjeXUX+tt7edHdf99K8Es7yXSvBPxK17QIp&#10;dN8P38qxaYm3Yn3NjyxJ/Cu+tvxP4V0zwHb/AA61XRraOzvf7RtbSeWFfnnSVPn3/wB6ktJfd+IH&#10;tc1zBbbPPljh81ti722bmrP1XxVoegypFqutabpsrLvVbu6SJ2/76ry/4r+EbaHx14P15rm7mu5d&#10;WWJYXl/dRL5T/cSvQvHMPh6z0nUNa1zStPv0sIGl33dqkr7V/g+alze7zFcvvcpp6Vr2ma8rtpmp&#10;2mpIv3ntJ0l2/wDfNRar4n0XQWRdV1fT9NdvnVLu6SLd/wB9Vx/wR8JL4b8H/bpbOCz1DWZW1C6S&#10;3iREXd9xNlcd8UtV0bR/jdpV1reh3OvWq6I/7m3077a6/P8Af21Uvdlykx96PMe0prGnvpv9oLfW&#10;z6ft3/a1nTytv+/92q+leJ9F15nXTNY0/UnX76Wl0ku3/vmvBIbFf+FC/EXV7aJbbQtWZrrTtPR9&#10;/lRfJ/3z/uUeG7/RtS+Ifw/bStDufB728D+fcXdj9i+3/J/qlX/lr/eq4x97lCXw8x9G1mP4q0OH&#10;UPsMus6amobtv2V7pPN/74rmvjTr194e8A3DafL9mvbqeKyiuP8Anl5r7N9WNK+FHhXTdLtLb+xb&#10;a5liVX+1zLvuGb+/5v3qiIHUXmoW2m2/n3lzBZxfd824l2JT7m8gs7V7meeO2t1Xe00zbEVf9+vJ&#10;/jHYR/EXxNo/gJpVS3lgl1C8+bZtVf8AVf8Aj9ZN/wCKv+Eq/Zk8QNeMv2uwtWsrxP8AaV//AIio&#10;5vdlIrl96MT2HSvE+i69K8Wmaxp+pOv3ktLpJdv/AHzVa88beGrC6a2u/Eek212vyNDNfRI6/wDA&#10;N9eL2dz4a8Q+Ifh//wAIAto+q2sqvqNxpMWyJbfZ86S7P9ujwbqvh2w8a+OoNS8HXuvXD618t3b6&#10;H9tRP3Sf8tf4a15fe5f66GfN7vMe9w39nc3DwQXME1xEu9oUlR3Snw3ltNcSwRXMc0sX+thRt7xf&#10;71ePfGq+/wCFV32n/EHTYovtDL9gvLH7v2pWX5P+Bp/6DvrsfhL4bXRPC6X0s63mp6y/9oXl2nz+&#10;azfwf7qfdqY+8VI7D7ZAl0ls08f2tl3rDu+fb/uVLXj/AI3bWf8AheuixaDFb/2hLo9wn2i9/wBV&#10;EvyfOy/xVu+E/HOuaxofiODUINPh8QaJP9nldG2Wjf3H+b+Gj7PN/W9g+1y/1seh0V5F4V+MF9de&#10;I9V0XUbvR9euLexe9il0Hd/B9+J0b+KtX4UeNvEPjyKLVbm50SbR7iLf9nsd/wBrtW/uS/PQB6RT&#10;bm5is7d555Y4Yl+9LM2xFrE8Z6lfaPoctzp8+n21wrf8fGpt+6iX++9eQ6l8TJ/G3w5+IGlXlzpe&#10;pXWlwRb77Sd32eVWf+638VRKXuyLjH3onvKOrqjKyujfddKdXk7+MPE0PiDw14V0CDT9l1oi3TXd&#10;8rOkWx0X7q1j+Kvj5PZ+JNV0yx1nwzpT6N8k66w7b7qXZvfytv3V/wB6rl7siI+9E9worzSf4mX2&#10;teAtF8Q6Pd6PokV/F5stxrbNti/2Nq/erK0r45T6l4Bi1CC2tL/XbjUf7KgS0b/R5Zd/+t/3aPtc&#10;of3j1uS8ghnigeeNLiX/AFULt87f7iVLXh9//wAJenxm8Hxa8ulzXa2N49rcaerpFu+T5HRvmre/&#10;4W1qD/De31Nba2/4SWW+/s37JtfyvtHm7H/4D/HQB6lRTU8zyk83b5u35tn96nUAFFFFAHP+MNv2&#10;XT923/j8i+/s/v8A+1XQfxVz/jB1W30/cyp/pkX32RP4/wDaroP4quXwxI+2FFFFQWFUte/5Aeof&#10;Ns/cN/FV2qWvf8gPUP8Arg9XH4wkGg/8gay+bf8Aul/iq7WfoP8AyA7L/rktaFEviCJXv7C21W1e&#10;2vIFubeX70M33GrF/wCFb+GP+gBY/wDfquioqAK/9m2f2D7C9tE9pt2eTt+TbVfStB0zRFddPsYL&#10;Pd97ykrQooAbNDFc27wTqs0Uq7GR/wCKmW1tBYWsUFrEsNvEuxUX7i1LRQBj3ng/Q769+2XOlWk1&#10;x/z2eL561o0VF2KuxF+6lOooAr3lhbalbvBeQR3MTfeSZaz4fB+h20SRRaVbJEreaqbf4q2KKAM/&#10;VfD2ma3s/tDT4Lzb93zl+7T7PRNPsLh57a0gtpWXymdF/hq7RQBn/wDCPaZ/an9p/YYP7QX/AJeN&#10;vz1E3hLRXvnvn0q2e7b702z561aKAM//AIR7TP7N/s/7DD9iZt/2fb8lRf8ACI6Gl59s/sq2+1r/&#10;AMtvK+etWigClquiafrcSRajYwXiJ91Jlpln4e0ywuEntrGCGWKLylZF+6v9ytCigDHTwfoaXv2x&#10;dKtku92/ztvz1oX+m2eqW/kXltHcxN/BMtWKKAM3SvDelaIzvp+nwWbt97yVrSoooAx08H6HHcSz&#10;rpVok0v338r71aFrYW1nZJZwQLDaKuxIU+5tqxRQBXsNNs9Kt/IsbaO2i+/shX5Kq6r4Y0jW5Ul1&#10;DTLa8lX7rzLWlRQBS/sTT/7NfT/skH2Jl2Nb7fkqwltElv5CxL5W3Zs/g21LRQBiw+CdBhWVYtIt&#10;ES4/1qeV96q/i3UtK0qwig1PT5Lyyl+TYkHmotdFRQB5bDbWfirXNKttB0hrDR7Kf7VPcPF5W5v7&#10;iV6RqWj2Ot2/lahZx3kX9yZatUUAZ+laDpmiK66fYwWaN97yVrQoooAKKKKACiiigAooooAKKKKA&#10;CiiigAooooAKKKKACiiigAooooAKKKKACiiigAooooAKKKKACiiigAooooAKKKKACiiigAooooAK&#10;KKKACiiigAooooAKKKKACiiigAooooAKKKKACiiigAooooAKKKKACiiigAooooAKKKKACiiigAoo&#10;ooAKKKKACiiigAooooAKKKKACsfxgm/wvqCrFO7+V8qWjfPWxRUS96IRPn/wTbWz6Hbt/ZniSaXd&#10;+9e0n2Rbt9e923/HrF8rJ8v8f364qHwf4g8N3t3/AMI5qFomn3Uvm/ZLtX/dN/sV2GlQ3kNhEuoT&#10;rc3X8U0K7Erbm90PtlHxJ4ms/DFqks+55Zfkgt4fvyt/sVi+G9HvE1K98Va4q213LFsit0/5YRf/&#10;ABVM8T+Etc1LxVb61pmoWMP2eDylhu4nfb/t1d0ew8WJfp/aup6bc2X8UMMT72qIhI4qHxno3iS/&#10;1DV9V1CKFIImi0+xdX/77aui+Dmq2d54Nt7aCdZri33ean9353rqbzw3p9zayxJp9ojsrIreQlYm&#10;g+Er7wx4NfTNPntodV2ttu0i+TdvoA6DWIdQmsHTTLmO2u/4Zpl3pXBaOl94e8fRL4h2397fxbLW&#10;+hb5F/2Nn8NdLqVn4o+y6e2n6hafa4otl0lxF8krf36qaV4S1W81631rxDeQXMtquy1t7Rfkioj8&#10;QS+E7CiiigDC8SOyXWibZdm6+Xd+9dN3/jnzVu1heJN32rRdu7/j+Xds3/8Asn/s/wAtbtXL4SI/&#10;EFFFFQWFFFFABRRRQAUUUUACffrn/BP/ACCbv5f+Yjdfw/8ATWugT79c/wCBtv8AZN3tZX/4mN19&#10;xl/56/7NXH4SPtnQSIrrsZd6N95Kq6bpVjo9v5FjZwWcW7fshXZVqioLCvOvi74S8R+LZNEXSINN&#10;v9MtZ/NvNP1O6e3Sf+591Hr0Ws3VfEmn6Jf6ZZ3krJcajL9ntURd25qAOX/sTxH4z8M6rofijTNJ&#10;0e0uLXyoH0a8a42t/wACRKydN8E+LNbv/D8XiqXTf7N0GVZYHsZXeW6lX7jv8nyV6hRR9rmD7JyX&#10;jzwreeJ7rw1LZtAiabqP2qXzm++ux0+Sj4qeFdQ8beH4tKsZYIYpbyJ7zzm+9bq/zpXW0UANRFSJ&#10;FX7irsWuUufCV9N8VbLxKssH9n2+mNZMm7592/f/AN811tFH2uYPs8p5FqXwl1qHRvHeh6RPaf2J&#10;ra+bYw3Err5Fw330/wB35alh8DeMfFV14ai8TxaNpum6DKtwv9mXT3Es7Kmz+JE216xWF4o8c6L4&#10;PutKg1W8+zXGqT/ZbNEXe8rUR90Je9/X3j/G3hW28c+Gb3Rbxmhiul+WaH78TfwOlcvpUPxLsPsm&#10;n3K6Bc2kW1G1bz3+0Mv/AFy2bd3/AAOuo8W+NtD8Daa99r2pwWFuv/PZvnb/AHE/ipnifxzpXg+w&#10;t7zUJZ3S6/1ENpA8ssv+4i/NR8IHGW3wW0/xD4w8Qa94z0zT9blupVSxR97+Rbqn/oVZtz8ELzSr&#10;DxxovhxdPsPD+vWq/ZbTcyeRcfx/8Br0BPiBoc3hy31xbxn0+4lWKL918/m79mzZ/e310VHL9kOb&#10;7RS0SwXStLsrZoo0liiVGeFa8z0Xw78QvBuveJZNH03QNR0/VtR+2q91qMsUq/IibNqp/sV6zRR9&#10;rmCPux5Tgv8AhBtQ8Q+PP7Z8S/ZH0yztfKsdPhbem5v9a7/+y1b+GnhHU/A1rqGkTzwXOiRTs+mP&#10;u/exRN/A/wDuV2VZviHxDY+FdJl1PU5Whsrf7zou+gDEufCV5N8UtP8AEayw/wBn2+nS2rJu+fc2&#10;yuS8Q/CLV9Y07xnBFc2yPq2o297aq7PsZYv4Jf8Afr1iF0miSVfuMu9KdRy/187hzHlWg+A/FkXj&#10;SHxDdxaJpvlaY1lFY6ezsit/A+7Z81P8K/D3X/8AhYkXirWrTR9Hlitnt5YdGlZ/tm/+OXclepVx&#10;T/GPwvDrS6ZLPdwu0v2dbuazdLTd/c837tH2v6/rqHL7pD8VPBOp+Lo9FudKNpcXGl3P2j7FqDMl&#10;vdf722uVT4UeJbyDx1LfS6XDceILW3itbe0b91Bt/g+5/wCPV3vi74kaJ4JuIbbUpLiS7lXzfs9j&#10;bPO6J/fZE+6v+1WtbeJtKudBi1pdQg/sqWLzVu3bYm2o+zIrm96JzOleCdQs/HWla00sH2Sy0X+z&#10;ZURvn83ej/8AfNYcvgfxZ4X8Va1e+GINF1LT9Zl+0Sw6q5R4Jdu3evytu+5XbaP460fxD4Xm8QaZ&#10;PJqWlJ5v723idnbb9/an8Vcwnx48MfbLK2ntvEFnLeTrbwPd6LcRIzN/BuZKr4pf11J5eWJU8VeA&#10;/Ed54o8P+IbOLR9Vu7Oza1ntNQZordWZ9/mxbU+9WPZ/BnXofCtxFLqFiniCLWP7Xs5ol/df7jV7&#10;RRT/AK/G4Hl9t4S8aax8RPD/AIq8QtpNnb6ba3ETWNjOzp8+z597JWJ4X0GDXvjlq95p9zHd+HLB&#10;kvf3XzxfbXTa+1/4vl+avaXRJlZWVXRl2Mj1X0rR7HRLX7NpljbWFvu3+TbxIiUR92QS+EtUUUUA&#10;FFFFAGF4wdo7fT9kmzdeRf8ALVk/j/2Uat3+KsLxbu+z6ftVv+PyL7nm/wB//pl/7P8ALW7/ABVc&#10;vhI+2FFFFQWFUte/5Aeof9cHq7VLXv8AkB6h/wBcHq4/GEhmg/8AIDsv+uS1oVS0H/kB2X/XJau0&#10;S+IIhRRRUAFUtVtry5tdtjeLZy7vvvFvq7RQBmzWeoPpaQRagqXv8Vx5X3v+AUNZ6h/ZaQLqCpe/&#10;xXHlf+yVpUUAZ6Weof2T5H9oL9t/5+/K/wDZKbDZ6gmlvA2oK9633bjyvu/8ArSooAz7az1CHTZY&#10;p9QWa7b7tx5X3f8AgNNsLPUIbCWK51Bbm7b/AFU3lbNv/AK0qKAM3TbPULa1lS81BbyVvuukW3bR&#10;ptnqFtFKt5qC3jt910i2ba0qKAM3SrPULbzft2oreb/9Vsi2baNKs9TtpZmvtQW8RvuokWzbWlRQ&#10;Bm6bZ6nbXUrXmoLeRN92FItm2ixs9Thv5ZbnUFubd/u26RbNtaVFAGba2Gpw6k08+oLNat9238rZ&#10;t/4HRDZ6mmqPPLqCvZfw2/lf+zVpUUAZn2PUv7W8/wDtBfsX/Pp5X/s1K9nqb6p566gqWX/Pv5X/&#10;ALPWlRQBm3Nnqb6ok8WoLDZfxW/lf+z0Xlhqc2pRSwagsNov3rfyt+7/AIHWlRQBm39nqdzeRS22&#10;oLbW6/eheLfuo1Kz1C5uIms9QWziX7yPFv3VpUUAZuq2Gp3LRfY9QWzRfvb4t+6jVbPULnyvsOoL&#10;Z7fvb4t+6tKigDN1Kz1C5t7dbPUFs5V/1rvFu3UX9nqFzaxRW2orbXC/emeLfurSooAzbyz1Cawi&#10;ig1BYbtfvXHlb93/AACi5s9QfS4oItQWG9X71x5X3v8AgFaVFAGe9nqH9lpAuoKl7/z8eV/7JR9j&#10;1D+yfI/tBftv/P35X/slaFFAGalnqCaW8Dagr3rfduPK+7/wCnW1nqCaa8UuoLNdt9248r7v/AK0&#10;KKAM2zs9RhsJYp9QW5u2+7ceVs2/8AosLPULW1liudQW5lb/AFUyRbNtaVFAGbptnqFtFKt5qC3k&#10;rfdZItm2jSrPULX7R9s1Bbzd/qtkWzbWlRQBm6TZ6hbSytfagt4jfdRItm2jTbDUra4la81FbyJv&#10;uokWzbWlRQBm2FnqEN/LLc6gtzbt92FYtm2izsdThv3ln1BZrRvu26RbNv8AwOtKigDNhs9TTVHn&#10;l1BXsm+7b+V93/gdCWep/wBree2oK9l/z6eV/wCz1pUUAZrWGp/2p5/9oL9i3f8AHv5X/s9E1hqb&#10;6ok8WoKll/z7+V/7PWlRQBm3lhqc2pRSwagsNov3rfyt+7/gdF/YanNeRS22oLbW6/eheLfurSoo&#10;AzdSs9QubqJrPUFs4l+9C8W7dRqthqdy0LWeoLZov3keLfurSooAzdVs9QufK+w6gtnt+9vi37qN&#10;Ss9QuYols9QWzdf9a7xb91aVFAGbqVnqFzaxRWeoLbTL96Z4t+6nXlnqE1hDFbagttcL96byt+7/&#10;AIBWhRQBm3NnqD6XFBBqCw3a/euPK+9/wCiaz1B9LSBdQVL3+K48r/2StKigDN+x6h/ZPkf2gv23&#10;/n78r/2ShLPUE0l4G1BXvf4bvyv/AGStKigDPtrPUE0t4JdQWa7b7tx5X3f+AU2zs9Rh02WKfUFm&#10;u2+7ceVs2/8AAK0qKAM2ws9QtrOWK51Fbm4b/VTJFs20abZ6hbQSreagt5K33XSLZtrSooAzdKs9&#10;Qtll+2agt47f6rZFs20aVZ6hbNL9u1BbxG+6iRbdtaVFAGbptnqdtcTNeagt5E33USLZtosLPU7a&#10;9llvNQW5t2+7CkWzbWlRQBm2dnqcOovLc6gtzaN923SLZt/4HRbWGppqjzy6gs1o33bfyvu/8DrS&#10;ooAzUsNT/tR521BXsv8An38r/wBnpPsepf2t5/8AaC/Yv+fTyv8A2atOigDNmsNTfVEnXUFSy/59&#10;/K/9nouLPU5tUSeDUFhtF+9b+Vv3f8DrSooAzb+w1Oa/ilttQW2t1+9C8W/d/wADo1Kz1O5uopbP&#10;UFs7dfvwvFv3VpUUAZupWeoXNxE1nqC2cS/eR4t+6jVbPU7nyvsOoLZ7fvb4t26tKigDN1Wz1C5W&#10;L7HqC2br/rd8W/dRqVnqNzaxLZ6gtnKv+tmaLfurSooAz7+z1CaziittQW2uF+9N5W/dTbyz1GbT&#10;YooNQWG7X71x5W/d/wAArSooAz5rPUH0tIItQVL3+K48r/2SmvZ6h/ZfkLqC/bf+fjyv/ZK0qKAM&#10;1LPUP7J8htQX7b/z9+V/7JTobPUE0uWCW+V71vu3Hlfd/wCAVoUUAZ9nZ6jDpssU+oLNdt9248rZ&#10;t/4BTbCz1CGwliudQW5u2/1U3lbNv/AK0qKAM/TbPULaCVbzUFvJW+66RbNtN0qz1C2ilW81Bbx2&#10;+66RbNtaVFAGbpVnqFs1x9s1Bbzd/qtkWzbRpVnqdtLK15qC3iN91Ei27a0qKAM3TbDU7a6llvNQ&#10;W5ib7sKRbNtFhZ6hDfzS3WoLc2jfdt0i2bf+B1pUUAZttYammpPPPqCzWjfdt/K2bf8AgdENnqaa&#10;o87agr2X8Nv5X/s9aVFAGb9h1P8AtTz/AO0F+xf8+/lf+z0PYam+qeeuoKll/wA+/lf+zVpUUAZt&#10;zYam+qJPFqCw2n8Vv5X/ALPReWGpzX8MsGoLbWi/eh8rfu/4HWlRQBm6lZ6nc3sUtnqC21un3oXi&#10;37qNSs9QubiJrPUFs4l+8jxb91aVFAGbqthqdz5X2HUFs9v3t8W/dRqtnqFysX2PUFs9v3t8W/dW&#10;lRQBm6lZ6hc28S2eoLZyr/rXeLfup95Z301vbrBfLDKrfvX8rfuq/RQAUUUUAFFFFABRRVV9Y0+F&#10;dzX1sibtm9pU+9QBaoqvc6lZ2ezz7yCHzfu+dKibqe9zBDb+fLLGkX/PZ2+SgCWiqv8Aatj9oSD7&#10;dbfaG+7D5qb6tUAFFea+IfE+p6loPiu+trlrbT7Vlt7V4fkfcv33313VnfxW2k2Ut1cxw7ol+eZt&#10;m5tlAGhRVd7+2hbbLcxo+3fsdv4aIdSs5rd54ryB7dfvTJKmxaALFFRW15bX8Xm208dyn9+F99S0&#10;AYXidN91ony79t8v8O+t2sLxR/x9aF8v/L8v8KVu1cvhiRH4goooqCwqlrd+2m6TdXkSq7xRb1R6&#10;u1j+LP8AkV9T/wCuFAGhpty15YW87ffliV6sVS0H/kB6f/1wSrtABRRRQAJ9+uf8EzedpN23m7/+&#10;JjdJ/rd3/LX/AHEroE+/WD4Ldn0273O7/wCnXX32m/v/APTX5v8A2X+7Vx+Ej7ZvUUUVBYV5P8bL&#10;a+vPE3w8g0+5WzuJdW2faNu/b8j16xXH/ED4dReP5dHlbU7nSrjS7r7VBNaff3UfaD7JyUutar8L&#10;vFl7p91rN74j02XR7jUov7TdXuImi/g3r/DXH+HvGHjvVY9H16xs/F9/e3k6PPaTWcSaZ5D/AN35&#10;93/A69Y8O/DNNP1LUNT1vV5/E+p3sH2J7i4iSJFg/uIi/LVLw38KL7wxLaW1n4x1L/hH7WXzYtJe&#10;BPl/2PN+9toj8XvDl8J59rnjnxL4t8Q+Jf7NXxZCuk3D2tlD4ftUe3aVf+e7O/z/ADVsXOseMfEX&#10;iDwJpVzfXfhm41KwuH1OKFUWXcqf+OtXV6l8KZ/7e1DU/D3ii+8Mf2j899b28CSpK39/5vutW3/w&#10;g0T+JtC1qW+nmuNJtWt1Rv8AlruT77vRH4Y839aCl9rlMH4W6hqsOveKvDmp6lNrC6TPE9tfXf8A&#10;rWib+Bv++a6DxdrWuaV9li0Dw/8A29cXDNu82f7PFEv+09P0TwfBonibXdaW5kml1byt0Lr8kW2u&#10;go/lD7RxWl+P9TuZbqXU/CuoaJp9nA0t1d3f97+5F/er5+8T/Ezw14q1LSvE+p6zGmof2rEtrp7x&#10;S7rO1V/4vl++1fW1c/4w8HweM4tMinuWtvsF4t0vkqnzMv8ABSj8UZf1uH2ZROS+PGlaRrHwx13W&#10;vs0F5cLY/wCi3br91W/uVueJvB99r0GganpGqR6RrGm26+VcTwefFtZE37lrZ8beGIvG3hfU9Dnn&#10;aziv4vKaaFd7rVjVdKe/0GXTIrySz3QfZ/tCL86r9yl9ko8V0G8sfD2qWjXK33iG0s7q4+ww6fBv&#10;lvbxvnuLhE/up8617R4b8SWPi3SbfU9PZnt5f767HX/Yeuc1b4YrNZ6Iui6vP4evdIXyoLuGJJfl&#10;ZPn3o33q3fCXhi28H6Hb6ZbSyTJF87TTfflb+/WnQk5rwfreoah43+IFnc3ks1pYS26W0L/8st0W&#10;99lcD/wlvijUvht4Cnttckh1PVNYa1nu3Xfui+0On/oFd9rXwrlvvEuoa1pfiS80H+0oli1G3t4k&#10;dLram3+L7jf7lM034P2OleGfC+ixancvF4fvPtUUzqm+X53fY/8A33Ur7PN/d/4Jf8xhWuuav8O/&#10;Gmu6Vea1feIdPXR5dVgfUGR5YmX+Dev8Ncj420fxHqvwZ/4Sq88VXc0t+tvcS6Y+z7CsTP8AcRP7&#10;3/A69mv/AALZ6l4vl16edn83Tm01rTb8jI1cZefAR9Q8Pv4en8Xak/h9XV7XT/IX9xtfeib/ALzL&#10;/v0R/r73+liJf19xieLvG2r6j4y/4RqyXxNDp+naZbzyzeGYEa4Z3T+J3/h+Wq994o8eSeDfDUF3&#10;LfeHtYutaayaa7iRJZ7X+B3X+9tr0HXvhc1/rlvrmi69d+G9YitVtZbi3gSVJ4l+5vRvlqxc/Df+&#10;0rDQoL7Wru8uNLvPtv2iZU3zt/c/2Voj/e/rUP6/D/M6XRNLbR9Nis5dQu9VeL713fNvlavNPiRf&#10;r8RGfwLoMH2l1uon1G+Vf3Vmqvv+/wD3vkr1ab98rru2bl2V5j4e+EXiPwravZ6V8RLu2tWna4ZH&#10;0e3d2Zn+fe/8VH2veD7Puj/ACLN8WPiH5/zy2/2e1i3/APPLyk/9nqp8HNBsdY8C6np99Zx3mmW+&#10;sXHkRTfc2r9yug174Zz6jrH9r6Z4ju9B1WS1W0vri3gRvtif7SN9xv8Abro/DHhuz8JaDaaVp6sl&#10;vbr99/vt/tvR9kOv9djj/gCiw/D6VYlVEXVr/aifw/6Q9Rec3jn4zyrKzPpnheD5U/ga6l/+ITZX&#10;W+CfCUXgnRn0yC5kvEa6uLrfMuz/AFr79lReD/BkHg9tYdbyS8l1S8a9lmmXZ8z/AMH/AI5R9rmL&#10;kdFRRRQQFFFFABRRRQAUUUUAc/4wTzrfT/3W/beRf8st/wDH/vpXQfxVz/jNFe30/cqv/pkX31R/&#10;4/8AaroP4quXwxI+2FFFFQWFUte+fQ9QX/pg38NXaz9e/wCQHqH/AFwb+H/4qrj8YSH6D/yBrL/r&#10;l/dq7Wf4e/5Adl/1yX+GtCiXxBEKKKK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Gv9x/9yvL/h14P0rWND1iW+tluXlvLhF3/wAPz/w16l/DWL4V8ML4YsLi2W5a582d&#10;pd7rs27qkDh/h74S0/WPCt7LqcX291llt4nmbf5Sr9zZWfvlufgZexSys/lT+Urv/dV0r0jwx4YX&#10;wxpMtity1z5srS73XZ96sxPh1Eng248Pfbm2XEvm/aPK+78+/wC5VSCJz/irwZpVh8Oft0EGzULW&#10;Bbhbvd+93V0HiHxDLYeBorlfnvbqJYok/vM1a2t+Hl1jwzLpDTtCksHlebtrHbw9c3PibSopYm/s&#10;rSYN8Uz/APLWWj4vdCPulHxVo6+HvhLcWK/fiiTc/wDeb+Os/wAGbfG2s+frXyS6Wqpa6S/8Pyf6&#10;1/71d34n0RfEmh3emNO1slx/y2Rd+yszVfBMWoS6feWd42m6nZqqLdwr/rV/uOlH2uYPs8pz/iHR&#10;7bWPi1p8Vyu+JLFnZP73z1Sfwlp6fFL+z4ovJ0yWz+0S2iN+6Zq7d/DCv4qi1xrlvNitfs/k7fvf&#10;7dL/AMIwv/CWpr32lt62v2f7Pt/8foj9n5hI5bRLCDw98Vbux0+L7NZXFj5rW6fc3V6HWL/wjC/8&#10;Jg+vfaW3ta/Z/s+3/wAfrao+yH2jC8T/APH1ov8A1/LW7WF4n/4+tF/6/lrdqpfDEiPxBRRRUlhW&#10;P4s/5FfU/wDrhWxWP4s/5FfU/wDrhQBb0H/kB6f/ANcEq7VLQf8AkB6f/wBcEq7QAUUUUACffrC8&#10;ExummXasrIPt10/zxMn8f+0zVup9+uc8DKqaTd7UVP8AiY3X3IlT/lr/ALLtV/ZI+2dHRRRUFhWV&#10;rHifT9B1LSrG8aRLjVJ/s9rsXfub/brVryf42Wd5f+Jvh5bWd59gll1bZ9oRfnX5H+5R9oPsnrFF&#10;eO3Opah8KPGF7Yrq+oa9pkuj3GpLDqc/myxSxf7f91647w3rnj/WLfRPEOn6V4vu9Qup1ln+0Txf&#10;2Y8DP8+yLf8ALRH3gl7p9J0V4rDpWteNvFvxAil8VatptlprRfY4bGfyvKbyt/8A3z/sVDYeNte8&#10;W+HfAmirqbWF7rMtwl5qcP8ArdsH9z+6z0R94Je6et+JPE9j4Vt7SXUGkRLqdbWLZFv+Zq1dm2vE&#10;vi14SvPD3g3SrG217UL+WXWrfyLjU5ftEsX3/wCOtrSYdT8E/FiLRf7e1LWNN1TTmuGTU5/NeKVf&#10;7n91f9ij7P8AXa4f1+Nj1OivmeGbxVD8G4vHC+L9UfW7e6byoZpd1u0Xmumxk/i/369A02HVfBPx&#10;O8P2MviHUNYtNcs5XuYdQn3osq/xxf3V/wBiqCR6xT9jPXzj4y8Z3VncN4h8Pan4m1JLfUVie4WX&#10;ZpO3ftdPKb/0KuwsYdV8W/GjXbOfXtSs9EsLOwuEsbGfyv3rb/8Axz/YqY+8EvdPRvDfifT/ABUt&#10;62ntI6Wc7Wsu+LZ8y1q180+Cde1DxB4w1jwRY30ugq2q3F7dagj7JZ1V/wDVW7f3/wC9XV/EK91D&#10;S/HTjxDquu6J4YSKJdO1DSZWS3WX+L7Rt+9/DRH4Y/3g+1KP8p7XRTYfnt4mVvORl+V/71ec/FTV&#10;bZ9S0/SF1DXU1Boml/s/w23lXEq/33f+FaJBH3zsPEnirT/CUVlJqDSIt5dLaxbIt3zNV7+1bN7y&#10;7s1uY3u7Vd88KN86rXzz/wAJJqfiH4b+Gm1Vrl7uz8U/Yt19/wAfG1d+zzf9uuj8MeDIofjh44uf&#10;7X1t/s8Sy+S983lNuT7jp/EtD+H+uyYf1+LR634Y8SWPjDQ7fV9MaR7K4+68y7HrSr5i0TTdc8Pf&#10;Am08XWfiXULa7sGaWCxhl2WjRebs2NF/F/v16brlzqPjz4jJ4ai1W90TSrXTF1Cd9Pl8q4nZ/wDb&#10;/hWqlH3vdA9QorwLXvEmveGNL8W+Hv7cu7n+ybq1e11B5f8ASPKlf7jv/FXe+MNYvrD4k+ArOK8n&#10;htLrzfPt0b5Jfk/jqQPQKytS8T2Ola5pWkXLSfbdR3fZURfk+X79eSWdtrnjnwh4i8Y/8JVqmlXU&#10;TXSWNpaT7Le3WJ3T5k/i+5WZMmp+Kv8AhUG/VZob26guPtN8v+tf+/tf+9S/4H4hL/P8D6Dqvc6l&#10;Z2dxaQT3UcMt02yBHb/Wt/sV558N5NQ0Xx54q8MXOr32safZrFcWs2oS+bMm5PnTd/FWL8ZvCUWt&#10;fETwFK2q6tZ+bdNFssbx4kX/AG0/uvT25f7wfzHqFj4osdS8QalosDyf2hpyxNco8XyLu+5WrXh9&#10;v4MufEHxc8cWcWvalpVpFa2ab7GfZcPL5XyO8tZlz8TvEdt8HtE8prm/1u81V9Ha7tFX7QyLK6b1&#10;3fx7KPsh9r+u1z6DorwKwvPGeiQeJf8AQfFFhoSaTLLFd+JJ4pZorpfubGV3o1XW9e8D/CPQtVi1&#10;XVNb8QeIFtYmd5d/lbtn+qRvlVqP6+8D32ivH/hiviyz8b+RPpniiHw1Nas88viaeKV1nX7mxldv&#10;vV7BQAUUUUAc/wCMP9Rp/wA3/L5F/En9/wD2q6D+KsLxh/x76f8A9fkX8X+3W7/FVy+GJH2woooq&#10;CwrP17b/AGHqG5lRPIb7+z/2b5a0Kpa98mh6g27Z+4b592yrj8YSGeHtv9h6ft2unlL9zZ/7L8ta&#10;FZ+gvv0Oybfv/dL8+7fWhRL4giFFZ/iHW7bw3oeoarebvslnA1xL5K/PtWvB7H9uDwLc2VpqFzoP&#10;izStEuNu3Vr7TNloq/33ff8AdrWjh6lf+HHmMqlanS+I+iKKr2F/barYW99Zzrc2lxEssUyfcZWq&#10;xXOaxlzhRRRQAUUV5/8AFL4r/wDCt9e8Faf/AGV/aX/CR6mum+d5+3yP9v8A26qnTlUlyxIlKMI8&#10;0j0CiiipLCiiigAooooAKK5L4teP/wDhV3w517xV9h/tL+y4PtH2TzfK83/gdbXhvWP+Eh8P6bqv&#10;leT9stluPJ3b9u5Kv2cuX2n2SOaPNymnRRRUFhRRRQAUUUUAFFFVdYv/AOytG1C+8vzvssDXGz+9&#10;tTfQBaory7RfjDq/in4J6b460TwjLqupXw+XQre6+f8A1rr9/wD4DXpls7TWsUssXkyuqu0P93/Y&#10;rWdOVP4iI1Iy+ElooorIsKK898B/Fr/hNviJ448L/wBlfY/+EZlii+1+fv8AP3Jv+5/DXZa9f3ml&#10;aHqF5Y2Lare28DPBYo2x52/uVcqco/ERGUZfCaFFY/g/WNQ17wzpmoarpEug6lcRK8+mTNveBv7m&#10;+tilKPLLlCMuaPMFFFeWfED9orw54A8Ry6C2ma74h1W3XzZ7fRLH7R5C/wC3V06cqkuWISlGMeaR&#10;6nRXJfDT4peHvi14f/tfw5ctNAsvlTwzLslgl/uOn8LVxPir9qvwZ4Z1nUNPS21jW4tLfytR1DSb&#10;P7RaWbfx+a/+xVxw9aVT2fL7xHtqfLzc3unsdFZWh+KtI8SeH7TXNP1CC50e6i82K7835Nv+/XLe&#10;D/jl4O8feN9V8K+H9SXVdQ02LzbqW3+e3T/Y3/3qn2NX3vd+Ev2kOXm5viO+ory/4hfH7T/h34g/&#10;si58J+K9YmVd/wBo0fTvtEX/AH1vrM8B/tReH/H3jyLwjbeHPFGlaxLA11s1bTliRYl/jb560jhq&#10;0oc8YmUq1OMuWUj2OiiuXs/iNpWpePr3wjZrc3Op2EC3F5NDF/o8G77iO/8Ae/2KwjGUvhNZSjH4&#10;jqKK8k+IH7RWneEfFj+E9B8P6t418URRebPp+jxbvs6/9NX/AIa7b4e+M28eeGYtVl0bUPD0rM0U&#10;un6nFsliZa1lRqRp+0n8JHtY83szpaKKK5zYKKKKACiiigAooooAKKKKACiiuB1z4q/2P8Y/DvgP&#10;+zPO/tmxlvf7Q83/AFW3+DZ/FVQpyqS5YkSlGMeaR31FFFSWFFFcv48+IWlfDq10+81mK5SyurpL&#10;VruKLfFAzfceX+4tXGMpS5YhKXLHmkdRRR99dy/OlFQAUUUUAFFFFABRRRQAUUUUAFFFFABRRRQA&#10;UUUUAFFFFABRRRQAUUUUAFFFFABRRRQAUUUUAFFFFABRRRQAUUUUAFFFFABRRRQAUUUUAFFFFABR&#10;RRQAUUUUAFFFFABRRRQAUUUUAFFFFABRRRQAUUUUAFFFFAGF4o2/atC+Zf8Aj+X+Jf8A2at2sLxO&#10;+y60T5tm6/X+LZ/7JW7Vy+GJEfiCiiioLCsfxZ/yK+p/9cK2Kx/Fn/Ir6n/1woAt6D/yA9P/AOuC&#10;VdqloP8AyA9P/wCuCVdoAKKKKABPv1z/AIG2/wBk3e3b/wAhG6+5s/56/wCzXQJ9+uf8E/8AILu/&#10;m3/8TG6/i3/x1cfhI+2dBRRRUFhXJePPhvY+P30prm+u7CXS5/tUE1o2x91dbUU1zBbRebPPHbRf&#10;35n2JQBynh74aW2j397qGp6nd+JNTvYPsst3qCp/qv7iKvy1n+H/AIR/8I3cW8Vj4o1hNEtZfNg0&#10;b5PKT/Y3/e213aXkD2/nrcwPb/8APZZU2f8AfdM+32brKy3ltsi/1r+any/79AGPo/gyz0fUvEF5&#10;FPO76yyvOj/w/Js+SsJ/g3pX/CK6Zo0V9eQy6XO1xZ6nCyfaLdmff/u13FtcwXkXm208dzF/fhlR&#10;0ouby2s13XNzBbJ/fuJUT/0KgDjpfhiuoaPaWmreINS1Sa3v1vftdwqq7Mv8G1fl21s3nhK2v/GF&#10;l4haeRLu1tWtVhT7jK1bD3ltDb+fLcwQ2/8Az2eVUT/vuhLyCa38+KeB7f8A57JKjp/33QBxn/Cp&#10;dM/4V3/wh32y7/s/fu+0fL5v391bepeDLPVPEej61LPJ9o0uJoooU+46t/frVTUrN5XiW8tnlVd7&#10;Ik6b1p9teQXi7raeC5X+/DKj/wDoFAHmNx8AbK50+bSn8Rat/YP2n7Vb6Ym3yoH37/lb7zfP/frt&#10;tH8H22j+KtT16Ked7u/gt7eWF/uKsX3NlaseoWb3HkLeWz3C/ehSVN//AHxWb428T/8ACH+FdQ1r&#10;7N9s+xrv8nds3fPRzcsQ5eaRy958E9IudNuIPtl3DdtqLalBqEOzzbWVv7n+zVrxF8LZPE8ssdz4&#10;q1ZNKukVLzTESLyp/wDxzcv/AACug03WLm/uLRmgtobK4s1uN/2n96rN/Bs/u/7daCalZvKkS3ls&#10;8rfOqJOm+jl5fdDm5veOa8GeG77R9e8QXl47JaXUsUVjb+bvSKKJNv8AwHfTPFHw2TX/ABFb69aa&#10;zqGg6kkH2WWWx2P58X9x91dQl/BcxStbXNtcvF/zxlV9v+/XOX3xCsfDdrpL69LaWd1qU/2eKG3u&#10;UlVW/wB7+7QBkWfwT0iw8P2mkRX199nt9WbV1d23u0v9z/drXuvh7E/jeXxLZ6rd2E11B9nvLSJU&#10;eK6X+Ddu/wDZK6ObUrG2jSWW+toYm+67zoqNWV4n8c6R4PispdTuVRLydbeL5k+838f+7R/X6AY/&#10;/Cq9P/4Vu/gz7Zc/2ey7PtHyeb9/fUviT4bwa9fWWp2Oq3ug63ZQfZ4tQsdrO8X9x1b5WroP7Qnf&#10;V4ooFtJtPliZ/tCXP73d/sL/ABL/ALVWP7Ss/tX2b7ZbfaP+ffz03/8AfFAHHw/CXR/+EZ1jSLuW&#10;5v5dWbdfahcN/pErf3/9iq+j/B+Oz8S6Jr2o+I9U1vUdJ3JbNd7FTa/8G1a7ua8trb/X3MMO3528&#10;6VEoS6ge389Z43t/+eyMmz/vugDwHxbo9tDdeIND8PJ4v/4mTNv0lLHZp8srfx/aH+6n+49el6D8&#10;M4LCz8Htczypd+H7VolSH7jbv79dnbX0F5FutryO5i/vwyo6f+O1W+3XP9sS27RW6WSxb/O+0/vd&#10;3/XL+7/tUR9wJe8ULDwlbab4t1XxDFPI93qUSxSwt9xdv9yqnjbwHB42TTZf7QudK1DTZ/tFtfWm&#10;zerf8C+WugTUrN5UjW8tnlb50hSdN7f8AqxQBz+ieDINE8QarrSXk9zd6osST+ds2fuk2Vi/8Kc0&#10;Z/Bb+HJZ7l7f7Y17Fd7tksErPv3p/uO9d1RQBxVl8NJf7N1K01bxPqmtfbYPs/m3XlL5S/7Cr8tW&#10;9V+G+la34ItPC955j2lrFFFBcbtkqtF9x/8AerqqKAOX8K+Cbzw9dPPfeKNU8Qy7fKi+3KipEv8A&#10;wGuooooAKKKKAOf8Yf8AHvp//X5F/wCh10H8Vc/4w/499P8Am/5fIv4v9uug/iq5fCR9sKKKKgsK&#10;pa3/AMge92/88H+5v/8AZPmq7VLXvn0PUF+/+4b+Grj8YSDQd39j2W7d/ql+/u/9n+artUtBTZod&#10;ku3Z+6X+GrtEviCJyXxd/wCSW+K/+wdL/wCgV8bWfxo1yb9lDTfCa/D7WrbTLjTEsrnxHcRLLaxQ&#10;fxy7V+avtH4nWFzqvw58S2NnA1zdXFjLFFCn32bZXzR8P/iJ8R/D/wAD9M8B2vwc8SSawunf2b9o&#10;1BUitFZk2b2f+7Xr4Br2Mrx5vej9rl7nm4xXqU5KXL8X6Hc+I/i1pfwN/Z78G/8ACMX9prLahFBp&#10;uk3t3Lst2Zv+Wsr/AMKLXE3Hx48VfDHVPD+o6z8UfCXxB0rUryKyvtJ0loEuLXzfuPFs+ZlX/bq3&#10;4m/Zh1y3/Z18FaHZxWmteJfC94upNp8zf6PdNv3yxVt+Df7M1jXNMtW/Z5udBuPNXz767tYoooP9&#10;tX/irsj9WvKXxe9Lm22/rscX73kjH4fd8/i/qxd8bfEL4jXn7RTeAPCmoWNtptxo6Xf2i6gV/sr7&#10;/wDW/wC23+zVr4a+PvHfhv42ah8OvHmq2niFW0z+1LHWLe2W3fYv30dFrRt/CWtJ+1pd+IP7Muf7&#10;Cbw8lquobf3Xm73+Sm6t4P1i8/a00/Xv7MuX8P8A/CNz2Uuobf3Sys6fJ/vVyqVHljT5Y25X/wCB&#10;anVKNW8pfyyj+l/1MTQvGfxP+PGpa1qHgzXrHwT4P028l0+1uJrNLq4v3ibY7/P8qrurnP2mf+Eq&#10;0OH4KrdS22veKotfVfOVfKinl/g/3a0vAE3jj9m+TWvC0ngbVPGHhmW+uL3StS0T96yrK+/ypU/g&#10;+9Wz8XtH8TfEDUPg1q8Hhq9tpbXXVutRtPvvYRf35a0ptQrU3Hl9n/wPvM5806dTm+LUy/FHjL4r&#10;/Bjxp4QufFXiPTfE3hfxDqC6bPaW9msL2Ur/AHNj7fmX/erU+KPxA+IMP7R2ieAfCN9aW2n6lojX&#10;UrXcCP8AZ3V3/e/3v+A1p/tSeEtZ8WWfw/TRdMudVey8TW91dfZ13eVEv33f/ZqXWvCutTfte6J4&#10;jj0y5fw/F4dltZdQRf3Sy73+T/erOnKnJRqTjG/v/l7ppONWKlGP9389TgbX4gfGbS/ivcfCm51f&#10;S9Y1W8tV1Kz8UvapElrb/wAe+Jfldq634S+PvHGlfGnWvhr481O08QyxWK6lY6tbwLbuyb9ux0Wr&#10;114S1pv2vrTxGmmXP9hL4ba1bUNv7rzd/wBz/eqvN4P15/2tLjxDFp86aO3htrSLU9v7pZ9/3KqV&#10;SlKNuWPvR/8AJg9nKEpcspe7KP42v+bMf4na58VNHm13VP8AhZHhXwZb2u6Ww0S7SJ2nRf8Anq7f&#10;Nuf/AGKo+MP2hvEt7+yjpHxD8P8AkWPiC6lt4mTylliZmlRXT5v4Wrz3wf8AD3X9K0fxBoviH4QX&#10;viTxvdTzuniO+l82ylVvuPv/AIf9yt5Phj4vT9jHw74Xbw3ff8JHb6jbyy6Z5X71VW4V3f8A74rp&#10;9jRjCMZcvxQ7fD1/pmXtKspylH+Wf/2p1/xr0vxbF+zT471PxP4j/tWW80fzU0yGziiis/4vkZfm&#10;b/gdQ+Ffif4m+JDeFfCfw1vI7PTNJtrdtf8AEzQLLEvy/wDHvFu+Vmr0H9oPw9q3iT9nrxNpGl2M&#10;1/qtxpnlRWkK/O7bfuV5f4f+Hfir9nW60XXvBWh3eseHdZit08Q+Frdd8trcbPmuIv8A2ZKxpTpT&#10;pz5rc3N7vbb+v1CpGrGUOX+X3vw/r8ja+IXxS8W6h8bbj4eaR4o07wFFa2KXUWp6lbo76iz/AMMW&#10;/wCWva/Atn4g0/wzaQeKdQttV1pP9ffWkWxJf9rZXj/xo1VfE2oXGh658GtW8Waa8SPY6nap825l&#10;+4z/AH4nVq639mzwl4m8E/CnT9K8VSM+oLKzxRTS+a9rAz/JE7/xbK5KsY/Voy+H7tf1+R0RlL6w&#10;dD8VZPFkfhtV8HXem6VqDS7J9Q1b/VWsX9//AGmrxn4f/F7xboXx10rwH4h8a6P8QdP1izluIr7T&#10;EiSWzlT+B0irT/as8H+IfEN94KvrPw/e+L/Cum3jNqvh/T5dss/yfI/+3srhvDPgHWrr9ovwF4l0&#10;v4YzeDPCtrbXEUruv71X2/el/u10YSnT9h+85fe5v5f+HM8VKpGfu/3fzOm03x38VviB8ZviL4M0&#10;HWbHS9K0aeLytTuLNHe1Rl+4ifxM3+3XRfCv4heNtD+Ll/8ADL4g3dprV+1j/aWmaxaQeV58X8aM&#10;n96vOPCHjLxN4J/aO+MV3pPha58U6U11bpcw6e3+lxNsfayJ/EtegfCvwx4q8efGrUPij4q0STwr&#10;b29j/ZWj6Tct/pGz7zyy1rVjCELSjHl5I/4ua3+ZHNPnly83Nzf+S3/yOU+FfjL4x/GiHxXFY+Jd&#10;P8PWmk6xcWsWrNYJLLKq/di2bNm1f79dR8OPiX4o1ux+I/gfxx9mm8VeHLOXffWK7IryBovkl2/w&#10;15j+zn8QvFXgOx8cfZvBGoeLNFl8SXnlS6P88sUvybkdP7v+1XpPwo+Hviq6/wCFkeOvFWmf2V4g&#10;8UQNb2ejo254LdYtqI3+1SxFOEFU54x5bR5f5ubQKUpc8felzc3/AJLdnK+HvHOtfDf9hfw/r3h6&#10;5Wz1O3baszRLL8rXT7/laus+NXx21Pw74l8MeB9B1nR/DmtatZ/bbnXtblRLezi/2Ff7zv8A3a5X&#10;VPh14qm/Yh0nwqmg3r+I4mXdpm396v8ApDv/AOgVofG/4T6rH8Q/CXxBsPB0fju1tdM/s3VtBbZ5&#10;u35Njxf7S1S+rSquU+8//tfxLn7WMPd/lX/pX+RY+GPxs1ux+L1l4D8QeNdC+IVvq1nLdWOraO0W&#10;+BovvxSrF8tS+HPGnxR+O+ta3qvgzxDYeDPB+m3j2Fm0tmtxLeMn33bd91a6D4RwabqXiRp7X4PT&#10;+Bkiibbqd9AlvLub+BFrjPhjN46/ZxvNd8Ht4A1TxbocuoS3ulatpOx02S/wS/3azlyc0uWMebl8&#10;u/3ER5uX4vd5vPt/mSfsqtrj/GT4xf8ACSxWya2t1axTvaf6qXan30/3696+JmsXnhv4eeItV0+V&#10;Yb2zsZbiB3XftZa8c/Zs8M+M9N+J3xT1vxdocmkPrN1b3Ft/HEy7PuK38WyvXvipptzrHw08UWNj&#10;A1ze3GnSxRQw/fZtn3K5MbJOvD0j+R2YO9pesvzPBPHnxx8daL8A/hP4m0i6hufEfiC8tbe83wJs&#10;n81G/wC+f+A1d8ceNPi38F9b8Na54i8Q6Xr3hrVNTi0+80m3s0i+xtK/yOku3c2z/brK8T/DjxVe&#10;fA34IaVDoF7LqWk6nZS6haovz2qqj73evQv2sPCus+L/AAToVtoemXGq3EOv2VxLFbpuZIkl+d67&#10;f3MasY8seWU5f+A3Rwx9pKlKXve7D/ybU9p/2l/jrC8VeKvD3w30e98Qa1c22lWn357h/keVv4E/&#10;2mrbh+7Erf3Vr5L8Wal4om+Pmt6v4o+GPibxfoWlukXh6KxgR7RP78uz+J68mjS9rVaPRnUdOkpH&#10;S/A3T9V03wz8UviHc6dJokXiaeXUNO0+ZdjrEkW1HZP4Xeuo/ZI0C1/4Z38Ph4lm/tmCW6vGf/lq&#10;8v391dH4C8f6h8UotV0zVfA2u+E7fyNm/WINiS7vl+SvJPAeq/Ej4F+Fb34fReAdQ8TvZyypoWsW&#10;LJ9keJv9V5rfwbK9CfNVjUg/dl7v2vsq/wDwDkioxlTqf4ub/E/6Zb/ZU8N6d4w+DXjDwjq8DXOh&#10;W+v3unrb7tn7rfv2U34U+FNH8E/tc+L9I0HT4NK0y38PWqxW9uu1P469S+APw0uvhX8OrfStRlWb&#10;WLqeW/1B4vufaJX3v/3zXNeGfCWs2f7WHjDxBPptzDoV1otrBBqDL+6llXfvRKbrc1etyy93lZPs&#10;/wBzH3ftfqex6rqsGiaXdaheSeTaWcTXErf3VWvEf2Y9NufF03iL4qauv/Ew8T3TLY7v+WFhE2yJ&#10;F/8AHq2f2qLHxHr3wd1DQ/DGn3epahq08VlL9kX54rd3/ev/ALu2vR/COgweF/Cuj6RBH5MVhZxW&#10;6p/upXBTcaWGlL7UtP8At07qi56kY/y+9/l+po3N0un2txcv9y3iaVv+AV8//s/TXln8CvEvjRb6&#10;0s9d1y5vdSl1DUP9Su13RN/+zsRa+gLq2W8tbi2b7k8TRN/wKvEf2Wljf4a6x4G1eBXutB1O6sLy&#10;1mX70TO8qf8AAdjrTofwan/bv/gP9WCr/Ep/10/4c+Yf2f8A4leLLPT/ABF4htPiL8OtH1PW9Tll&#10;vP7blf7RK6/+y/3a+/vDF5Pf+HdMubm5tr+4lgV5bix/1MrbPvL/ALNfJml/D/8A4Z78a+JNP1X4&#10;WS+NfBmo3T3ulahpdglxLbb/AL8TpX078NdeufEnhK0vLnw1c+E/4ItMu/vxRL9z5f4a9LMpU6kf&#10;aUo+7/279xw4WMqdSUZf3v8AhzzX9pL4l+MfAGvfDqx8HS232jW9T+xT29xErpKn+/8Aw/8AAa47&#10;xr8QPjN8H/Hfh/SL7VdL8Zw+Kme1sf8ARUt/sE/9/wCX7ypXb/H/AMJa14k+IfwlvNK0y5v7TS9a&#10;+0X00S/JBFs++1O+O3hLWfEHxP8AhPfabptzfWWnatLLeXES/Jbr5T/O1Y4eVPkpxlGPvc3MaYj2&#10;t6ko/ZjHlOetfGvxM+Fnxi8JeHfGviHT/FWieKvNiga3s1t3s51/g+X7y1XuvH3xR8WftCeNfAfh&#10;3VrHStI062t5Yr64tUd7Pcvzbf7zN/t103xv8Jazr3xj+EGpaZplzeafpeo3Et9cQr8kCsifO9Hw&#10;/wDCWtab+038StcudMubbR7+2tUs751/dTsqfPsq6cqUqftJRjzcr/8AStCJxqxcox5vij/wSH4H&#10;/EHxmPiZ4t+Hnjm+tta1XRoor221a0g8rz7dv76f3q9a8c6lc6J4N1vULSXybu1s5ZYn279rKleX&#10;eGPCWtWn7V/jDxDPplzDol1otvBBqDr+6llV/nRK9G+J3/JOfEv/AGDrj/0CuDEKEqkJQ7Hdh4y5&#10;nGXc8D+F+sfHb4x/CvR/E1p4r0vw3cTQb4on05JWvH/vy/J8qv8A7Fa2k/tVS2f7POq+Nde0+NPE&#10;GkXjaRdWittie837V/4DXH/s/wDxY8e+D/gP4a0+D4cal4kuPsf/ABLL3TGRrdl/g83+5trT/wCG&#10;Xde1T9mPVvDV9Lbf8JhqmoNr8sO/919q370i3/3a9avToxrSjWjGMeb3eX11/A8nD1KkoU5R96Vv&#10;0/zMPW/jx438A6Hb+L9R+KvgnxTGkkTX3hXT5LfekTvt/dOvzsy7q774nfFTxm/xa+G/h/wZfQW2&#10;n+KNOe6l+0W6PtXZu83/AHk/u1zvhnyLldPsdQ/ZvntdYVlinuPssS2i/wB90lruvGng3VZv2k/h&#10;vq9jpEzaFp2mXVvPdxL+5t/kfYlKfsfaR5ox+127eQ4+19nL3v5e/c9Z8L6Vqej6TDbavrkniG9V&#10;vnvpbVLd2/4Avy18/wDxq8ZaR4A/ak8C65rd4tnYWugXrM7/AMXz/cX/AGq+la+dPjl8E/8AhcHx&#10;48KRaxo1zeeFV0W6t7m+T7lrLv8Ak+f+/Xm4KUPrPNV/ll+TPRxMX7Dlj/d/NHZ/BzXPH/jZ9T8X&#10;eI2XRPDl5E39j+G3gXzVi/gllf725/7leTfDXxp8cPjB4H13VtM8U6Xov9l6jdW9tNLYI7XnlP8A&#10;cddnyL/tV6R8Gb7x74XvtQ8BeM9NvNUt7CBv7J8WQxfubyDb8iS/3ZVqL9l3wjrXhP4U63p+taZc&#10;abeS6rfyxW9wmx3Vn+R/+BV1TlGnGpJRj9nl/r8zmhzSVOL5vi97+uxwvgP4gfGn45eAbjxHoer6&#10;T4M/s7zbVoWtUuPt88X33+ZPkX5a73wP4mf9of8AZsvbnXLaNLq8sbi1vIU+558X8S/8DWj9l3wn&#10;rPhP4PXumazptzpuoNfX8q29wu19ryvsrnvg79u+DX7LevT+KLGbSLq1a+l+z3a7H+b5Yv8AvrdT&#10;rOnN1I04x92UeUKPtOanKX97mO//AGafElz4m+B/he8vpGmu4oPsUrt/E0Xy7/8AxyvTa80/Zv8A&#10;DNz4T+Cfhexvl8m9aD7VOj/wtL87p/4/XpdeZi+X29Tl/mOvDfwo/wCEKKKK5TqCiiigAooooAKK&#10;KKACiiigAooooAKKKKACiiigAooooAKKKKACiiigAooooAKKKKACiiigAooooAKKKKACiiigAooo&#10;oAKKKKACiiigAooooAKKKKACs/XvEOn+FdJuNT1W8jsNPt/9bNN9xa0K5f4kWfh6/wDCssHiiRYd&#10;HaeLc7/3t/yf+P1VOPNL3iJfCP8AFXxF8PeDFsm1e++zJf8A+o/dO+6jxP8AEXw94MsLS81e++zW&#10;95/qH8p33Vu/Y7a5ii82CCZFX9150SPtpupf2fbWTz6gtslpbrvZ7hV2RLWv7sPeMbxD8QtB8K6X&#10;aanqt99mtbz/AFD+U77qNb+IWg+H/D9lrmoX3k6ZebfIm8p33bqz/CnxS8B/Em8uNM8P69peu3dn&#10;/rbeJd/lf99LXYTWME0SRS20bxL91Hi+SnKMY+7KJHvS+EwNS+IWg6P4Zt/EN5feTpVx/qpvKf5v&#10;+AUXPxF0Gz8KxeI577Zo8v3bjyn/APQK2rxLOz02WW8igSyt13t50XyKtRWH9n6xpdvJZrBeafKu&#10;+LZFviZf9mp90v3jJ/4WFoP/AAh//CUfbv8AiSf8/HlP/f2fcpbb4haDc+FZfEcV9v0eL71x5T/+&#10;gVu/Y4Ps/kfZY/J/54+Umz/vin/2fAlv5X2aNLf/AJ5eV8lH7sPeOf034haDqvhe48Q219v0e33e&#10;bceU/wAu3/Yo0T4haD4h8O3WuWN802lWe7z5vKZNu2ugSwgS38pbaNLf+4kXyVn2d5o815e6Ravb&#10;farVVe5sYV+7v/vLR7oe8Z3h74haD4q0m71PTb77TZWv+tm8p120/wAH+PND8eW9xPod59sht22S&#10;v5Tptrbhs4IVeKKCCFG+8ixIqVyWg+J5ZviRrvhxdMgs7KztYriK4hi2eazVXLGXNykc0o8vMavi&#10;Td9q0Tbu/wCP9d2zzf8A2T/2f5a3awvE0PnXWifut+2/V/8AVO+3/wAfTb/49W7WMvhiX9oKKKKk&#10;sKx/Fn/Ir6n/ANcK2Kx/Fn/Ir6n/ANcKALeg/wDID0//AK4JV2qWg/8AID0//rglXaACiiigAT79&#10;c/4I/wCQXd/9hG6/9G10Cffrn/BPz6Td/wDYRuv/AEbVx+Ej7Z0FFFFQWFee/Fe/s7y/0Lw42iwa&#10;9qGpM8sFvfNst12/fd/73369CrF8VeCdD8bWsUGuaet/FE2+Lezo6t/vrQB8+aV58Pw0+LulN9hh&#10;is5VSK30xne3g3J86JurV8f+Hl0HRvh7oujWum21pqzr9ufU3dYrqXYmxJXX5mr2W1+HXhrT9N1D&#10;T4NIghstS2/bIU3fv9qbPnq9rHhXSPEOjJpGp6fHeaeqqi27/wAO37lH/wBr+Af/AG34nCfCvwLr&#10;Hg/xLrUl5LoFpp88S7dH0FpfKgl/v7G+7vqv8XfCVzquvWWtJY2PifT7C1b7V4evpfvL/wA9U/h3&#10;f79d94V8E6H4Jt5YND09bCKVt7/vXbf/AMCaq/if4deHPGd1b3OtaYt/LbrsifzXX/0F6JBE8p02&#10;50H4heMvBmnywN/wiVxorXVjpl39yWXf9xk/i2VFqlnbaD/wtfRdFPk6Fb6P5v2SJv3VtcMn3F/u&#10;fL/BXsGteA/D3iTSbfTNQ0qC5srf/UQpvTyv9x1+aix8DaDpXh+40O20yOHSp12T2+5/3q/7T/eo&#10;fvfiVH3ZHimt/DrRbDTfhfLbQNbXF/Pb2t5cQy7JbqJk+dJX/jrYms18AeKPiLZ+F7ZbCJdF+2xW&#10;luvyLLs++iV63N4Y0q5i0yKWxidNLZXs/wDpgy/cqVNB09NauNVWzX+0LiL7PLcf3l/uUP3ub5/k&#10;Svd5fl+Z88+B/h9r2r6N4U162l8IWMr3EVxLrNvPcfbrr+/E+77zP93bXr/xs/5JV4g/64L/AOhp&#10;VrTfhL4Q0fXP7Xs9DjttQ3eb5qSvsVv9zftro9Y0ez17TbjT9QgW5srj5JYX/ion70eUIe7LmPHo&#10;v+Skj/sSF/8AQ64h/AelW3wP8H6vBFJba21/EjanC2y42tK+9N/93/Yr6N/4RLSEv/t32GP7X9j/&#10;ALP87/p3/uVF/wAITob6HaaK2mR/2ZasrwW/z7FZapS97+u7f6k/Z/rskebv4b0zwT8X0s9Dtl02&#10;0v8Aw7cS3VvD9yV1f77f7VcInhvSNV+G/wAL5NQ0y0vHbWPs7PcRI/y+a/yf7tfRdz4d0y81ZNVn&#10;s1fUIoHtVuP4/Kb76VnXnw98OX3hlPD0+lRvoituW03P8rb9/wB771KP9feyv6/A4Dx/baZrfiiX&#10;wrp/hfSb+XSNO81v7WbZaWsTfc2IteeR6bY+J/g/4FutatrHUpYtf+y/aJk81PK+0bNiO38Ne96l&#10;8K/CesNp7XmixzPYL5UD+a+9V/uff+b/AIHVh/h14am8Mv4cbSIP7EZ/N+yJv2bt+/f/AN90o/19&#10;4f1+Bw3iC2XQfjDYxaVbR2/2Xw3efZreFdiL9zZtSuSh8MeGrn4Cv4sl8t/FH2b7U2su3+lref3N&#10;/wB77/y7K9wsfB+i6TeWVzbWKpcWcH2WCbc7usX9ysr/AIVL4R/tz+1/7Dg/tDd5u/c+zd/f2b9v&#10;/jtH93+t2w/r8DzxPD1r40+K/hr/AISC2+2f8UzE09pL9yV2/vpVLS/Cc+seEfGvhPSL6PTbe11r&#10;ZZ29xLti279/2f8A3a9w/sHT/wC3E1f7Mv8AaSxfZ/tH8flf3KzL/wCHvhzUrPULS50qJ7fUpftF&#10;0m5081v79H9fjcP6/Cxy/wAH7zTEl17SLbw5F4Y1WwnVL6xtGT7OzbPvptrK17/kr/iv/sWf/ZHr&#10;0Xw34R0jwfYtaaLYrYW7NuZEd3dv+BN81TTeGNKuNUu9QlsY3vbqD7LPN/G0X9ypqe8/67WFH3f6&#10;8z58j8E6VoPwR8FeI7ODZrsU9g66hu/e7WlRHTf/AHf9ivpX/brHfwZos2g2mhtp8T6Va7fItPn2&#10;Lt+dK2K1cviEFFFFQUFFFFABRRRQAUUUUAYXjDd9n0/bu/4/Ivub/wC//s1u/wAVYXjCFprfT/3W&#10;/beRfwu/8f8Av1u/xVcvhI+2FFFFQWFZ+vf8gPUP+uD1oVS17/kB6h/1werj8YSGaD8mh2X/AFyW&#10;tCs/Qf8AkB2X/XJa0KJfEEQo3v8A3qKKgAooooAKKKKACiiigAooooAKKKKACiiigAooooAKKKKA&#10;CjzKKKAPMfhr8LdV8G/FL4i+Jby5tJrHxHPby20NuzebFsT+OvTqKK2nUlU+IiMYx+E8v+APwt1X&#10;4U6L4itNVubO5l1HWrjUontGbYsT/cRt38VeoUUUqlSVSXNIIxjH3YhRRRWRYUUUUAFFFFABRRRQ&#10;AUb3/vUUUAFFFFABRRRQAUUUUAFc5a/D/RbPxtd+LLaOW21e6gW1unil2xTqv3Ny/wATf7VdHRVx&#10;lKPwkSjzBRRRUFhRRRQAUUUUAFY/jDR5/EPhLWNKtmVLi8tpbeJ5fuKzJWxRTTKi+WXMcT8EfA97&#10;8Nfhb4c8M6lNDcXun2vlSzWrYidv9mu2oorSdSVSpKpL7RhTpxpU404/ZDc1FFFZGoUUUUAFFFFA&#10;BXOeM/h/pHj+30+DXI57m0s7pbpbdJdkUrL9zzV/iWujoq4ylGXNEJR5o8sgoooqACiiigAooooA&#10;KKKKACiiigAooooAKKKKACiiigAooooAKKKKACiiigAooooAKKKKACiiigAooooAKKKKACiiigAo&#10;oooAKKKKACiiigAooooAKKKKACiiigArmviLpOh6x4Xe28QT/ZtNaeJmfds+ZX+Sulrl/iRoOkeJ&#10;PC72OvX39m6e08Ttcb9nzK/yJW1P4okS+E6aHYkUSr9xV+WvGf2lHgmbwFp+rts8JX+urFrG9tkT&#10;Ls3xI/8As+bsr2aFFSKJV+4qrtqj4i8PaZ4q0m40rV7GO/0+4XZLbzLvRqKVT2dSMglHmjKJx3xW&#10;1C0+H3w91rxDpGn2KaxpemSvp+yJN6r8n3P7y15fc2OufDubwBrmleOtU8Q3viS6+y3VpqN59otL&#10;rfE774ov+WWxv7ler+D/AIIeDPAc13LpGmT7rqJopft19LdfK38C+a77V/3Kg8K/APwL4L1d9T0j&#10;RmtrplZUaW8llW33f88kZ9sX/AK6qdanH+vwMpRlKP8AX3/I8PmsbxdF8deGPG+qeLrHxjdaZdXS&#10;7tVf7FeRJv8AntVX7q7fvJS2vg3xH4f+CPgObR7/AMVap4RS2e51ldN1Xbqaf3Gilb/lknzfJXvH&#10;hj4J+DvB+oaheaZpkj3V+jRTzX19LdPtb76L5rvtX/crJb9mz4fvodpov9m38Om2sryxW8Or3SIr&#10;N977r/d/2fuVv9bp/l+pHs5c33/jY1bXxBZal8FZdX0HULu5sm0VpbO+uJXe4/1XyOz/AN6vEPC7&#10;+KPCuk/CrxfP4x1jW9Q16+Sw1Oxu599pLE2/bsi/hZNn36+lYfDem2vh3+wYLRYdK8j7L9nT7nlb&#10;dmys/wD4Vz4c/s3QtO/s1fsmgzrdadD5rfuJV+4//j9c9OtTg5f3pf8AkupcqcpRjH1/Q+e/tWua&#10;18Mda+KTeOtWs9dsL2XyNOiutunxIkvyWr2/3Xb+CtP4L+D47j9oLxlr0mqa79qfT7O6exm1F2i3&#10;SorsjRf7H8Neo3n7PvgK+8Vf8JHPof8AxM2l+0Mi3Uq27S/33t9/lO//AAGtub4aeHJvHkXjH7Cy&#10;eI1g+y/a4p2RGi/uOivtb/gdbfWafK4xIlTlI6iuV0rxnPf/ABG1vw01isMVhaxXC3f/AD13fwV1&#10;VclpXjOK/wDiRrfhxbFYZbC1iuGu/wDnru/grgpx+I6JF3xUivdaFuVX23y7flRtv/fT/wDoFdBW&#10;F4n2/atC3bf+P5f4k/8AZv8A2St2ol8MQj8QUUUVBYVj+LP+RX1P/rhWxWP4s/5FfU/+uFAFvQf+&#10;QHp//XBKu1S0H/kB6f8A9cEq7QAUUUUACffrn/BP/IJu/wDsI3X9/wDv/wC1XQJ9+sLwSrJpd3uV&#10;k/066++rL/H/ALVXH4SPtm7RRRUFhWV4k8VaV4P0/wC2arc/Zrdm2LsieV2b/cWtWvNPi94wufDm&#10;qeHbM31toOn3sr/aNbuYt/2Vl+4i/wB1noA6O1+J3hi80OHV4tVX+z5Z0tVmeJl2ys+xEdPvL/wO&#10;ta/8SaZpWpWmn3l2sN7eKzwQ7fvKv368M+HWg/8ACZ6N8VdMXULnVXuLqJ7W+u4lidpfK3I+1f8A&#10;bqx4P8Saj4h0vxB46XT2vLvRtM/sq1tJl+9LF/rX/wCB0S/+2/D/ADD7XKeq+H/il4X8Vas+labq&#10;fnXu3f5TwNFu/wB3cnzf8ArlfE/xCvNN8OWl9o+uQaq8uv2+myzNZ7PKRn2PF/8AZ159pHiJfEHx&#10;I+Gt0vil9elaeXzbe0tkS0s28p/k+7u3f7NNH/JPk/7HeL/0oqox97+u6D7P9dme2+JPij4X8Jak&#10;mn6rqbW10235fIldF3f32VNq1j+NviL/AMIr4y8KQS30EOhalFcPO+zfu2pvTZXm/wASPG0+pTeO&#10;NKvtc/4Rt7VHitdJtLZHuNRXZ9750+ZaLzVdN0e8+CV9rS/6JFpm9pni3pF/o/33qY+9/XqEvd/r&#10;0PSNY+Kmn6l8PfEGteGNQW5u9Ng3/vYHV4m/24n+atV/H+meHvCej6r4hvltnvIFf5Ind2bZ/Ai/&#10;NXkvjDUrTxhf/EDxHobLc6IuhRWst9Cv7q6l3/w/3tlReLUbTfEvw/1fUfEN74Y0T+xPs66taRRM&#10;kFx8n3/NR9tKP+X6gv8AP9D3fw74n03xbpiahpN2l3as2zdt27P95f4aoTeJLaz8S6hbT60uyzs/&#10;tUun+R/ql/567/4v92uf+D+j6RZ2ut6lpHiG+8SJqV15s99dqiIzbP4NqItc94k/5Kd47/7Fn/2R&#10;6Uvdf9dgj739eZ2Gm/GPwdrGpWVjZ60s1xeLvg/dOiS/8D2bd3+zXJX3xcbUvjJF4R0/V20q1tVX&#10;z9+mPK91K3/LLfs+Vf8AbrC1iwtbb9nv4f8AkQLD5V5pcq7F+6zOm966iZLm8+Mni6C2ZkuJfDdu&#10;kX+9+9qn7sv8N/yD4o/13Ojm+MHhC21n+ypdaVLvzfK/1D+Vu/uebs2/+P1d8Q/EXw54Sv1sdV1J&#10;ba7aLzUt0ieV3X++u2vHLDxV4eh+BT+DJ0X/AISv7K1o2hvF/pDXX/PXb/v/ADb66jQdKa2+M3hd&#10;b5d+oWfhmJGd/wCF/wCOq+1y/wBbB/X4o67VfjB4Q0S4uILzV/JuLfb58KQSu8W77m/alSw/Frwn&#10;NrVppUWsxPdXX+o2K/lN/wBtfu7q5Lw3ZwP46+LcrQK8rQRIzuv8PlPXIppttYfs5+F1ggWHbq1q&#10;67F+632ipX2f+3fxCR7B4k+J3hrwffpY6vqbW1w/8KQSui/77qny1z/jT436J4M8WaFo03mTLqXz&#10;yXEUEsvlLs+R12J81cL488bT6lqHjPR77Xv+Eb+yxeVa6faWqPd6iuz7/wAyfMtOh1iDw9YfBLV9&#10;TufsemW9rslu5vuRM1u+zfRH3v69Qkewab4itbzxBqsC60sywW0U7WLweV9lVv4mf/brP0r4u+EN&#10;c1hNMtNXV7tm2Rb4JUSX/cdk2tXm/i2wvte8QfFiDSt013caLa+V5P8Ay1+d/u0eLfF3hzxz4B0T&#10;wz4XaObXVntfI0+Ff3thtdN7sn8Pyb6I+8Ej0vXviv4V8N3l3Z6hqvk3dnt8+3SCWV13f7CpXR6V&#10;qtnrem2+oafOtzZXC74pl/iWvOfBlnA/xm+IE8sSvceRbxec6/w7Ksfs/J5Pw5iiVdiRXlwip/d+&#10;eiISPSKKKKACiiigAooooAKKKKACiiigDn/GaK9vp+5Vf/TIvvqj/wAf+09dB/FXP+NHVLXT9zKn&#10;+nRffaJP4/8Aa/8A2q6D+Krl8MSPthRRRUFhVLXv+QHqH/XB6u1S17/kB6h/1werj8YSDQf+QHZf&#10;9clq7WfoP/IDsv8ArktaFEviCIUUUV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VzXxG8L2Pi3wu2m6ld/YLVp4pfO/wBpX3pXS1y/xI8K2fjLwrNpV9ff2bbtPFL9o/3X31rT&#10;/iRIqfCdNCuyJFX+FdlOpsKbIol/uqqUTJ51vLErMm5dm5P4az6lnkFz8cNa0X4gaXouveGrCw0j&#10;VrlrKzurfVVlulf+DzYP4VevP/jJ8YvE/jD4aeJLrSPCa/8ACFxX0Vkmsfbtl0zJcInmrFs/1X+1&#10;vqz4f/ZX1+z8SeH77U7zw3N/Y2rfbf7Uit5X1O/iZn3pLK38Xz/w/LVrxD8C/G9n4L13wla+LNDs&#10;PAst39viu7uOX7bAnmrK8TN9zyvl+/XsxjhYyjb9Tm5qnMatn8Yrbwre62tt4bhN3Frel6Lc3a3L&#10;b7nz4ov3rf7u/wC5XWeOPjangfXvFFjPpEl5b6JpMWpedC3zy7n2bNleU+FfA7fFyy+Itz4f1WFI&#10;v7fsL3RdY+/aTy2tvF8/+1FvT+Cu98P/AAz+Idr4u8ReLtZ1Xwzf67qWlRWEGnxxT/YonX+9/Fte&#10;pr06Cnr/AFoiafPy/wDgP56/gcn8T/ix8TD8HIPEGlaR4esbufVLOKKWw15pf9HllT7z+V95vust&#10;bHiD9orxDo+oXGjweG9FuNY0ezW61xZ9c8iKHd/yyt3dN0r7P92qdr+zf4hbwT4qs59R0TSNW1i+&#10;tdQtrLR4pU0q1lgdH+VG+b53T5qr6/8As36/qfiyXxVJpPw88QarqkESatb+INOluLeKVP47V/vf&#10;Ov8Aeq/9lty+7/SX/BD94dQ3x41fxZeWlt4A8LQ+JEfTYtUvpb2++ypBFKm5EXaj7pdv8NTfsl3k&#10;+pfA/TLm5ikhllvr92hmbe6/6VL8lR3Hwn8Y+G/F8us+Br7QNLt9UsLey1PT7yCXyoPKTYj2uz+4&#10;v8DV1PwP+H198LPhzZeHdT1CPVb23nuJZbuJdiS+bK8v/s1c9SVD2MoU/wC7+pfvc0f66Hd1yule&#10;MLa/+I2t+HlsfJu7C1W4lu/+eqt/BXVVyuleJ9KvPiJrehwaf5Oq2dqss99tT96rfwVw0/tGsi74&#10;nfZdaJ82zdfL/FsrdrC8T/8AH1ov/X8tbtTL4Yh9oKKKKgsKx/Fn/Ir6n/1wrYrH8Wf8ivqf/XCg&#10;C3oP/ID0/wD64JV2qWg/8gPT/wDrglXaACiiigAT79c/4JQw6Xdp5Xkj+0bp9vlqv/LX/Zdq6BPv&#10;1zngXb/Zd3tx/wAhC5+75WP9b/0y+X/2b+9Vx+Ej7Z0dFFFQWFMmhiuV2yxRzJ/cmXfT6KAGpCsP&#10;+qiVP9xdlCIqLtVVRP8AYWnUUARJZwQ/6q2gT+P5IkSn+TFt2+VF97f92nUUARNbQPL5rQRPL/fe&#10;JN9Pe1iddrQRui/31p1FADUt4IYvKWCNIv7iKmyh4YpovKliieL+4y70p1FADUhihXZFEsKf3EXZ&#10;RsXdu8pd7fe+WnUUAN8mLZt8pdi/dTbRsXdu2rv/AL+2nUUARfY4PN83yIPN/wCe3lJv/wC+6fsX&#10;du2rv/v7fnp1FADdi/P8q/N975fvUeTFt2+Uuz+5s+SnUUARNbQPL5rQRPL/AH3iTfT3toHi8toI&#10;3i/uOqbKdRQA1EVG3qqo/wDsLTI7OCGXzYoIElb7zpEiPUtFADdi7tyqu5vvPtoRFRdqqqf7i06i&#10;gAooooAKKKKACiiigAooooAKKKKAOf8AGD7LfT/3uzdeRf8ALXZu+f8A3HroP4qwvFu/7Pp+1m/4&#10;/Ivub/7/APs1u/xVcvhI+2FFFFQWFZ+vf8gPUP8Arg38VaFUte/5Ad9/1wb+/wD+y/NVx+MJDNB/&#10;5Adj/wBcl/i31oVS0H/kC2X/AFyX+/8A+zfNV2iXxBEKKKKgAooooAKKeiOzbVqX+z5/+eVAFeir&#10;H9nz/wDPKj+z5/8AnlQBXoqx/Z8//PKj+z5/+eVAFeirH9nz/wDPKj+z5/8AnlQBXoqx/Z8//PKj&#10;+z5/+eVAFeirH9nz/wDPKj+z5/8AnlQBXoqx/Z8//PKj+z5/+eVAFeinujQttb79MoAKKKKACiii&#10;gAooooAKKKKACiiigAooooAKKKKACiiigAooooAKKKKACiiigAooooAKKKKACiiigAooooAKKKKA&#10;CiiigAooooAKKKKACiiigAooooAKKKKACiiigAooooAKKKKACiiigAooooAKKKKACiiigAooooAK&#10;KKKACiiigAooooAKKKKACiiigAooooAKKKKACiiigAooooAKKKKACiiigAooooAKKKKACuX+JHhL&#10;/hOPCsulNqH9m7p4pftH+6+7ZXUVy/xL8Jy+OPCkulRXi2btPFL5z/7L761p/wASJFT4TpoU2RRL&#10;/dVUqjrfiHTPDdvFPqt9BYRSyrbxPcNsRpW+REq9CmyKJf7qqlcT8bPDbeJ/hfrdtBG013axLf2q&#10;IvztLA/mp/4+lKPLz+8Ubsnjbw9Df6tYy6vaJd6TElxqMPm/PaxN9xmry7x5+0h4W+HvhrUNX1Xx&#10;BpPiDT5L6KygtbeJl8tX++kv393yfN/wGvGX8N+JdSi0LxC+kahDe/FBvsGup5D77Jfk2b/7q/K/&#10;/fdbXi3w3fab4L+KTwaRePb2viazulhhtXZ2t4pU3vEn8Xyf3K9enhaUZRdSX9XSZy+2lKPu/wBa&#10;O35HpkP7QPhXwz42vtPudU0XRfBUWjwahY3UMflK7yyun8P8P/Aa9k0vU7TWdPt76xuY7uyuF82K&#10;4ibejLXi3hvT9P8AGfx41/xKmlSTafdeFLdLa4u7N1+9K+9NrJ97/ZrR/Z+0fULf9nPTNKWKaw1D&#10;7DdW8CXCsrxO2/ZXLWpU+Tm+17v6lU5SlL+6drY/FfwZqXi2XwvZ+JdPufEEW7dp6S/Ou37/APs1&#10;Fo/xk8D+IPE0vh7TPFOm3mtxffsoZfn/APia8R+Huo2lz8MLj4Z2vh/UNM+Itvp11by3E2nOsS3T&#10;I/8ApH2jbsbe/wDtfxVn219Y+NvDXw/8D6D4Y1LSvFWg6jb3F552nPbpYeVv82X7Rs2Nv/2GrT6r&#10;T5uX+vX0HKpLl/r7vme/Wfxg8D6lf31jbeKdNmu9PWWW5iSX/UJE2193+5VvwZ8SPCvxFiuJfC+v&#10;Wmtpbtsl+yN92vmmb4b61efs1+OLbSLGew1WfxXdXs/+jb5Z4lu0ffsb7/yfw/xV1/7Oel2+t+Ot&#10;R8UjxrqniC9XT1sJLW68L/2MkSK/y/wfMyUSw1L2cpc3wmftJe7/AF/Xc+jK5XSte0W5+Imt6VbW&#10;ezW7W1WW6uNv3lb7ldVXK6VqugzfEbW7G2s9niC3tUe8uNv3ov4K4Kf2jpl9ku+J/wDj60X/AK/l&#10;rdrC8T/8fWif9fy/363aiXwxCPxBRRRUFhWP4s/5FfU/+uFbFY/iz/kV9T/64UAW9B/5Aen/APXB&#10;Ku1S0H/kB6f/ANcEq7QAUUUUACffrn/Arl9Ju237/wDiY3Sf61X/AOWv+4ldAn36wvBbu+l3e5mf&#10;/Trr77O/8f8Atf8A7NXH4SPtm7RRRUFhRRRQAUUUUAFFFNmTzonXds3Ls3pQBDbX9teNKsFzBM8X&#10;yMkMu/bVivGvgh+z23wf8R+INVbX59V/tJvlhf8Ah/3/APar2WgPtHJfFfxVeeCfAep61p6xvd2+&#10;3alwu9Pv10v2xYbBLmdlhiWLzZXb7i15/wDtFOqfB/XWZlRF273f/fSpfFvxL0aw8A3tzpV9pevX&#10;cFqu+0hukl+9sTe6L/CtQpe7Iv7UTpvD3j/w54uupbbRdatNSuIv9bDC3zrTL/4heGNK1yLSLzXL&#10;S21OVti2jt89eK+HtSlvPjd4Pb/hI7LW5ZdMutqaZaokUH7r5E3r96ui+D+t+GtK0G707X5LS28S&#10;tqMv263u/wDj4nl3/I6J95lrTl0/rvYy5tTrvD3xFWabxhJr1zaWGn6NfLaxXD/J8uzd83+1XcQz&#10;RXNvDLE2+KVd6v8A3q+Xn3ab8TvEGr68v2/wPa60vnwp/wAsLrZ8ksv99a+kdUdr/wAOXrabKrvL&#10;at5Dw/cb5PkqOb3Iy/u/oP8A5ecv9bmZN8TvCcOuf2RL4hsU1Pds+z7v4v8A0GuL8a/GBdP+JWme&#10;DtM1bS9PuJV3XVxewNLtb+CJEX+Jq5Cw1jwv/wAM9voc/wBm/wCEj8hopdPf/j7a/wD7+z733/46&#10;6jR4Z7f4v+EoL7/j9Xw3sl3ff37a05fe/rsxy+H+u6PU9Y1vT/D1h9s1O+gsLTcqedM2xN1Z+i+P&#10;PDniTUrjT9K1q0v723/1tvC3zrXD/tM/Zv8AhV7/AGxd9p9ut/NTb/Dvqlr2paH4k+JHw/i8Ky21&#10;zd2bStPNY/8ALC38r7j7fu/7lTH3gl7h6LZ+P/Dl/qn9m22tWlzqG5ovs6N8+9fv1Xh+JfhObXP7&#10;Ii8Q2L6nu2fZ93z7v/Qa86+HOlN/whHxFl0qJU1W61a8RZk++33KxLzWPCt58BdP0XT/ALM+u+Vb&#10;xRaei/6XFeb0+dk+99/+KiOn4fiH/BPbfEnjPQfB8UUuuarbaakv3ftDffqLUvHnhzR9Gt9Vvtat&#10;LbTLpd8Fw7fJL/uV5ppt9Y+G/i1qEvjOeC1lbR7VLG7vm2Q/L/rUVm+XdWF42mWT4teH7628Sw+F&#10;fD8umN/Z2oS2MVxb7vk3p+9+VKAPbf8AhM9B/sH+3P7Xs/7H/wCfvd8lV7b4heGrzw++uRa5aPo8&#10;TbGu93ybq8iTwToMPgu4ZvHsczXGsLqEGrTWsUVotwv8Gz7u2ibVLbx94Tf+2tT03w3qGl61utdY&#10;t1R9PvLhE+R/n+XbR/X5Ae1+HvE+leKrD7do99BqVpu2edD9ytKuC+D/AItn8W6TqbXlnaQ3Frdf&#10;Z2u9P/497z/pqld7VyAKKKKgAooooAKKKKACiiigDn/GH/Hvp/y/8vkX8P8At10H8Vc/4w/499P/&#10;AOvyL/0Oug/iq5fDEj7YUUUVBYVS1v8A5A17tVn/AHTfdV3/APQfmq7VDXk36HqC7d+6Bvk276uP&#10;xhIdoP8AyBrLcrJ+6X76un/oXzVdrP8ADybdD09dmz90vybdlaFEviCPwhRRRUAFFFFAFiz/AOPj&#10;/gNfmb4t8beJYfFWsKviPVkRbyXaiX0vy/P/AL9fplZ/8fH/AAGvyy8af8jdrf8A1+S/+h1cQH/8&#10;Jz4n/wChm1n/AMGMv/xdH/Cc+J/+hm1n/wAGMv8A8XWJRWpBt/8ACc+J/wDoZtZ/8GMv/wAXR/wn&#10;Pif/AKGbWf8AwYy//F1iUUAbf/Cc+J/+hm1n/wAGMv8A8XR/wnPif/oZtZ/8GMv/AMXWJRQBt/8A&#10;Cc+J/wDoZtZ/8GMv/wAXR/wnPif/AKGbWf8AwYy//F1iUUAbf/Cc+J/+hm1n/wAGMv8A8XR/wnPi&#10;f/oZtZ/8GMv/AMXWJRQBt/8ACc+J/wDoZtZ/8GMv/wAXVrSfHXiV9W09W8R6y6faov8AmIy/3/8A&#10;frmqt6P/AMhqw/6+Yv8A0OgD9Wr7/j7/AOApVerF9/x8f8BWq9c5YUUUUAFFFFABRRRQAUUUUAFF&#10;FFABRRRQAUUUUAFFFFABRRRQAUUUUAFFFFABRRRQAUUUUAFFFFABRRRQAUUUUAFFFFABRRRQAUUU&#10;UAFFFFABRRRQAUUUUAFFFFABRRRQAUUUUAFFFFABRRRQAUUUUAFFFFABRRRQAUUUUAFFFFABRRRQ&#10;AUUUUAFFFFABRRRQAUUUUAFFFFABRRRQAUUUUAFFFFABRRRQAUUUUAFcv8S/DN34w8Ky6bp99/Zt&#10;w08Uv2jd/Cr766iuX+JnhvUvFnhWXTdIuVs71p4pVmZtnyq+961p/wASJFT4TpoU2RRK38KqlOps&#10;KMkUSt99VVGp1ZFj97f3vvUb2/vfdplFAA83y7pG+T/bamyXMW3zWnj2f3/NSvE/F2lR/Fr453Hg&#10;7XpZH8L6Po8WoPpKy7Uv5ZZXT97/AHkTZXC/tHfD34ffDHw34CsbnTVsPBUviiJrzT/3stvt8qX+&#10;Bfmrup4eMpRjKXvSMZS5eb+6fVH2jfH/AK9Xi/3vkp/nM67WZtlfENxZ21to+q3PhG2vdN+HFx4t&#10;0H+yre43xIz/AGqLzXiVvmVK+4Ln/j4m/wB6orUPZf16f5lxlzjd7bvvUNMzfeZnplFcpYVyulXP&#10;hx/iJrcFnBs8SxWqvfTbH+aL+CuqrldK/wCEc/4WJrf2P/kZvsq/bP8Arl/BWtP7REi74k3fatE+&#10;Vn/05fuq9btYXidN91oXy79t8v8ACjf+z1u1EvhiEfiCiiioLCsfxZ/yK+p/9cK2Kx/Fn/Ir6n/1&#10;woAt6D/yA9P/AOuCVdqloP8AyA9P/wCuCVdoAKKKKABPv1z/AIJ/5Bd397/kI3X31b+//tV0Cffr&#10;n/BKbNJu/l2f8TG6/h2f8tauPwkfbOgoooqCwooooAKKKKACiiigAooooAivLO2v7d7a8gjubdvv&#10;Q3Cb0b/gFZ9n4P0HTWdrPQdLs3lXYz29nEm5P7nypVfxV4ws/B66e19FP5V5dLZLNCnyRM33N/8A&#10;s1n+LfHmmaPdahpE633mxaZLqE81j9+KJf8Ab/vf3aAN2w8PaVpTp9h0qxs/K+79ntUTb/3zT5vD&#10;2lXOoJfT6VYzXq/du3tUeVf+B/erjH+KmmaVpuiQWdjrPiG9v7NbqK0t1SW78rZ9+Xc9W5vFtjee&#10;I9HgRtUttQv9MuLqC3dtsSouz/Wp/eol7oHWvpNi8VxE9nbPFcf69HiTZL/v/wB6poYVtokiiiWG&#10;JfkVEXYi14n4B+Ni2Hg2O51e01jWIre8uIrzWIoleK2/evs3fxfd/uV3mpeJtPk8VWlnBc6h9tuN&#10;JuLqDyW/0Rl2fff/AG6JAdF/wjekf2l/aH9lWP8AaH/P39lTzf8Avr71W/scD3X2loI/tCrsSbb8&#10;+3/fryfwN4z3+D/A8utX2qXOp6leSxRPby/61lR32S/3lqHQ/jxff2j4zfV/Cusw6Zok7Kk0MEX7&#10;pFRPkb5/vUAd38RfBkvjzw+mmRXK2brdRXG913/dffsrb0/RNM0maWWx0y0sHl/1r28CRb/9/bWV&#10;qvjnTNNi0Jtk9z/bk6RWaW67/vJv3v8A7NdFR8IfERW1tBZq6wQRw7m3t5K7Nzf36qJ4e0iHUf7Q&#10;i0qxTUG+9dpap5v/AH396tCigClqWj6frcSRanp9pqSL86pdwJLt/wC+qLzRNMv7NLO80y0ubRfu&#10;280COi/8Aq7RQBnt4e0qaw/s+XSrJ9PX7to9qnlf98fdofw9pE2mpp8ulWL6ev3bR7VPKX/gH3a0&#10;KKAIrOztrC3SCzto7a3X7sNvFsRf+AVLRRQAUUUUAFFFFABRRRQAUUUUAYXjD/j30/8A6/Iv/Q63&#10;f4q5/wAYf8e+n/L/AMvkX8P+3XQfxVcvhiR9sKKKKgsKz9e/5Aeobv8Ang393/2b5a0Kpa8+zQ9Q&#10;fds/cN/FVx+MJDPD23+w7Lb9zyk/uf8Asny1oVS0F9+h2Tbt/wC6X+KrtEviCIUUUVABRRRQBYs/&#10;+Pj/AIDX5ZeNP+Ru1v8A6/Jf/Q6/U2z/AOPj/gNfll40/wCRu1v/AK/Jf/Q6uIGPRRRWpAUUUUAF&#10;FFFABRRRQAUUUUAFW9H/AOQ1Yf8AXzF/6HVSrej/APIasP8Ar5i/9DoA/Vq+/wCPj/gK1Xqxff8A&#10;Hx/wFar1zlhRRRQAUUUUAFFFFABRRRQAUUUUAFFFFABRRRQAUUUUAFFFFABRRRQAUUUUAFFFFABR&#10;RRQAUUUUAFFFFABRRRQAUUUUAFFFFABRRRQAUUUUAFFFFABRRRQAUUUUAFFFFABRRRQAUUUUAFFF&#10;FABRRRQAUUUUAFFFFABRRRQAUUUUAFFFFABRRRQAUUUUAFFFFABRRRQAUUUUAFFFFABRRRQAUUUU&#10;AFFFFABRRRQAVyvxO0TV/EPhOWx0O6a21Bp4nWVZdnyq/wA9dVWfr2iW3iTSLvTL7zPslwu1vJbY&#10;9XTlyy5iJR5ol6FWSKJW++qrup1cro/wz0bQfCt14ctluf7Mut3m753d/m/26d4e+Gei+FfD+oaN&#10;Yrc/Yrzd5vnTs7/c2/fq+Wn/ADB7x1FFcp4V+Geh+D9JvdM09bn7Jef63zZ2d6PB/wAMdD8D2eoW&#10;2mrc+Vf/AOv+0TtLS5af8we8Z3xB+EVr421jT9ctNWv/AAz4msFaKDWNNKtLs/uOrfKy/wC/VJfg&#10;n9pHh+fWvFOra7qejammqre3CxK87qjrsZVTaqfP/BW/4M+Guh+A2vX0pbnfef637RO8tM8H/C7Q&#10;/A15e3OlLc+bdf637RO8tbRq8seWMiOXm+KJY+Ivw/tfiPpNlp+oXk1tDa6ja6kr2+zezQSpKif7&#10;vy11D/MzN/eauS8K/DHQ/B+t3uq6ctz9rvP9b5s7un39/wBymeG/hdofhXxHd65Yrc/2hcbt3nTu&#10;yfN/sVl7vLy8xfNI62iuS0f4XaHoniq48R2y3P8AadwzO26d3T5v9iiz+F2h2HjKXxREtz/asu7d&#10;vnfyv++KXLT/AJg9462uV0q18OJ8RNbntJf+Kla2VLxN3/LL+CmJ8LtDTxp/wlW25/tXdu/17+V/&#10;3xWhpPgnSNH8Uax4gs7PZrGrbUvLjd97Z9yn7sftE+8M8VOqXWhbtv8Ax/Lt3tF/7N/7J81dBWF4&#10;nm8m60X97s3Xyp/rdm7/AMcfd/47W7US+GJUfiCiiioLCsfxZ/yK+p/9cK2Kx/Fn/Ir6n/1woAt6&#10;D/yA9P8A+uCVdqloP/ID0/8A64JV2gAooooAE+/XP+Cf+QTdf9hG6/8ARtdAn365/wAE/Jpd38uz&#10;/iY3X8P+3Vx+Ej7Z0FFFFQWFFFFABRRRQAUUUUAFFFFAHO/EXwx/wmHgvVdMX/Wyxb4H/usvzpXm&#10;nhvStc8Q/Dnxr4h1fTLm28QazYy2q2Lr+9VYonRPk/269to3tv31Cj8RfN8J4Pr1haWfhnwo1zp/&#10;iKw8S2ukxJZ6npNq8rxNs/1Uqf8AxdbGm2fiW/8AGvgrUNcsZftq+HrqK+mhX5FlZ0+T/er2Pe/9&#10;5qZVy/r8f8yD588N67qum/CjUPCLeFdX/tu8lvLe2X7K32d0llf5nf7q/wDA66a18K6ho/jnw5F5&#10;E81vZ+G7q1luEX5PN2J8m+vYN7/3mplH9fg1+of1/X3Hgvhvw/qsOg/CpZdMuUez1a4lukeL/UL5&#10;T/O/92uo8JWzWfxE8d6Lqem3fla5dfaLW48h3t5YvKRPv/dVvkr1Lc1VdVs21XS7i0W+ubDzV2fa&#10;LRtkq/7lAHjPwc02+vPF1xaXyM9r4NWXSraZ/wDlq7Nu3/8AAK9wrH8K+EtP8GaX9h09ZHRmeWWa&#10;Zt8srN993b+9WxVgFFFFQAUUUUAFFFFABRRRQAUUUUAFFFFABRRRQAUUUUAc/wCMHVLfT923/j8i&#10;++yf3/8AaroP4q5/xhN5Nvp/73ZuvIk/1uz+P/ceug/iq5fDEj7YUUUVBYVS17/kB6h/1wertUte&#10;/wCQHqH/AFwerj8YSDQf+QHZf9clq7WfoP8AyA7L/rktaFEviCIUUUVABRRRQBYs/wDj4/4DX5Ze&#10;NP8Akbtb/wCvyX/0Ov1Ns/8Aj4/4DX5ZeNP+Ru1v/r8l/wDQ6uIGPRRRWpAUUUUAFFFFABRRRQAU&#10;UUUAFW9H/wCQ1Yf9fMX/AKHVSrej/wDIasP+vmL/ANDoA/Vq+/4+P+ArVerF9/x8f8BWq9c5YUUU&#10;UAFFFFABRRRQAUUUUAFFFFABRRRQAUUUUAFFFFABRRRQAUUUUAFFFFABRRRQAUUUUAFFFFABRRRQ&#10;AUUUUAFFFFABRRRQAUUUUAFFFFABRRRQAUUUUAFFFFABRRRQAUUUUAFFFFABRRRQAUUUUAFFFFAB&#10;RRRQAUUUUAFFFFABRRRQAUUUUAFFFFABRRRQAUUUUAFFFFABRRRQAUUUUAFFFFABRRRQAUUUUAFF&#10;FFABRRVLXtHg8Q6HqGlXLSQ295A1vK8LbHVW/uPQBmW3xF8J3+rf2VbeKtEudV3bPsMN9E9xu/3N&#10;+6t6aaK2ieWeVYYol3u7tsRa+Q/2qPgX8MPhf8CLu90bQ4dE8UW8kS6LqFoz/bZb3f8AJ8/3m3Vq&#10;/Ha61rxdH8E/hjqt1NbN4qkWbXXhbY8sUUW94v8AgbJXUqMKii4S+1YycuV2l/Lc+kdB8aeH/FTz&#10;LoevaXrT2/8ArV0+8S48r/e21sO6orszbEVd7M/8NfJPx6+HXh/4A+LPhf448C6bH4ZdNdt9H1G3&#10;sfkivLWd0TY6/wAX+9XoP7UXwl1f4meGdQuf+E41TQfDNnplxLPo+l/unvJdm5N8v92lOnG3tIy9&#10;3/I0i5c/JL+uh7bYahbarapc2NzDeWrfdlt5d6N/wOqXiHxhoPhKKKXXtc03RIpfuvqF4lvu/wC+&#10;q8h/Y8vY9N/ZR8GXc7furfTmll/4DXzT4F+K3wo8YXGtePfivZ6j4z1rUbmXy7S3sXvbTRrNX2Ij&#10;L91Pubqt4b97Uh/KZRqc1ONT+Y/QHTdSs9Ys4rzT7yC/tJfniuLeVJUb/cdasVyPwnm8I3PgHSp/&#10;Af2b/hF5V32f2RvkWuurlqR5ZcpcZc0eYKKKKkswvEjt9q0XazJ/py7tjS/+y/8As/y1u1heJE33&#10;WifL/wAvy/ws3/oNbtXL4YkR+IKKKKgsKx/Fn/Ir6n/1wrWmmitbd555VhiVd7PM2xFrwb4nftgf&#10;CTw3peoWMviy2vrt0aLZp6/aPnrenQq4j+FDmMalWlR+OR7doP8AyA9P/wCuCVdrxX4aftafCnxl&#10;Z6faWfiy0t7vasS299+6dmr2pHV1RlZXRvuulKpQq0pctWHKVGpCr8EgooorE0BPv1z/AIJ2f2Td&#10;7dv/ACEbr7m3/nr/ALNdAn365zwM6vpN3tdX/wCJjdfclV/+Wv8AspVx+Ej7Z0dFFFQWFFFFABRR&#10;RQAUUUUAFFYXh7x54e8W3V7baLq9pqVxZtsnht5d7xVu0AFFcP8AGnXtQ8MfDfVdT0q5azvYtvlS&#10;r/D89dW9/FYaT9uuWbyooPNlf/gFH2eYC7RXJeGPijovirWf7Kgg1KwvWi82KHU7V7fz1/vp/eqK&#10;5+Lugw68+lRRalfvFP8AZ57uxs3lt4Jf7jv/AA0AdlRXluh/EtdEl8a3PiO+kmtLDVltbOFF3v8A&#10;Mn+qVP4q9NhmWa1Sfa0KMu/98ux1/wB+j7POH2uUlorgpvjf4ahvHj26k9ksv2dtWSzf7Crfc2eb&#10;XL+NviNqF18WtH8K2Euv6dp/kfaJbjTLHf5/9352/wCWX+1RH3uUPhPZaKzde8Q2PhXSZdT1Of7N&#10;aRL8z/5/irl7b4zeHprPU55YNUsH02D7VLaX1m8Vw0X99E/iWgDuqKwNS8c6VpVno9zLLI8WryrF&#10;Z+TFvdnb56yf+Fu6CmuRaZLBqVt5s/2eK+ms3S0aX+55tH90P7x2tFebx+PJND8eeO/7Vu5H0LR7&#10;G3uFhRN3lfO+/bXV6l4z0zSrXR57lpPK1aVbe12RfxMm/wCegDdorjfEnxX0XwrqUtpfW2qOlvt8&#10;+7t7N3t4P+ur/wANYnij4zf8I98RNE0GDRtSv7K/geVri0sXl3fc2eV/eX5vmoj74HptFcfpPjPS&#10;IZfFFzPrN29vpcq/avtyoqWvyfciqLw98XdD8Q6tb6YsGpabcXS77V9Ts3t0uv8Ark/8VAHa0V5/&#10;qXxy8M6bdanbeVql5NpcvlXn2SzeXyP9t/8AZ/267jTdSttYsLe+s5VmtLiJZYpk/iWgCxRXD698&#10;YNB0HUrqzaLUr97P/j8m0+ze4itf+ur/AMNcl8YPitPZ/wDCK2Ogyaslvrku59T0az+0P5Wzf+6/&#10;2qAPZaKr6ajJptvulnmfyl+e7X963+//ALVWKACiiigDC8W7vs+n7WZP9Mi+40v9/wD2f/Z/lrd/&#10;irC8Woz2+n7VZ/8ATIvuRO38f+y6Vu/xVcvhI+2FFFFQWFUte/5Aeof9cHq7VLXv+QHqH/XB6uPx&#10;hIZoP/IDsv8ArktaFUtB/wCQPZf9cqu0S+IIhRRRUAFFFFAFiz/4+P8AgNfll40/5G7W/wDr8l/9&#10;Dr9TbP8A4+P+A1+WXjT/AJG7W/8Ar8l/9Dq4gY9FFFakBRRRQAUUUUAFFFFABRRRQAVb0f8A5DVh&#10;/wBfMX/odVKt6P8A8hqw/wCvmL/0OgD9Wr7/AI+P+ArVerF9/wAfH/AVqvXOWFFFFABRRRQAUUUU&#10;AFFFFABRRRQAUUUUAFFFFABRRRQAUUUUAFFFFABRRRQAUUUUAFFFFABRRRQAUUUUAFFFFABRRRQA&#10;UUUUAFFFFABRRRQAUUUUAFFFFABRRRQAUUUUAFFFFABRRRQAUUUUAFFFFABRRRQAUUUUAFFFFABR&#10;RRQAUUUUAFFFFABRRRQAUUUUAFFFFABRRRQAUUUUAFFFFABRRRQAUUUUAFFFFABRRRQAVynxU8f2&#10;fwr+HPiDxZfR+db6TavceT/eb+BK6uq+pabZ63Yy2OoWcN/ZSrslt7uJZYm/30agqPxe8fHHwr8e&#10;/DHxdq2m/Er4o/EfRNX8Wsv2jTtHe6/0LRFb7iIn/PX/AG67H9pPV7ax8S/CP4yaezax4X0S/ZL6&#10;7sV83bazoyeb8v8ADuZK9o/4UX8Nf+id+Ff/AAS2/wD8RXU22iaZZ6SmlQafaQ6UsXlLYwwIluqf&#10;3Nn3dtdkqseaMqfQwjGXLKMvtHy98bPHnh/9orxb8NfBPgXU4/EiLrVvrWp3dirPFa2sDq/zt/eb&#10;+7X0N8VtqfDHxX/cXSbj/wBFPWh4d8H+HvCSyroOg6boqT/63+z7NLfd/vbK1poYrm3eCeJZopV2&#10;NC670ZaxqzjKHs4mlNSjU9pI8G/ZHsF1v9kXwlY7v+PzSZbff/vfJXln7K/xU8A/AT4V674F8cXl&#10;t4Y8S6NfXX260voPnvFZ/klX5f3u9K+xtN02z0fT4rHT7OGwsovkit7SJIol/wBxFrK1jwH4X8SX&#10;8V9q/hrSdVvYv9Vd31jFLKv/AANkreVaNSpUlL4ZGap8tOMf5TxH9hjw3qOg/CHULm5s59N0/Vta&#10;utQ0yxmXY8Vqz/J8n8NfRdEaKi7FXYi/dSiuetU9pLmKjHliFFFFZFmF4nTfdaF8qvtvl/hrdrC8&#10;T/8AH1oP/X+tbtXL4YkfbCs3xJ4i0/wjoOoazqs622n2EDXE8zfwqtaVfGv/AAU4+Ik/h/4X6J4X&#10;tp2hfXrp5Z9v/LWKL76f99uldmCw31rExofzGOJrfV6Uqh8j/tN/tceJvj1r13aW1zLpXg+KX/Q9&#10;Mifb5qr/ABy/3mrz/wCHHwpX4o6DraaRqav4tsF+0QaHKux7+3/j8p/4mT+7Xn9W9H1i+0HVLXUt&#10;MuZLPULWVZYLiFtro1fskMLDDUPZUPdPzyVeVWpzVPeK7RtDKySq0M0TbWR/ldWr6g/ZJ/bL1z4N&#10;65ZeHvEd5JqXgq4bymSZt72f+2n+z/sVzeq6Vp/7TWh3GuaJBDYfFKwi83U9JiXYmsxL9+4gX/nr&#10;/eWvAGRkd42VkdW2Mj/w1hUpUswpSpV46lxnUwsvaU5H792F/BqVnb3lnOtzaXCrLFMjfIy1PXzF&#10;/wAE9PiFP42/Z9tdPvJ/OutEnay/3Yv+WSV9O1+OYuhLC15UpfZP0KhU9tSjVBPv1z/gmR5NMu2Z&#10;mf8A4mF0vzsz/wAf+0qV0CffrB8F7v7NvNyv/wAf1199ZV/j/wCmvzf+y/3ax+wafaN6iiioLCii&#10;igAooooAKa6LNE8TfcZdjU6igDzL4V/s/eGvhFrmq6rpEty9xqTfN9obfsX+5XptFFAHnX7Qiyzf&#10;CPXViikmfar7YV3v9/8AuVn6x8YLHVfBeoL4Onmv9dtbZX8p9PlXav8AG/zIm7Yteq/dp/nM/wDE&#10;1H2eUv8AlPnLwqy6x8X/AAlqFjqHiDW4msbpJ77U1dLeKXyvuIjJ8tdP8L/Flp4Bsf8AhENasb2H&#10;XVvn2qls7Leb3/1u/wC7/wB917N5jP8Aeaje23buqun9d7kHzGuh6n4d+JHiLxw1hcavpVhq22fT&#10;2ib90jRf8fUX95lr6Hv/APiofDN39hlb/TLVvId12feStLc1FZ8v7v2Yfa5j5/s/E8Ft8Hf+FfS6&#10;Vff8Jaln/Z/9n/ZX2M33PN837u3+L79dRo+j3mlfFrwpBOkj/ZfDv2eWbb8m5f8Abr1ve23bupla&#10;c3vc39f1qH908v8A2h/D19r3guyazW7mSw1GK6uYdPl2XDRL9/ZWT8P9B8H+J/EVxfWGo+KNfuVs&#10;3t2m16eVoVR/vp86rXs1Pd2f7zVPKB4P8NNK1e88Tf2fqFpP5XgiK4t7N5l+S6lb7jp/uVxmu6pf&#10;eLNL0pr678QXniOLWLdrzSYoHisrP96v8Oza/wDvrX1RT97/AN6iPxRkB4p4k0G+1rxR8VLW1tZZ&#10;JbzR7eKD5fklbc/yq9Y+peNoPGFr8OtP0/TtQe4s9Ti+3brZ1S1ZYn+R6+gKfvf+9Qvd/D8Al739&#10;dz5p+J2uajr0fjrStXu9ctr+JHTTNH0mN0ini2ffZvuvXU3l5/wjHiL4X61qEVzDp8WnS2UsqwO3&#10;lSts2b1X/cr23e/96je/96iPuhL3j551Lw3qusWfxF+yWM8zRa3ZXq2+3Z9qii+d0X+9W/rvie0+&#10;LOreErHw/a3fm6bqcWoXksts0S2aJ99Pn/8AZK9kp7uz/ealty/L8Afvfj+J5J4M02VLP4p7rVke&#10;4vLrbvi/1vyP/wB9V03wchltfhj4filiaGVYNmx12OtdlRTWv4fgEjxHwv4qt/hlZ+JPD2vWd3/a&#10;t1fz3Ft5Ns8q36S/c+Zf/Z6q2fhjU9BsfhPZ3NtIk8Wp3VxLCi7/ACFZdyo9e973/vUyiPu8v9bA&#10;/e/H8Qf79FFFABRRRQBz/jBFe30/civ/AKZF99Uf+P8A23roP4q5/wAZ7fs+n7tv/H9F9/Z/f/2q&#10;6D+Krl8MSPthRRRUFhVLXvn0TUPl3/uG/hq7Wfr3/IB1Ddt/1Dfe2f8As/y1cfjCQaD8mh2K7Nn7&#10;pP4dlaFUPD3/ACA9P27f9Uv3Nn/svy1fol8QR+EKKKKgAooooAsWf/Hx/wABr8svGn/I3a3/ANfk&#10;v/odfqbZ/wDHx/wGvyy8af8AI3a3/wBfkv8A6HVxAx6KKK1ICiiigAooooAKKKKACiiigAq3o/8A&#10;yGrD/r5i/wDQ6qVb0f8A5DVh/wBfMX/odAH6tX3/AB8f8BWq9WL7/j4/4CtV65ywooooAKKKKACi&#10;inwpvlRf9qgBlFfN3xU/bC1P4f8Aj7WPD1t4WsLyKwk2LNNOyO9cr/w3nrX/AEJ2l/8AgU9XygfX&#10;dFfIn/Deetf9Cdpf/gU9H/Deetf9Cdpf/gU9HKB9d0V8if8ADeetf9Cdpf8A4FPR/wAN561/0J2l&#10;/wDgU9HKB9d0V8if8N561/0J2l/+BT0f8N561/0J2l/+BT0coH13RXyJ/wAN561/0J2l/wDgU9H/&#10;AA3nrX/QnaX/AOBT0coH13RXyJ/w3nrX/QnaX/4FPR/w3nrX/QnaX/4FPRygfXdFfIrft5a1t/5E&#10;7S//AAKevq/Q9V/4SHw3pWqtAts95bJO0K/cXdUcoFuiiigAooooAKKKKACiiigAooooAKKKKACi&#10;iigAooooAKKKKACiiigAooooAKKKKACiiigAooooAKKKKACiiigAooooAKKKKACiiigAooooAKKK&#10;KACiiigAooooAKKKKACiiigAooooAKKKKACiiigAooooAKKKKACiiigAooooAKKKKACiivL/AI1T&#10;ePf+JZH4T8S6L4J0r5nvte1ZUd1/uIiN8tXGPNLlA9Qor5X+DPxq8ceKvFnxF+G994u0bxPruk6d&#10;9t0nxTo8UTxNu/geJPl310vw6/aKnv8A9l3UvHXiNo/+Ej0GC4tdTh27N15F8mzb/tvW1ShKMeb+&#10;tSIz5pW/7dPoOivkzxV+0V4z+Hvwx+Gula1q+k23xF8b7pW1TWdlrZaXF9/e3+4rpUPhH9oXxD4K&#10;+LPhLw14h+J3hf4p6P4lle0S40R7dLiwn27vmSL7yVp9VqSfKT7WPLf5n1zRXy9o3j74pfEf9o34&#10;oeBdJ8TweHPDfh/7O1vqC6fFPcRF0X5FVvvf8Drtvi1/wsuHVrW20j4g6B4D8P29qu7W9Wgie4vL&#10;j+P5H+VVrL2Pw+ZXNeUo/wAp7XRXzP8AAf8Aaa1HVfAfxNufGd9put3XgGWVJdZ0Zk+z6jEqb0dd&#10;vyrVTwTq37QXxE8HL8Q7bxNomiWV5A17Y+EJrFXTyP4PNuNm7fRLDyjzKX2f/bg5r/12PqOivln4&#10;Z/tRa1Yfse3fxR8beXf67b3l1bpboi26M6y7Ik+X/wBCrgte/aO8e+A/Cdv48vvi94B8Tou24vPB&#10;NjLb7lib76RSr87MlX9Vqc0o/wAvuhzH3HRXAwHxd4o8YeFfEeja9Y23w/n07zb/AEma333E8r/c&#10;dH/hVK76ueUeX4hxlGXwmF4n/wCPrRf+v5a3awvE/wDx9aF/1/L/AHK3aUvhiL7YV8D/APBVXQbm&#10;4sfAGtKv+iWv2i1lf/afYyf+gV98V5f+0h8GYPjp8J9V8NNtTUNv2ixmf+GdPuf/ABNenleIjhcX&#10;CrM48bRlXoSjE/E2itLxN4c1Pwfr17o2s2clhqdnL5U9vKu11au7+Efgrw1eWuoeLPGeoRw+GtGd&#10;f+JZFKv2vUZf4IlX+FP7zV+yyrRUOdH53GlJy5WbvwT8GweELO3+K3i67udH8O6dPv0y3t22XerX&#10;S/cii/2P7zV5x8QfGU/xE8bax4lubS2sLjUZ2uGt7RdqLWh8UPihqfxU8QJfXaR2Gn2qfZ9O0m3+&#10;S3sbf+FEWqXw7+HutfFDxfp/hzQbSS81C8l2rsX7q/xu3+zXLFez/wBor/8A7JvJ8/7qmfol/wAE&#10;wfD89j8IfEGqy/8AHvqWo7Yv+2XyPX2VXGfB/wCGdj8H/hvovhOx2ulhBsll27PNl/jeuzr8ezDE&#10;fWsTOpH7R+gYSn7ChGmCffrn/AqeTpN2vleSP7Run2eVs/5a/wC89dAn3653wNt/sm72qv8AyEbr&#10;7ip/z1/2f/2q44/CdP2zoqKKKgsKKKKACiiigAooooAKKKKAMXxn4w0/wH4cuNc1XzPsVvt83yV3&#10;vWDo/wAXtK1bXrXSpNP1TSnvv+PG41CDZFef9cm31m/tHbk+EuqukXnOrRfuf73z1k6prEvxO8Se&#10;D7HTdI1CzTSbz7bfXF3bPEkGxNmxHf73/AKIhI6XW/jHpGiX97B/Z+rX9pYNsvtQsbbfb2v++++r&#10;3iL4l6boLWUEFnqGvXt5F9ogtNJi82Zov7/+7XiNn4R0rQbzxHpHiyx8XzXd1fSywf2TdXX2S8ib&#10;/rl8q/8AA62PFvgmx8MePrLUNQtvEieGpdJitYH0O5uPNtWX+CXyvmaiO0f66Fv4pHo158bPDlho&#10;Omaqy3rxX901lFbpB+9Wdf4HT+9XYaJfy63pcV3/AGfd2Hmr/wAe99FslX/frxT/AIRKwtrXwVLo&#10;OkatDYy6611P/abSyzfc/wBa+75l/wCB16r4r8B2Hi2+hubu91a2aL7qafqctqn/AAJU+9V/1+RC&#10;/r72ReLfiFp/hK8tLFrO+1XVbpd8Wn6ZF5srL/f/AN2sqz+Nnh680HxHq6x6glv4f+S+hmg2Sq3+&#10;yn/A6xNcml+HvxYi167sdQv9FutM+xLd2kD3UsDK6ffRPm+f+9XFTNeeJ/C/xqlg0q5hlup1SK08&#10;rfK3yRfwf3qx/r8SvtHqf/C49F/sH+15bPUrayllWKz86D579m/5903/ADVa8N/E7T/EN7d2Mun6&#10;lomq2sH2htP1OBYpmi/vp89c14602+02HwF4gg0+e/tdElV7mxt1/eqrJs3on+xTLV3+JfxIstc0&#10;2xu7PR9O06W3a7vrZ4Hnll3ps2t83yVcvtcpMfhjzHVzfFLSIfAKeMWiu/7KZd6p5X737+z7lReJ&#10;PivpXhvxN/wjzWOpalrDWv2qK00+De8q/wCx89eL6xrGoQ/BF/BS+HNWm8QWcqRTolm3lbfN3+ar&#10;/db/AIBXa694qg8JfH+4u7mxu7m1bQlRprGB7h4vnT+Ffmo93m/rsX9n+u56L4M8baf45sJbnT1n&#10;he3l+z3Vpdrslgl/uOldBXnXwls7u41TxX4jurGTTbfWbzzbW3uF2S+UqffdP4a9FoICiiigAooo&#10;oAKKKKACiiigAooooAKKKKAMLxh/x76f82z/AEyL+L/brd/irC8Yf8e+n/8AX5F/6HW7/FVy+GJH&#10;2woooqCwqlrz+XoeoNu2bYG+fdsq7VLXpPL0PUGVtn7hvn3On/oPzVcfjCQzQX36HZNv3/ul+fdv&#10;rQqloMjPodkzNv8A3S/fZ/8A2b5qu0S+IIhRRRUAFFFUtVmvobXdp9tHcy7vuTNsoA1bP/j4/wCA&#10;1+WXjT/kbtb/AOvyX/0Ov0os9S8UfaPl0W0/7/vX5z+KrbT38Uaq0t5IkrXUu5ET7vz1cQOXorS+&#10;zaV/z/z/APfqj7NpX/P/AD/9+qogzaK0vs2lf8/8/wD36o+zaV/z/wA//fqgDNorS+zaV/z/AM//&#10;AH6o+zaV/wA/8/8A36oAzaK0vs2lf8/8/wD36o+zaV/z/wA//fqgDNorS+zaV/z/AM//AH6o+zaV&#10;/wA/8/8A36oAzat6P/yGrD/r5i/9Dqf7NpX/AD/z/wDfqrelW2mf2pZbbyd38+Lanlf7dAH6kX3/&#10;AB8f8BWq9YV5qXij7R82kWn3V/5bvUX9peJ/+gRaf9/3rIs6Kiud/tLxP/0CLT/v+9H9peJ/+gRa&#10;f9/3oA6Kiud/tLxP/wBAi0/7/vR/aXif/oEWn/f96AOiqW1/18X+9XMf2l4n/wCgRaf9/wB6dDqX&#10;ij7Qm3SLT73/AD3egD4N/aS/5Lh4r/67r/6BXmlep/HtLa4+L/iWXUJWs71p/wB7DCu9F+SvPvs2&#10;lf8AP/P/AN+q1IM2itL7NpX/AD/z/wDfqj7NpX/P/P8A9+qAM2itL7NpX/P/AD/9+qPs2lf8/wDP&#10;/wB+qAM2itL7NpX/AD/z/wDfqj7NpX/P/P8A9+qAM2itL7NpX/P/AD/9+qPs2lf8/wDP/wB+qAM2&#10;itL7NpX/AD/z/wDfqj7NpX/P/P8A9+qAMt/uV+ovgP8A5J34X/7B0X/oFfme9tpW3/j+n/79V+h/&#10;gu/8RJ4G8Opb6VZvbrYxeW7Tt8y7KmRZ3dFc7/aXif8A6BFp/wB/3o/tLxP/ANAi0/7/AL1AHRUV&#10;zv8AaXif/oEWn/f96P7S8T/9Ai0/7/vQB0VFc7/aXif/AKBFp/3/AHo/tLxP/wBAi0/7/vQB0VFc&#10;7/aXif8A6BFp/wB/3o/tLxP/ANAi0/7/AL0AdFRXO/2l4n/6BFp/3/ej+0vE/wD0CLT/AL/vQB0V&#10;Fc7/AGl4n/6BFp/3/ej+0vE//QItP+/70AdFRXO/2l4n/wCgRaf9/wB6P7S8T/8AQItP+/70AdFR&#10;XO/2l4n/AOgRaf8Af96P7S8T/wDQItP+/wC9AHRUVzv9peJ/+gRaf9/3o/tLxP8A9Ai0/wC/70Ad&#10;FRXO/wBpeJ/+gRaf9/3o/tLxP/0CLT/v+9AHRUVzv9peJ/8AoEWn/f8Aej+0vE//AECLT/v+9AHR&#10;UVzv9peJ/wDoEWn/AH/ej+0vE/8A0CLT/v8AvQB0VFc7/aXif/oEWn/f96P7S8T/APQItP8Av+9A&#10;HRUVzv8AaXif/oEWn/f96P7S8T/9Ai0/7/vQB0VFc7/aXif/AKBFp/3/AHo/tLxP/wBAi0/7/vQB&#10;0VFc7/aXif8A6BFp/wB/3o/tLxP/ANAi0/7/AL0AdFRXO/2l4n/6BFp/3/ej+0vE/wD0CLT/AL/v&#10;QB0VFc7/AGl4n/6BFp/3/ej+0vE//QItP+/70AdFRXO/2l4n/wCgRaf9/wB6P7S8T/8AQItP+/70&#10;AdFRXO/2l4n/AOgRaf8Af96P7S8T/wDQItP+/wC9AHRUVzv9peJ/+gRaf9/3o/tLxP8A9Ai0/wC/&#10;70AdFRXO/wBpeJ/+gRaf9/3o/tLxP/0CLT/v+9AHRUVzv9peJ/8AoEWn/f8Aej+0vE//AECLT/v+&#10;9AHRUVzv9peJ/wDoEWn/AH/ej+0vE/8A0CLT/v8AvQB0VFc7/aXif/oEWn/f96P7S8T/APQItP8A&#10;v+9AHRUVzv8AaXif/oEWn/f96P7S8T/9Ai0/7/vQB0VFc7/aXif/AKBFp/3/AHo/tLxP/wBAi0/7&#10;/vQB0VFc7/aXif8A6BFp/wB/3o/tLxP/ANAi0/7/AL0AdFRXO/2l4n/6BFp/3/ej+0vE/wD0CLT/&#10;AL/vQB0VFc7/AGl4n/6BFp/3/ej+0vE//QItP+/70AdFRXO/2l4n/wCgRaf9/wB6P7S8T/8AQItP&#10;+/70AdFRXO/2l4n/AOgRaf8Af96E1LxLuTdpFmifxfv3oA6KiiigAr5J/aM8Ga7N+0Do/iXW/Aes&#10;fE3wAumfZ4NJ0dnf7Hdb2/evEv3q+tqK1p1PZy5gl70eU+Rv2b/hz4h0H9p/xV4ln+HzeB/DV9oc&#10;S2MUS/ul+f7jt/z1/vVm+NPgb4vl+Pl34R0zSp/+FW+KtTt/EWp6gi/uoJYPneJv990r7Lorf61L&#10;2kZfy/8AD/mZKn7so/zf8MfNP7WnwV1PxVrXgXxroHhq28X/APCKyul54cuP+Xy1fZ8sX+2m2n/C&#10;SHw/rXjXT/sn7PN94K8r5m1jU7NLfyG/2f71fSdHzVmsRKMOUp0+b3jwT4NeD9c0T9pb4065qGlX&#10;dno+rS2f2G+mX91dbUXfsryzx94J1vTf2jvFWueM/hjrHxT0HUY4k0CbT2d7exRfvpKv3U/36+zq&#10;KI1pRlGX92w3HmjL+8fGXwN+AniPUtB+Pvh7XPDH/CE2/iqXZpkKL/o6q0WxNrfxbP4q3/hv8SPi&#10;t4M+HFv8PtQ+FWqTeJtJs3sItbR9mkyoiNtl83+H5f4a+ptSS5msLtbOVYbtomSCZ13orfwV87a7&#10;4L/aU8W6Xd6Dd+LPBelaVeK0U+rafFL9u8pv7i7NqtW/tvbuUZf3f/JdDPkjB83r+J5h8GfhLffG&#10;n9gG78LwTQvrcup3lxA83+pllW43/N/stWp4PhsY7XTdI1j9lm7j1+JUt7m7WzT7CzL96VJf7v8A&#10;FX1D8K/hvpXwj8A6P4T0Xc9lpsWzzpvvyv8Axu/+/XV7m/vU6mK/eS5fhlIOWUox5viOHuPFuq6J&#10;4+8P+E7HwZfTeH7qzaWXXrdv9EsGX7kTpXcUUVxSkbGF4nfZdaF82zdfL/Hs3Vu1heJ3ZbrRNrMm&#10;6+X7jP8A+y/+z1u0S+EiPxBRRRUFnjXx7/ZR8FftAW/n6vbNYa6q7ItWtPkl/wBxv7y18SePP+CZ&#10;/j3w8txc6HrWk63ZRfOzzSfZ32/7tfqBWP4s/wCRX1P/AK4V7WFzjF4OPLTl7p5tbAUK8uaUT85f&#10;AP8AwTJ8aa41vP4l1/S9HtG2v/oj/aHZa+4vgh+zl4M+AOkvbeHLHfqEq7LrU7j57iX/AIH/AHa9&#10;D0H/AJAen/8AXBKu1OKzbF42PLVl7peHwFDD+9GIUUUV453gn365/wAEvv0m7+bf/wATG6/iT/nr&#10;XQJ9+uf8Evv0u7/7CN1/F/t1cfhI+2dBRRRUFhRRRQAUUUUAFFFFABRRRQBj+LfCtn420GXSr5pE&#10;tJWV2eFvn+Wtn5tqLvb5aSigB/mMn8TUI7J91tlMooAfvf8AvUyiigDC8SeF7vxC8LW3iXWNB2fe&#10;TTGiXzf97cj0/wAJeErHwZYPbaf5j+bL5s9xM2+WeX++71tUUAFPd2f7zb6ZRQA/e/8AeasSHwrZ&#10;w+MJfEqyz/2hLZ/YmTf8m3fvrYooAKKKKACiiigAooooAKKKKACiiigAooooAKKKKAOf8Yf8e+n/&#10;APX5F/6HXQfxVheMP+PfT/8Ar8i/v/3/APYrd/iq5fCR9sKKKKgsKpa9/wAgPUP+uDf3/wD2T5qu&#10;1S1759D1Bdu/9w38NXH4wkGg/wDIDst3/PJf7/8A7N81Xaz9B+TQ7Jduz90v8NaFEviCIUUUVABR&#10;RRQBYs/+Pj/gNfll40/5G7W/+vyX/wBDr9TbP/j4/wCA1+WXjT/kbtb/AOvyX/0OriBj0UUVqQFF&#10;FFABRRRQAUUUUAFFFFABVvR/+Q1Yf9fMX/odVKt6P/yGrD/r5i/9DoA/Vq+/4+P+ArVerF9/x8f8&#10;BWq9c5YUUUUAFFFFABUtr/r4v96oqltf9fF/vUAfnR+0l/yXDxX/ANd1/wDQK80r0v8AaS/5Lh4r&#10;/wCu6/8AoFeaVqQFFFFWAUUUUAFFFFABRRRQAUUUUANf7lfqL4D/AOSd+F/+wdF/6BX5dP8Acr9R&#10;fAf/ACTvwv8A9g6L/wBArKQG1RRRUFhRRRQAUUUUAFFFeQ/Fz9pzRvhL40l8OXWiT38sUEUvnI39&#10;+gD16ivm3/hufw9/0K95/wB/aP8Ahufw9/0K95/39q+UD6Sor5t/4bn8Pf8AQr3n/f2j/hufw9/0&#10;K95/39o5QPpKivm3/hufw9/0K95/39o/4bn8Pf8AQr3n/f2jlA+kqK+bf+G5/D3/AEK95/39o/4b&#10;n8Pf9Cvef9/aOUD6Sor5t/4bn8Pf9Cvef9/aP+G5/D3/AEK95/39o5QPpKivm3/hufw9/wBCvef9&#10;/aP+G5/D3/Qr3n/f2jlA+kqKyvBfiq08eeDdK8Q2cEltDfpv8l/4a1agAooooAKKKKACiiigAooo&#10;oAKKKKACiiigAooooAKKKKACiiigAooooAKKKKACiiigAooooAKKKKACiiigAooooAKKKKACiiig&#10;AooooAKKKKACiiigAooooAKKKKACvAvir8ZvGeo/FRPhd8LLPT5vEUVqt7q2s6tve006JvufIv33&#10;r3ub/j3l+9/qm+59/wD4BX5WeB9Esbn4xfFCK+0P4tXmoJfrtTQb5FuFt/4PtH97/ZrrwtONWp73&#10;2Yk1JctPmifov8JLT4k6dY6hbfEbUNF1e4WX/Q73R4miWRf9tGrZ+IvjZfh14N1DxC2lahrf2VV2&#10;6fpcW+4nZn2bESuf+ANtHZ/C/SooLPxFZou79z4plSXUF/33r0Wsa38QVP4T5z/Z3+P/AI2+K3xe&#10;8eaB4p8Nx+FrTR7G1ntNMd91wnmt/wAtW/vba7T46/GbWvhdb2ln4c8E6l4w1q/illi+z/LaQbf4&#10;7h/4VrhPhB/yex8cf+wZp1fQHiX/AJFnV/8Arxn/APRT1dSUYuMuXobRjrynnX7LPxO1r4wfBHR/&#10;FniGKCHV7ye6WWG3/wBUu2V0RFrqPjB4wn+Hvwt8UeJbNY3utLsWuIkm+5uWvLP2DP8Ak2Pw7/19&#10;3/8A6UPXq3xa8Ar8VPht4g8ItfNpSatavatdpFveL/b2UYiPLWlGJFL7PMeHfDfVv2lPGmj+G/EF&#10;zqHgeHRdTiiupYVtbjzVt3/g+997ZX09Xxz41034tfsheFdI8R2vjuPx34K0uW3stR0nULDypoIN&#10;2zfE++vr7TdQi1bS7K+i/wBVdQLcL/usm+tcRyy96HwnPT5o+7U+IsUUUVxHQYXidGe60TarPtvl&#10;3bFl/wDZf/Z/lrdrC8Tw77rQv3Svtv1f/Vb9v/j67f8Ax6t2rl8MSI/EFFFFQWFY/iz/AJFfU/8A&#10;rhWxWP4s/wCRX1P/AK4UAW9B/wCQHp//AFwSrtUtB/5Aen/9cEq7QAUUUUACffrn/BH/ACC7v/sI&#10;3X/o2ugT79c/4JffpN383/MRuv4v9urj8JH2zoKKKKgsKKKKACiiigAoopros0TxN9xl2NQBj6D4&#10;20HxVdXdtpGr2mpXFm2ydLeXe8VbVeX/AAn/AGe/D/wf17WNV0ie7muNSb/l4f7q16hQH2jivjN4&#10;g1Dwt8OdW1LSrn7HqEG3yptu/b89dVJqEFnpP268nWGKKDzZZn+4nyVwv7QiM/wj13arPtVX2Iu9&#10;/v1j+LPGmi/FL4e6nofhjUG1LVlgil+yLBLFvRHRnT5kWo+zIt/FE6XR/jH4a1vVLexibULZrptl&#10;rcX1m8Vvdf8AXKVvvVoTfE7w9beHtb1mW5kh0/Rp2t7x3i+dWX7/AMlec+IPGGm/EvQfD/hrQbW5&#10;fWIry1lnt2tni+wJE/z72b/2SqviTwxdXPxVu/Cf2aR9E8QNFqE8235PlR0l/wDH3Sr/ALv9f1uR&#10;H+aR63H4z0qa80SzinZ5dWi+0WeyL7y7N+9/7tM8YePNG8DLZNrU7WyXkv2eDZFv3NXmvwTs76/8&#10;VanLqFtJCnhyBtFtfOX7y79yOn/AK6L4tWf2zxN8PP3DTJFrSu3y79tH8vKH8xt6J8VNB1611WWB&#10;ru2fSYvNvLe+tWiuEXZv37Gq7eePNFs/D2n65LPJ/Z9/LFFA/lfOzS/c+SuF8SaVc6l8WPFEFtA2&#10;+88LS26tt+Rm/g+euH1Lxtbar8N/Cnhy2s759YsNRs4r63+yv/ou1/46Ufe/D82gl7v9eR67r3xg&#10;8OeG9ZvdKumvrnULOJZZ7exs3ldVb+P5f4arp8cvCE1xZLBeXM1vdMsS30Nq72is33EeX7qtWf4e&#10;s2/4XJ8QJ2gb5tOs1WZ1+9+6euJttKaH9my4gis2SX+03fyUi+f/AI+n/gpxFL4v67Hba98Sm8Mf&#10;FW40y+nuZtN/sxLiDT7SDzZml/voq/M1dRo/xI8P634butchvPJsLPct19rXypbd/wC4y/wtXnOr&#10;eJLHwb8botS1e2nj0/8AsCKL+0UgZ0gb/gNc74k8P6l428IePtb0q0u4bLUdRtbi2hh/dTTxQbN8&#10;q0fY/ruN/F/4D+R634e+LXh7xJeS20H26zuFga4VNQs3t/PiX+OLd95aseDPidofj9t2i/brm38r&#10;zftb2rrD/ub/AO9/sV5j4V0/wn4k1aLUbHxB4t17VbCxuPLTVpWaK13J86PuRa7v4D232P4R+Gom&#10;ga2fyN7K67Pmq/6/Mg2/FvjzSPBn2ddQa5murr/UWljA9xcS/wC4i1zPib4zabbfDvVfEOkLd3Nx&#10;a/uvs/2N/Ngl/wCmsX8NUvFWpR+A/i5F4l1qOX+wrrTPsSXyRNKtrKr7/m2/N89czfrL4isfih4n&#10;sbaZNI1Sxt4LP906vdNF999n/Aqwf8ORqv4kT0P4P6pfa94Nt9QvtQ1S/urja7Pq1mlq6/7CJs+7&#10;Ve8+OXhWzlvYt2pXj2E/2e8+yWLy/Z2/vv8A3V/2q6vwXuTwnoStu3rZxfe/3K8W8D/EXRvB7+Pb&#10;PUILlLu61a48jyrV5ftjbF+RNv8A7PW0/wCJKMf62M4fw4yPXNY+IWg6Jodlqsl41za3n/HqljF5&#10;ss/+4q/eqHR/iRoOt6NqGpR3Mlnb2H/H4l9F9nlg/wB5G+5XhupeDNQ8K6T8OtQ1yfWdH0yzgliv&#10;JdGl2S2bN86fwP8ALV/XfBOm+JPh34o1DwjqHiLXru6nge6u9Ql/ezpF87eVvRal/aKj9k9b8N/F&#10;fQfFWpfYbb7dZ3flNLEmoWb2/nqv8cW771RaV8Y/C+trdy209z9ks1l8+7e1dLeLb99Hf+9XBeBr&#10;Pwn4k8TaffWPiHxbr2q6das6pq0r+Va/J86PuRK0PAem6YnwM1O21qzn/s+W6vPtUMMX73a0r/PR&#10;L3Qid74R+IWleNpbiLT4NQhe3VX/ANOs3t9yt/Gm/wC8tdLXkvwc8Q319rN7pljqc/iTwpa2sX2P&#10;U7u1eKWJv+eTu33tnyV61VyIiFFFFQWYXjBGe30/YrP/AKZF9xXf+P8A2a3f4q5/xhD51vp/7vft&#10;vIn/ANUj/wAf++ldB/FVy+Ej7YUUUVBYVS17/kB6h/1wertUte/5Aeof9cHq4/GEhmg/8gOy/wCu&#10;S1oVn6D/AMgOy/65LWhRL4giFFFFQAUUUUAWLP8A4+P+A1+WXjT/AJG7W/8Ar8l/9Dr9TbP/AI+P&#10;+A1+WXjT/kbtb/6/Jf8A0OriBj0UUVqQFFFFABRRRQAUUUUAFFFFABVvR/8AkNWH/XzF/wCh1Uq3&#10;o/8AyGrD/r5i/wDQ6AP1avv+Pj/gK1Xqxff8fH/AVqvXOWFFFFABRRRQAVLa/wCvi/3qiqW1/wBf&#10;F/vUAfnR+0l/yXDxX/13X/0CvNK9L/aS/wCS4eK/+u6/+gV5pWpAUUUVYBRRRQAUUUUAFFFFABRR&#10;RQA1/uV+ovgP/knfhf8A7B0X/oFfl0/3K/UXwH/yTvwv/wBg6L/0CspAbVFFFQWFFFFABRRRQAV8&#10;Kftof8l4vf8Arxtf/Qa+66+FP20P+S8Xv/Xja/8AoNXHcDw2iiitSAooooAKKKKACiiigAooooAK&#10;P4aKP4aAP0d/Z4/5Ib4V/wCuTf8AodegV5/+zx/yQ3wr/wBcm/8AQ69ArnLCiiigAooooAKKKKAC&#10;iiigAooooAKKKKACiiigAooooAKKKKACiiigAooooAKKKKACiiigAooooAKKKKACiiigAooooAKK&#10;KKACiiigAooooAKKKKACiiigAooooAK8C+JnwH8XW/xY/wCFm/C7xBY6J4gurVbLVtM1aJ3tNRVf&#10;ufd+69e+0VcZSjLmiEvejynC/CjT/iHZ2d7P8Q9X0m/vbiXfa2+jQOkVqv8Ac3t8zV3VFFKUuaXM&#10;RGPIeVeBvg5qPhX49fELx/PqNtc2XiWztbeCxRX82Dyv79el6rZtqWk3tmrKj3EEsSu/8O5NlWqK&#10;mUuaPLIvm97mPNP2dfhRffBP4R6Z4RvtQt9RvbWe6l+1W6skTebK7p96qWk+Gvi7B8L9bsb3xdpE&#10;3jqW8ll0zU/sf+jxQf8ALKJ0r1j7tFaSnKUpSl9oD5f174G/GL43tpmlfE3xP4fsPB9rdRXF1p/h&#10;6CXzdRZX3pudvupX09a2sVnbxQQLsiiVYol/uqtOopyqSlHlI5fe5gooorIs5/xVt+2aFv2/8hFd&#10;u/yv/Zv/AGT5q6CsLxM+y60L5tm6+X+LZW7Vy+GJEfiCiiioLCsfxZ/yK+p/9cK2Kx/Fn/Ir6n/1&#10;woAt6D/yA9P/AOuCVdqloP8AyA9P/wCuCVdoAKKKKABPv1heDN39l3e7d/x/XX31f+//ALVbqffr&#10;B8ExldMu127B/aN0/wDqtn8f+81X9kj7ZvUUUVBYUUUUAFFFFABRRRQAUUUUAFP3NWfrd/Ppul3F&#10;zbWbX9xEvy26Ns3VxWifFS8mvNY0zWtFj0rVbCxbUFit75bpJ4l/21+61AHou5qZXktt8b9Tm8M2&#10;niqXwhJD4Ul/19895+9g+fZv8rZ8y1sax8Ur5PGT+GtD8PNrd79hW9ime68qJlf++2z5aAPQvvUV&#10;4p48+IDeLPhfqu62n0TWNO1OC1vLLzfnibf/AH/4l2V1aeMNI0rxl4gW6sfs0um6Pa3V1qHm7/NV&#10;t/ybKAPQKfuavLNK+NE82paQdT0GPTdK1qXyrC6S+SWVm/g82L+GjXPihqepQ67/AGD4bl1XRNN3&#10;291qX2rym3bPn8qL+Kpl7sRR96R6hRXC/AmZrn4Q+FJJWZ3az3s8zfP9+u6rSUeWXKKMuaI/c1Mo&#10;oqSh+5qZRRQAUUUUAFYXhLwlB4PXVVtrmS5/tK8a9bzl+6zfwVu0UAFFFFAD9zUyiigAooooAKKK&#10;KAOd8Z7fsumbtv8Ax/Rff8r+/wD9Nf8A2T5q6L+Kuf8AGb7LfT/3uzdfRf8ALVE/j/3HroP4quXw&#10;xI+2FFFFQWFUte/5Aeof9cHq7VLXv+QHqH/XB6uPxhIZoP8AyA7L/rktaFZ+g/8AIDsv+uS1oUS+&#10;II/CFFFFQAUUUUAWLP8A4+P+A1+WXjT/AJG7W/8Ar8l/9Dr9TbP/AI+P+A1+WXjT/kbtb/6/Jf8A&#10;0OriBj0UUVqQFFFWLC2+33sVt5scPmts86ZtiL/vvQBXorrfGHw9l8K3WiQQahBrH9qQLLE9uvyf&#10;N/BTfFXgzTPCtq8UniFbnXYm2T6fDZvsi/7a/dqAOUors/Dfw9tdV0W31XV9eg0G0up2tbPzoHle&#10;eVf/AEFfn+/XOeIdBuvDGuXulXm37Ray+U+z7jVYGfRRRQAVb0f/AJDVh/18xf8AodVKt6P/AMhq&#10;w/6+Yv8A0OgD9Wr7/j4/4CtV6sX3/Hx/wFar1zlhRRRQAUUUUAFS2v8Ar4v96oqltf8AXxf71AH5&#10;0ftJf8lw8V/9d1/9ArzSvS/2kv8AkuHiv/ruv/oFeaVqQFFFFWAUUUUAFFFFABRRRQAUUUUANf7l&#10;fqL4D/5J34X/AOwdF/6BX5dP9yv1F8B/8k78L/8AYOi/9ArKQG1RRRUFhRRRQAUUUUAFfCn7aH/J&#10;eL3/AK8bX/0GvuuvhT9tD/kvF7/142v/AKDVx3A8NooorUgKKKKACiiigAooooAKKKKACj+Gij+G&#10;gD9Hf2eP+SG+Ff8Ark3/AKHXoFef/s8f8kN8K/8AXJv/AEOvQK5ywooooAKKKKACiiigAooooAKK&#10;KKACiiigAooooAKKKKACiiigAooooAKKKKACiiigAooooAKKKKACiiigAooooAKKKKACiiigAooo&#10;oAKKKKACiiigAooooAKKKKBmTeeMNA06W6ivNe0uzltV3XSXF5EjwK39/wCf5aT/AITPw9/Yf9tf&#10;8JDpf9j/APQQ+3RfZ/8Av7v218paL8L9B+JP7c3xJ/4SOz/tHT7XR7J/sLt+6lb5/mdP4qyvhT8A&#10;fCk37UXxK8I3NpJceB9Hjt9QsfDc0jm0inlT522f8C+7XfGjFxj732eY53O0pf3Zcp9mabrmma5Y&#10;fbtP1C0v9P8A+fu0nSWL/vpazLn4i+E7O1t7mfxVokNvdNsgml1GJEl/3G3/ADV80/s96JbeAfip&#10;+0J4K0ZWtvC9hEl3Z6fu3RWrSxPv2/8AfNct+x7+zh4G8efszve+KNHXXry+lvFSa7dv9GVfu+V/&#10;cqJUKcFJ/Z91/wDgRcZyvb+9Y+3IZFmiSWJleJl3q6tuRq8X8VfE7XtU+O//AAg/hy6jttJ0bRZ9&#10;S1+byld9zp/o8SP/AAt95v8AgFcv+x/40/sH9mK41DXL6SbT/DU9/F9ouH3utvBK+35v9xa0P2Zv&#10;D15c/DTxR8Qdai2a743afUpd/wB+KDY/2eL/AIAlEqMaUqn939dv8/kTGXNGNvtS/Lf+vMu/sh+M&#10;L7V/2f7XWvEutS3syX1/5+oanP8AdiW4f7zv/Cq17H/wlWh/YbS8/tnTfsV42y1uPtieVO39xG/i&#10;/wCAV+dPwF1Wf4tW/hj4QeJbmXwr4Ia8v71t77P+Emb7W/8Ao6N/dT+Na95/bh8Gaf8A8If8J/DV&#10;jAuj6b/wlNnaxJYr5XkL8/3K6a2HjKtGH8zJjLljL+7zf5n0xpvjDw9rF5cWen69pd/ewf6+3tLy&#10;KWWL/fRX+WjSfGnh7Xr+Wx0rXtL1K9t/9bb2N5FLLF/vor18eftW/Avwr4D8QfCy88HW0nhW+1TX&#10;YtIv7jT53R7q1ZH3o/8Ae3/3q2Pjd8KPDHwQ+LHwU1rwRpq+Hr661z+yrx7Zn/0qB/4Jf71YQo06&#10;nL73xe6U5Sjzf4eb+vuPsOinv96mVw7GpheJP+PrRPm/5fl/iat2sLxP/wAfWi/9fy1u1cvhJ+0F&#10;FFFQWFY/iz/kV9T/AOuFbFY/iz/kV9T/AOuFAFvQf+QHp/8A1wSrtUtB/wCQHp//AFwSrtABRRRQ&#10;AJ9+uc8DbU0m72qqf8TG6+4sSf8ALX/pl/8Atf3q6NPv1z/gZ1k0m72sr/8AEwuvuMj/APLX/ZRP&#10;/iquPwkfbOgoooqCwooooAKKKKACiiigAooooA4r4u6PrWueDXg0PzJrhZ4nnt7eXynni/jiR683&#10;0fwTfab4j8Qa4vhD/hFdHl8N3FvseVHleX/prtr32ory2iv7WW2nXfb3CtFKn95WqFH3ZF8x4D4b&#10;Txf4w+Dum+EI/DrQ21/B5Umt+ev2dYN/93726ta6vNY8K/Gu7/sfRpPEMVvolvFLb28qLL/vpu+W&#10;vY9H0ez0HTbfT9Pg+zWluuyKH+7UKeHtPh16XWltlTU5Ylt5bjd95U/grWUve5iI/Dy/1ueRal8P&#10;fEeseDfEt9Pp2zXde1OC6/s9JV/0eKLYnzP/AHtiVp698N9T8SeI/G0UsX2bT9W0K1soLh2+RpV3&#10;70r1qisuUOY8V+HXgmLTbzR7W++Emm6bfWX+v1vbF5W5f44v4ql0fTfGPgbS9d8L2PhxtVt7qe4l&#10;sdWWdUiXzf8Anqn3q9loq5e98QR905L4RaJqHhv4a+HdM1WD7NqFra7J4d2/a9dbRRVylzS5gjHl&#10;CiiioAKKKKACiiigAooooAKKKKACiiigAooooAKKKKAMLxbu+z6ftZk/0yL7jOn8f+zW7/FWF4w/&#10;1Gn/AHv+PyL+/wD3/wDZrd/iq5fCR9sKKKKgsKpa9/yA73/rg38VXapa3/yA73bu/wBQ33N3/svz&#10;VcfjCQaD/wAgOx/65L/Fvq7VLQd39i2W7d/qv49//s3zVdol8QR+EKKKKgAooooAsWf/AB8f8Br8&#10;svGn/I3a3/1+S/8AodfqbZ/8fH/Aa/LLxp/yN2t/9fkv/odXEDHooorUgKKKKAPW9S1ux0q/+Fl5&#10;O0c1va2MXnpu37fn/jrqvGCavrFh4js/EeoabNp+qXSp4dfzV2KzS/fTb91dn9+vnqjatOXvBH3T&#10;2vwbpV4+my6Hq+g2OvaVo18zrqa6mlulq3yb/wDalX5K88+KPiGDxV4+1jU7bb9kln/dbF+Rlrl9&#10;q0VmAUUUVYBVvR/+Q1Yf9fMX/odVKt6P/wAhqw/6+Yv/AEOgD9Wr7/j4/wCArVerF9/x8f8AAVqv&#10;XOWFFFFABRRRQAVLa/6+L/eqKpbX/Xxf71AH50ftJf8AJcPFf/Xdf/QK80r0v9pL/kuHiv8A67r/&#10;AOgV5pWpAUUUVYBRRRQAUUUUAFFFFABRRRQA1/uV+ovgP/knfhf/ALB0X/oFfl0/3K/UXwH/AMk7&#10;8L/9g6L/ANArKQG1RRRUFhRRRQAUUUUAFfCn7aH/ACXi9/68bX/0GvuuvhT9tD/kvF7/ANeNr/6D&#10;Vx3A8NooorUgKKKKACiiigAooooAKKKKACj+Gij+GgD9Hf2eP+SG+Ff+uTf+h16BXn/7PH/JDfCv&#10;/XJv/Q69ArnLCiiigAooooAKKKKACiiigAooooAKKKKACiiigAooooAKKKKACiiigAooooAKKKKA&#10;CiiigAooooAKKKKACiiigAooooAKKKKACiiigAooooAKKKKACiiigAooooA838MfBmPw38bPFfxD&#10;XV2uZdes7e1bT/I2JB5W/wCfd/F9+neFfg5H4V+MvjDx+urtcv4iggt20/yNiQeV/tfxV6NRWvtJ&#10;f+S8pMoxkeX+G/gjH4b+I3xJ8WLrLXLeMoEia08jZ9l2o6/f/i+/Vr4GfB+L4KfCu08GR6o+rrA0&#10;r/bXg8rd5v8AsV6NRU+0lKPL/Xulfa5j5Z8Ufs8eIPC/wr0n4V+H5bnXdK8Q6+91rmsLEkSW1m0v&#10;myoyb/4922vpn+x4IdD/ALKtlWG0W2+yxbF+6uzbV2irqVJVI8siIx5Zc0TwGH9j/QZPglB4BvtY&#10;uLm9sbye/wBM8RxQeVd2Fw0vmo6f7v8A49Wz4t+AOpePvCngLTfEPjNr/U/C+p2+pS6mlii/b/K/&#10;gZN/yf71ey0VX1ipzc3zD2cf68zzf4zfBmP4wXfgyeTV20v/AIRzWE1RVSDzfP2J9z/Zo+MHwdj+&#10;LOueB9Qk1d9L/wCEX1ZdVWJIPN+1f7H+zXpFFTGpKPLy/ZCUeb/0kKKKKxLMLxP/AMfWi/8AX8tb&#10;tYXiTd9q0T5W/wCP5f7/AP7LW7Vy+GJH2goooqCwrH8Wf8ivqf8A1wrYrH8Wf8ivqf8A1woAt6D/&#10;AMgPT/8ArglXapaD/wAgPT/+uCVdoAKKKKABPv1z/gmQvpd38zP/AKddf8tWf+P/AGkSugT79YXg&#10;nf8A2Xd7t3/IRuvv7/7/APtf/sVf2SPtm7RVXVdVttE0u71C+k8m0tYmllm/urXM/Df4r+Gvi1pt&#10;1feHLxrmK1l8qXfFsdags7CjYz/dWivJP2gry2hbwbBqeqz6Vo8+qrFeTQ3j2v7rY/33WgD1vYyf&#10;eWivHPhnf21h4211NC1i51XwLb2Hmvd3dy88MVx/sSt975a24fjVE72V3P4f1Cz8O3k/2W21uZ02&#10;s3/XL7yJ/t0AekUVwt58VGm1m7sdD8OX3iGKwl8q8u7eVIoom/ufN97/AIBRrnxRaz1S70/SPDmo&#10;eIZrCJZb77PKkSWv8ez5vvN/sUAd1RXnU3xF0bWNS8KXlnbXt42pWtxcWbwz+Ui7fvo6/wATVdf4&#10;taf/AMIDaeKFtJ3S4nW1Wx3J5vms+zZ/33QB3FFcFrHxXazv9QttK8Oahr39nLv1Ga3lREtW/ufN&#10;95v9yi8+LtnMujxaDplz4k1DVLb7VBaW7JFti/vu7fKtAHe0V5b8IvFF14n8YeO5blbu2SK8iRbG&#10;7b/Ufuk+Suo8Q65Y2fjrw1p88F297eLK0E0M+2Jdv39yfxUfygdVRsZ/urXk/wDwv6J9LvdVg8K6&#10;pNo+m3UtrfX3mpsg2vs37P4l/wBysn4ua9rGseOvBuh6fpd/d6Nfo9032LUFtWufufxffXZvo/lA&#10;9uorz25+K7Q3GoW2h+F9S8Q2Okfury7t50RImX76Ju/1rJ/sU7WvjNpWm6X4avrGxu9YTXmaK1W3&#10;+R9y/wADUAegUV57qXxXubDXrLQf+ET1C58QXVm16tjDPF8u3+B3+7WTD+0DBdaNd6rbeF9UmstN&#10;ZotWfcifYGX7/wD11/4BQB6xRXL694zvLC3spdF8PXfiT7VF9oX7PKkSKv8AvtXFePPjBqafDG08&#10;R+FdMnmllvIrWffLEj2reaiOjb/vf3aAPXaK4K28WxTeMPD9tqukXula1dWMtxse8V4oFX7+5V+V&#10;mqjN8bF+xy6vbeGNSvPC9vLtl1tJU2f76RfedaAPS6K4XXvi1a6Vr2laRp+lXevXerWf22z+yMiI&#10;y/77fdrV8DeOYPG1nfN9hm0rULCdrW8sbh0d4mX/AGl+9QB0tFcl4q+IS6DrFrounaRc+IdbuIvt&#10;CWNpKkWyL++7N8q1j3Pxs06x8I63rV3pV9bXWjyrFfaS2zzYm/8AQWoA9ForhNF+KX27xRZaNqPh&#10;6+0RtRi83Tri4ZXS6/74+63+/Xd0AFFFFABRRRQAUUUUAc/4w/499P8A+vyL+H/broP4qwvGH/Hv&#10;p/8A1+Rf+h1uv9+rl8MSPthRRRUFhVLXk36HqC7d+6Bvk276u1n698+h6grfc8hv7n/s3y1cfjCQ&#10;aCmzQ7JduzbEvybdlaFZ/h/amh6eq/c8pf4E/wDZflrQol8QR+EKKKKgAooooAsWf/Hx/wABr8sv&#10;Gn/I3a3/ANfkv/odfqbZ/wDHx/wGvyy8af8AI3a3/wBfkv8A6HVxAx6KKK1ICiiigAooooAKKKKA&#10;CiiigAq3o/8AyGrD/r5i/wDQ6qVb0f8A5DVh/wBfMX/odAH6tX3/AB8f8BWq9WL7/j4/4CtV65yw&#10;ooooAKKKKACpbX/Xxf71RVLa/wCvi/3qAPzo/aS/5Lh4r/67r/6BXmlel/tJf8lw8V/9d1/9ArzS&#10;tSAoooqwCiiigAooooAKKKKACiiigBr/AHK/UXwH/wAk78L/APYOi/8AQK/Lp/uV+ovgP/knfhf/&#10;ALB0X/oFZSA2qKKKgsKKKKACiiigAr4U/bQ/5Lxe/wDXja/+g19118Kftof8l4vf+vG1/wDQauO4&#10;HhtFFFakBRRRQAUUUUAFFFFABRRRQAUfw0Ufw0Afo7+zx/yQ3wr/ANcm/wDQ69Arz/8AZ4/5Ib4V&#10;/wCuTf8AodegVzlhRRRQAUUUUAFFFFABRUq28jJ8qtR9lm/55tQIioqX7HP/AM8mo+xz/wDPJqBk&#10;VFS/Y5/+eTUfY5/+eTUARUVL9jn/AOeTUfY5/wDnk1AEVFS/Y5/+eTUfY5/+eTUARUVL9jn/AOeT&#10;UfY5/wDnk1AiKipfss3/ADzamtC0P3lZBQAyiiigYUUUUAFFFFABRRRQAUUUUAFFFFABRRRQAUUU&#10;UAFFFFABRRRQAUUUUAFFFFABRRRQAUUUUAFFFFABRRRQAUUUUAFFFFABRRRQBheJ033WifLv23y/&#10;w79v/j9btYXieNXutC3bflvl279n/s3/ALJ81btXL4YkR+IKKKKgsKx/Fn/Ir6n/ANcK2Kx/Fn/I&#10;r6n/ANcKALeg/wDID0//AK4JV2qWg/8AID0//rglXaACiiigAT79c/4JTZpN38uz/iY3X8Oz/lrX&#10;QJ9+uf8ABP8AyCbv/sI3X8P/AE1q4/CR9s2NS0221jTbixvIlubS6i8qWF/4lrnfAHwx8OfC6wuL&#10;Pw5p62EVxL5sv99mrqqKgsK89+Knhu88Ra54He209r+0s9WW4uflR0ii2P8AO1ehVFNeQW0sUUs8&#10;cMsrbIkdtm5v9igPsnlVz4D1Dw94o13SNFsZP+EU8UWcqS/Z1+Swutmzf/uvXI+A/hjpFhFpWlav&#10;8K7l9YtZdk+p+a/2T5f+WqPv/wDZa+iKKI+6EvePJ/CT698MdQ1jSG8NahrdpeanLe2eoaeqvFtl&#10;f7kv93ZXKa58NbWw+IPiPUNc8BX3i211ZluLa409nd7dtiI8T/OlfQdFAHlUPgyXT/FXw6l0rw//&#10;AGVpVhBcefbwtvS13fwVmaV8PdXh+KU1jPZsngyzvG1e1m/glllT54v+AP8ANXsdzeQWao1zPHbI&#10;zbF85tm5qlpfa5g+zynzzqHwys9H8ceKJtc8A33jCDVLn7XZ31i7fLuT/VS/Ou2uji0O/wDh34s0&#10;zXNJ8J3NzotxpSWUumaZ+9lsG/h+RvvLXsdFOPuxiEvePNPhXY65/wAJV411XWdIk0pNRvFltUf+&#10;JdiVo+LdE1C/+KHgzUILOSays4rjz7hPuRbtmyu6oo/lA8f0rwlrUPwR8W6RLpkyandS6i0Fp/HL&#10;ud9n/fdac3hvVX8YfDS5+wyfZ9NsbiK8l/54MyRff/74r0i2vILzf5E8c21tjeS2/a1S0B/wfxPI&#10;fD83iH4Yrruip4V1DW4bq8nu7G+sVV4m8192yX+5sqrpXw31fw/F8N7ZrZrlrC8uLq+mh+5B5vzf&#10;+zV7Hc3kFhF5lzPHbRbtu+Vtibqloj7v9dglp/Xc4f8AsS+/4XhFq/2OT+zF0drf7X/Bv3p8lctY&#10;+Edah+GfxE09tMnS+1G4untbf+Off9zbXsNFRy+7y/1vcrm97m/rseG654e1p7/RLbV9B1jW/D66&#10;TFFFY6e3yRXWz5/tHz1U0r4e69a/s/3ejLocltqsWsNexaZv3v5S3CNsT/gFe8PeQQ3EUEs8aSy/&#10;6qF2+dv9ypav+v1J/lPKrnR9T8W+PPDWq/2RqGm2TaPdW8/2tUV4GZNiI9Y+lf8ACUaL8N38Af8A&#10;CJ3tzqCwPp8WpoqfYWib/lq7/wC7/s17bRR/d/r+tQj7p5foPgnUPD3j7wp+4lm0/TdAWylvv4PN&#10;WtbwBol9pvjDxxc3lnJbW95fLLazP/y1XZ99K7qijm/r53DlPNfENtqvg/4lP4os9Fu9e0y/sfss&#10;8OnpvuIGV/kdE/u1yPiTwZ4h8T6D411r+xZra+1mW3S20x/9asUX8b/7Ve8UUR90DhfGGiahf+Ov&#10;AV3bWck1pYTs91Mn/LL906/PXdUVFNeW1rcRQSzxwy3H+qhdvnb/AHKAJaKit7yC8V2tp47lFbYz&#10;xNv2t/cp7usMTyysqRKu5nf+GgB1FNhmiuYklglWaJvuujb0amJeQPdPbLPG9wq72h3fOv8AwCgC&#10;WiiigDC8YJvt9P8Al/5fIv4f9ut3+Kuf8Ybfs+n7v+fyL+5/f/2q6D+Krl8JH2woooqCwqlr3/ID&#10;1D/rg9Xapa9/yA9Q/wCuDfxVcfjCQzQf+QHZf9clrQqloP8AyBrL/rkv8VXaJfEEQoooqACiiigC&#10;xZ/8fH/Aa/LLxp/yN2t/9fkv/odfqbZ/8fH/AAGvyy8af8jdrf8A1+S/+h1cQMeiiitSAooooAKK&#10;KKACiiigAooooAKt6P8A8hqw/wCvmL/0OqlW9H/5DVh/18xf+h0Afq1ff8fH/AVqvVi+/wCPj/gK&#10;1XrnLCiiigAooooAKltf9fF/vVFUtr/r4v8AeoA/Oj9pL/kuHiv/AK7r/wCgV5pXpf7SX/JcPFf/&#10;AF3X/wBArzStSAoooqwHx7dybt23d82yvQvGem6D/wAK38OavpGlNpstxeS28rvLveVVT+KvOq6u&#10;88VWN54B0LQWin+0Wd81xO/8DK39ygDpbZPD3ifwL4guf+EVttEi02BXtdWhlfzZ5/8Ank+75W3/&#10;AD/cql8JfA0HiGLWNXvILa5tNLiXbDfT/Z7dpWf/AJav/drQ8beIfAXiG3WKx1XxFZ2lqq/Y9J/s&#10;6JLdf7/z7/8Ax+s/TfFvhWzbW9F8jVLbwpqkEXzpse4gnX777P4qn+YPsxMf4l6Vc6P4j23Okabo&#10;iSxLLFDpMrvaSr/fR2+9XKV1fjzxVZ+IZdKs9MinTStJs/sVq9x/rZV3u+9/++65SiJcgoooqiBr&#10;/cr9RfAf/JO/C/8A2Dov/QK/Lp/uV+ovgP8A5J34X/7B0X/oFZSA2qKKKgsKKKKACiiigAr4U/bQ&#10;/wCS8Xv/AF42v/oNfddfCn7aH/JeL3/rxtf/AEGrjuB4bRRRWpAUUUUAFFFFABRRRQAUUUUAFH8N&#10;FH8NAH6O/s8f8kN8K/8AXJv/AEOvQK8//Z4/5Ib4V/65N/6HXoFc5YUUUUAFFFFABRRRQB4B+1Z4&#10;+8Q+E9U0C20fVJtPiltnZlh/javCf+F0eOP+hlvf++q9X/bNz/b/AIb/AOvRv/Qq+c6/YMjwtCpl&#10;9Oc4RPxTPcVXhmFSEJyO1/4XV44/6GW9/wC+qP8AhdXjj/oZb3/vquKor3vqeF/59R/8BPB+vYr/&#10;AJ+y/wDAjtf+F1eOP+hlvf8Avqj/AIXV44/6GW9/76riqKPqeF/59R/8BD69iv8An7L/AMCO1/4X&#10;V44/6GW9/wC+qP8AhdXjj/oZb3/vquKoo+p4X/n1H/wEPr2K/wCfsv8AwI7X/hdXjj/oZb3/AL6o&#10;/wCF1eOP+hlvf++q4qij6nhf+fUf/AQ+vYr/AJ+y/wDAjtf+F1eOP+hlvf8Avqj/AIXT44/6GW9/&#10;76riqKPqeF/59R/8BD69iv8An7L/AMCO0/4XR43/AOhkvP8Avqvqf9mzxJqvir4XS3er3sl/dLfy&#10;r50v92viSvsr9kv/AJI9N/2E5f8A2WvkuI8PRo4LnhD7R9dw1iq9bH8s5/ZPYKKKK/Lj9bCiiigA&#10;ooooAK8k/aW+MGvfB/w1ot1oK2nm3k7JK9wu+vW6+bf26v8AkT/C/wD19NREDzH/AIbY+In9zS/+&#10;/FH/AA2x8RP7ml/9+K8CorUg99/4bY+In9zS/wDvxR/w2x8RP7ml/wDfivAqKAPff+G2PiJ/c0v/&#10;AL8Uf8NsfET+5pf/AH4rwKigD33/AIbY+In9zS/+/FH/AA2x8RP7ml/9+K8CooA99/4bY+In9zS/&#10;+/FH/DbHxE/uaX/34rwKigD33/htj4if3NL/AO/FH/DbHxE/uaX/AN+K8CooA/QL9mf4xa98YPDu&#10;u3GvLa+dZTqkT28eyvW6+av2Ev8AkU/FX/X0v/oFfStZSLCiiigAooooAKKKKACiiigAooooAKKK&#10;KACiiigAooooAwvE8ipdaFuZU3XyL/rUTf8A99J83/AK3awvEjNHdaLtZk/09fuyuu7/AL5T5v8A&#10;gdbtXL4YkR+IKKKKgsKx/Fn/ACK+p/8AXCtisfxZ/wAivqf/AFwoAt6D/wAgPT/+uCVdqloP/ID0&#10;/wD64JV2gAooooAE+/XP+Cf+QXd/9hG6/wDQ66BPv1z/AIJ/5BN3/wBhG6/uf89f9mrj8JH2zoKK&#10;KKgsK8n+Nk19beJvh42mWy3N7/a2yJJm2Ju2P9+vWK4L4neDdc8TX/hq+0G8trO60m8+1N9r+43y&#10;fco+1EPsyKln4/1zwz4jvdI8Y/2fNt059Stb7TIniRlT76Oju/zVwen/ALS0s11p2oS6l4fudPvb&#10;lLf+x7Uv/aECs/3mb7rf7td5ZfD3WfFGt6hrHjF7KGWXTm02Cx0yV5Yoom+++5v4qh8GeFPGvhW3&#10;0/Rpf7AudHs32rqG3/S2i/ubNm3d/tbqI/F7w5fD7pVm8ceONb8QeLdP0G20eG30Rl23F9E7+f8A&#10;Ju2fK/3v9qpv+Fu6hqvhnwu2kafA/iPXmliihuG/dQeV/rXf/ZrovDfgy80fXPGF5PLA8Wsyq8CJ&#10;/D8mz565Sz+EutaP4Z8NNp99aJ4l0Ge4li3f8e86yu+9G/4BQvh97yJfxe75mb8Wn8VWfg3Sm1xd&#10;N1LU4tat/I/s5Xiil+//AAtvrqtF8YeKLDx9/wAI54nXTZvtVm17Z3GnxOm3b99G3P8A+PU3XvCv&#10;irxpounrqv8AZdne2upxXfk2krtEsS/7Wz5nrY1XwleX/wASNM8QrLGlja2MtqyP9/c1H2fv/L/M&#10;fT+u55pD8YvHSeAYfG0um6S+lJcvbz6fCr/aJU37N6tv+X/drs9E8YeKNP8AHWmaL4lg017fVrVr&#10;i2fT1dHt2X/lk+5vm/3qz/8AhVGq/wDClf8AhDvtNp/afm7/ADtz+V/rd9dLrfg+81Lxv4a1qKeJ&#10;LTS4JYpU3fP8yfw1f9fgEv6+84zxt8XdV8E64jXmpeHXsvtKW/8AZKbnvdrfx7t+3/gFba+NvFWs&#10;fFLU/DmkRabbaZYQWt013dxO77Zfvp9/71cfN8F/Fn/CM3fhyBtCS1e++1f2s+5rudfN37H+T5a9&#10;I8N+D7zR/iDruvTywPaX9ra28SJ99WiR9++oiEvtf11PL/Anje7sr7XvDXhiCC88RT63PLL9o/1V&#10;rBv+eVq9r8Sa9F4V8M3ur3nzxWcHmy7P4q8vtvgtq+i3l3r2i3lpZ+KP7RluFm3P5V1as/8Aqpa9&#10;N8T+Hl8W+FdQ0i8ZYftkHlSvF/C1T73s/wC9/wAAr3faf3f+CeJfE7UvHGqeBdH1DWrXSU0q/wBR&#10;s3+yW6utxa/vU2b337Wrvfip481fwbcSy2er+HtKtIoPN2atvaWdv7i7X+WsHW/h38QfE/hfStAv&#10;rzR4bfTbm3l+1xSOzXixOn3l2fLV7W/hn4jbxb4lvtM/si5t9cTZ9r1Df9os/k2bETZtZap7Ll8/&#10;yRK+zzHP+P8AxZ4l8WaN8Nda8PX1lpVvq18jeTcRO/zbH+/tf5l/2a634i+NPEPg+3ib+2fDOm+V&#10;bebK+oo/7+X+6iq/yp/vVSuvhZrkPw28GaVaXVk+u+HJ0uP3rOtvOy7/AJN3/A6NS+Hvip/Fuq6v&#10;bRaJM+s2qxSvfM7vYNs2fuvk+ZaUuvL/ADMF9nmOf8Q+ML7xhqnwn17SLGN73UluHRJm/dRfc+f/&#10;AHa7jw34w8R2vjC98L+JYtPm1JLP7fZ3enq8UUqb9m11d/l+euah+EvirTdG+H66fqGn/wBoeGVl&#10;8/zt/lT7v4K1R8N9e8T3Ov6r4hvLSx1i/wBLbSrWLTWZorWJv49zfe+erf2uXzBfZ5jP0/4wanZ+&#10;P9K0PU9T0DVV1KV4ltNJV/tFqy/c3Pv2tWh4M+IXiPxp4qu4oJ9GttPs7yW1udJmR/7QRV/j379v&#10;/jtZOk/CvxV9v8IfbF0PTbTw/LvZNP3M9z/tN8n3v9mtO8+HviPxD440rVdTg0WwTS7z7Qup6ez/&#10;AGudf+eTLs+Woh8RMvhOV8SftGtDqWtf2Zq/h2wtNJleL+z9T3vd3jL9/bt+7XtfhvW4vEnh/T9V&#10;gVkivIFlVHrzux8B+L/BmqavH4cXRb/R9SumukbU/kls2b7+35Pmr0x7eWbS2tml2StA0TTQrs2t&#10;sp/8uypfEeSa98YNV8K+KrK11DUvDtzaXV8ll/ZNpu+2qrvsR92/bW7/AMLRudL0jxq+rwQpqXh+&#10;dlihiX5J1f8A1T1yUPwX8Wf2Dpmh/wDEitrTTdRiumvot7XF4qy7/n+T5Wrq/GXwpufEnxE03XLa&#10;6jh0pvK/tO0f78/lfNF/6FRy/Z/roH2uYqeMPH/ifwxodld3Op+GdEuPsfnzpqKu/my/3EVX+Wpd&#10;N+JzeIbr4dXMVjaeVry3HmvMu94tqf8ALJ6h8RfDfxG3jPXNV0pdJvLfWbZbfztTZ/Ns9ibf3S/x&#10;VJ4b+Feq6Ovw/We8tpn8P/avtTp/y181Pk2Uo/1+JLKPwuvLzSvAPiu509rRLtdautj3zbIl+59+&#10;q+k/FG58VWvjXw5fahpOsS2uky3S32jK6xbXTbsdW/iqxcfBzWm8EXWlLc2L3v8AbravFDMz/Z51&#10;/wCeUtWNN+GviObxBruq6k2k2f8AaWitpsVjp+/ZA3+9s+ZaXxQ5f7v6GnX/ALe/U5/w34w8Z+D/&#10;AIVaJ4hks9L/AOEatYE8/T9r/a/K37d+/ft/4BtrVm8SWfhj4oeOten+e3tdFt7j/e+SmW3w18cX&#10;ngvT/BWq32k/2FFtS61C3Z/tEqK+/Zs2bf8AgVdDqvwrl1vxB4rlnnjTStW0yLT4tn+tiZU+/Wk/&#10;iUo+f5Ew+Hll5fmjjPC/7Qk+pa9oEU+q+HtStNZnS3XT9M3fa7Pd9zc33Wr3j+KvPPBmh+ONHOm6&#10;fqa6A+m2aeU19b/8fE6r9z5Nny/99V6HTfKSc/4zdUt9P3Mqbr6L77In8f8AtJXQP9+sLxa7Jb6f&#10;tZk/0yL7jOn8f+yj1u/xUS+EX2woooqCwqlr3/ID1D/rg9Xapa9/yA9Q/wCuD1cfjCQaD/yA7L/r&#10;ktXaz9B/5Adl/wBclrQol8QRCiiioAKKKKALFn/x8f8AAa/LLxp/yN2t/wDX5L/6HX6m2f8Ax8f8&#10;Br8svGn/ACN2t/8AX5L/AOh1cQMeiiitSAooooAKKKKACiiigAooooAKt6P/AMhqw/6+Yv8A0Oql&#10;W9H/AOQ1Yf8AXzF/6HQB+rV9/wAfH/AVqvVi+/4+P+ArVeucsKKKKACiiigAqW1/18X+9UVS2v8A&#10;r4v96gD86P2kv+S4eK/+u6/+gV5pXpf7SX/JcPFf/Xdf/QK80rUgKKKKsAooooAKKKKACiiigAoo&#10;ooAa/wByv1F8B/8AJO/C/wD2Dov/AECvy6f7lfqL4D/5J34X/wCwdF/6BWUgNqiiioLCiiigAooo&#10;oAK+FP20P+S8Xv8A142v/oNfddfCn7aH/JeL3/rxtf8A0GrjuB4bRRRWpAUUUUAei3Oj+HLz4N3G&#10;tafp88Oq2uo29rLcXEu/duid3+T+78ldBZ+EvCttremeCbzSPtOq39msr6z57+bFcSpvRET7u356&#10;4ez8T2cPwt1Pw43mf2hdanFeq+35Nqo6f+z11cPxC8LzXmn+Krn+0P8AhK7OzS3WxSL/AEeVlTYk&#10;vm/w/wC5sqZfa/rp/mEf6+84LQdSs/D2qXC6hoNp4h2s0S293LKibt/+zXS/FqHQ7BtHs9P0G00H&#10;U/sv2jUVtJ5XTc3zonzP/crPttS8K23irw/fKuoPaKq3GrJMu92uPnd/K/2fu1heKNbbxJ4j1PVZ&#10;fv3k7S/7u6j+UszKKKKogKP4aKP4aAP0d/Z4/wCSG+Ff+uTf+h16BXn/AOzx/wAkN8K/9cm/9Dr0&#10;CucsKKKKACiiigAooooA+Yf2zv8AkP8Ahv8A69G/9Cr5zr6M/bO/5D/hv/r0b/0KvnOv2fIf+RfT&#10;PwvP/wDkZVAooor6E+eCiiigAooooAKKKKACiiigQV9k/sl/8kfm/wCwnL/7LXxtX2T+yX/yR+b/&#10;ALCcv/stfJcTf7gv8R9nwr/yMP8At09hooor8kP2MKKKKACiiigAr5t/bq/5E/wv/wBfTV9JV82/&#10;t1f8if4X/wCvpquIHxpRRRWpAUUUUAFFFFABRRRQAUUUUAFFFFAH2R+wl/yKfir/AK+l/wDQK+la&#10;+av2Ev8AkU/FX/X0v/oFfStZSLCiiioAKKKKACiiigAooooAKKKKACiiigAooooAKKKKAMLxJu+1&#10;aJt3f8f6/c3/APsv/s/y1u1heKE33WifLv8A9OX+HfW7Vy+EiPxBRRRUFhWP4s/5FfU/+uFbFY/i&#10;z/kV9T/64UAW9B/5Aen/APXBKu1S0H/kB6f/ANcEq7QAUUUUACffrn/Azq+k3e3b/wAhG6+4yP8A&#10;8tf9mugT79c/4JffpN382/8A4mN1/wAtd/8Ay1/3Eq4/CR9s6CiiioLCqt5qsVhcWkEsVy73TbFe&#10;GB3Rf99/4atVwnxC1rUNK8YeBLazu5La3v8AU/KuYkb5JV2P8jUfaD7J3dFeJWdt4o8Yaz8Qv+Kv&#10;1LSrfSZ1+ww2L7NreVv+f/Z/2K9F+F3iG58VeAdF1W+2/a54v3uz+Jld1/8AZaF70eb0/EJe7LlK&#10;V58YPC+m6p9huZ76HbL9na7exl+yK39zzfu1q+KvHmi+D1t/7Qlnea6/1FvYwPcSy/7aqtcZ8TtS&#10;Xxytx4D8PWy3l3PLE19dov8Ao9gqvv8Anb+/T9Btlh+PV7bStv8AsHh23itXf/rrsd6I+8EvdO40&#10;TxdpHiHQf7Zsb6N9N/imf5PK/wB/+7UXhXxtofja3vZ9D1CO/t7OX7PLND9zd/v1xPww0ez1LUPi&#10;LpdzbR3OlNrTf6O/3N38dVfhqmn6PYfEvzNtnplvfNu8pdnlReVU392/93m/L/MVun97l/M6jTfj&#10;H4V1XWotMtr6fzZZfKiuHtnW3lb+4sv3Wau1r5fsJtctvBHg+LV9Ngs/Atnqa3EWrRN/pbLvfyt8&#10;X8P+/vr6Y1K8isNLu7mWdbaKKBna4f7kS7Pv1pL3YD+2WKK8C0rxtqFh468LyWOr+JtY0zVrpree&#10;bU4k+wsv8D2/8S16h8V/7XtvBd7eaHeSWd7YMt1+5/5aqr/Oj/8AAKn7PMH2uU62ivJ9W+ItzqWu&#10;JqemTyf2PpOhNq91DC3yTsyfJE//AKFXE+HvFXjy+XRNas7HxnfXd1OjXNvcWsSaZ9nb7+z5/l/3&#10;qPtcofZ5j6Oor5/+Jfjm5sLjU9V0HXvEl/LYXSo0OnxJ/ZkXz/OktdNr11rnif4q6PpFrr19o+lX&#10;WiLe3KWLbH3/AOw9EfeCXunrVFZuvX8GieH7u5udQ+xxW8XzX03z7P8Abrxnwl4q1NPiNomkRar4&#10;pvNK1y1uN13rKIiblTfvt2/ho+1yh9nmPVrD4haLqWuahpVtLPNcWG77VceQ/wBni2/wPL93dW7b&#10;XMd5bxTwSrNbyrvimR96MtfOng/wRJ/wgnxIf/hJ9fQpqN0m1bxNrbUT52+T71Srrmq+AvhZ4C0v&#10;Sr7XdRuvECxK7xbLi4gTyt7pAvyULSP/AID+IS1/H8D6LorwnT9e8YaVoPjUSQeJrbTLfTPtGnah&#10;4kiRLtJ/403J96vRPhXpupw+F7LU9X1y+1jUL+BZZVuG/dRf9ck/hoAseJ/iVofg+8+zah/aDyqu&#10;+X7DYy3CRL/t7fu1dvPHWh2HhqLxBJqKvpUqfupYfn83/YVP4mrM8f8AjaDw3F/ZljZ/2r4j1KJk&#10;tdPhX52/23/urXnv/CJy+D2+Enhy+ZZkivGll/ufaPndP/Q6I+8EvdPUvCXjzRfGf2tdNlnSW1bZ&#10;Pb3cD28sX++jfNRpvj7w9rXiS70HT9TgvNStYvNnht/n8r/eeuXeFE/aCbyk+SfQG+0/7X71Nm6q&#10;Wg6Lp+g/Hi9ttMs4LO3/ALFV9kK/xb3pR97l+f6hL7X/AG7+htax8afD+gtd/brHxEkVru824XRb&#10;hovl/j37Pu112iaxbeIdItNTsWke0uovNieaLY+3/crhPi7cz69f+H/BMEjI+sz+bebW+7axfO//&#10;AI/sWvRoYYraKKCBdkUS7FRP4Vpx+EJfEOooooAKKKKACiiigDC8WIz2+n7d3/H5F9xZf7//AEy/&#10;9n+Wt3+Kuf8AGCb7fT/l37byL/llv/j/AN9K6D+Krl8JH2woooqCwqlr3/ID1D/rg9Xapa98+iag&#10;u3f+4b+HfVx+MJDNB/5Adl/1yWtCs/Qfk0OxXZs/dJ/DsrQol8QRCiiioAKKKKALFn/x8f8AAa/L&#10;Lxp/yN2t/wDX5L/6HX6m2f8Ax8f8Br8svGn/ACN2t/8AX5L/AOh1cQMeiiitSAooooAKKKKACiii&#10;gAooooAKt6P/AMhqw/6+Yv8A0OqlW9H/AOQ1Yf8AXzF/6HQB+rV9/wAfH/AVqvVi+/4+P+ArVeuc&#10;sKKKKACiiigAqW1/18X+9UVS2v8Ar4v96gD86P2kv+S4eK/+u6/+gV5pXpf7SX/JcPFf/Xdf/QK8&#10;0rUgKKKKsAooooAKKKKACiiigAooooAa/wByv1F8B/8AJO/C/wD2Dov/AECvy6f7lfqL4D/5J34X&#10;/wCwdF/6BWUgNqiiioLCiiigAooooAK+FP20P+S8Xv8A142v/oNfddfCn7aH/JeL3/rxtf8A0Grj&#10;uB4bRRRWpAUUUUAFFFFABRRRQAUUUUAFH8NFH8NAH6O/s8f8kN8K/wDXJv8A0OvQK8//AGeP+SG+&#10;Ff8Ark3/AKHXoFc5YUUUUAFFFFABRRRQB8w/tnf8h/w3/wBejf8AoVfOdfRn7Z3/ACH/AA3/ANej&#10;f+hV851+z5D/AMi+mfhef/8AIyqhRRRX0J88FFFFABRRRQAUUUUAFFFFABX2T+yX/wAkfm/7Ccv/&#10;ALLXxtX2T+yX/wAkfm/7Ccv/ALLXyXE3+4L/ABH2XCv/ACMP+3T2GiiivyQ/YwooooAKKKKACvm3&#10;9ur/AJE/wv8A9fTV9JV82/t1f8if4X/6+mq4gfGlFFFakBRRRQAUUUUAFFFFABRRRQAUUUUAfZH7&#10;CX/Ip+Kv+vpf/QK+la+av2Ev+RT8Vf8AX0v/AKBX0rWUiwoooqACiiigAooooAKKKKACiiigAooo&#10;oAKKKKACiiigDC8Tf8fWhf8AX8v8CVu1heJ/+PrRf+v5a3auXwxI+0FFFFQWFY/iz/kV9T/64VsV&#10;j+LP+RX1P/rhQBb0H/kB6f8A9cEq7VLQf+QHp/8A1wSrtABRRRQAfxVg+C9z6bebt/8Ax/XX3/N/&#10;v/8ATX5v/Zf7tbyffrn/AARGYdJu18vyv+JhdNs8pk/5a/7TNV/ZI+2dBRRRUFhXP+IfB8HiTWPD&#10;+oS3MsMujXX2qJEX5JW/266Cs/XvEOn+GNLl1DVbyOztIvvTStQBlaJ4GttEuPEssV5JN/bkvmy7&#10;1/1XybPlq34M8MReDPC9losE8lzFaqyLNMvzvud3/wDZ6yfD3xR0/wAQ6tFp66Vrdg9x/qJdRsWi&#10;il/3Hq34k+Iuh+FfEGiaLqE8qXurS+Vaoi703f7f92j+6H945PR/hHr/AIbN7FovxDv7C2urprp4&#10;v7KtZfnf/ab5q3/Enw5k1u/0/VbHXrnRPEFrB9nbU7eBH89f40ZG+WtDxx4807wBa2U+oW19ePeT&#10;/ZYLfT4PtErN977lVPDfxO0jxPLqEEUd9puoWEXmz6fqdr9nuFX+/so+z/hA0/B/hKz8GaT9hs2k&#10;mdpWuJ7ib788rffd6o6P4AsdKi8RwSyyXlvrk7SzwzL93cmzZWV4V+Men+M5bL+zPD3ib7JeN+61&#10;CbTHS3/39+/7tbug+OdI8Q2uqzwTtCmlytFeJdr5TxMv9/8A2aJf3gicfbfA1fs9lpl94o1LUvDN&#10;nL5sGjSxIiLt+4jy/eZa9D1vR7XxDo17pV4rfZLqBreXZ/daq/hjxJZ+MNDt9VsVnS0uP9V9oi2O&#10;3+3Vuz1L7ZdXcH2O7h+zts864i2JL/uP/FRL+WQR/mieeWHwVaG98Pz33irUtVXQZd9jDLEiIq/3&#10;H2ff/wB+u18W69Z+HtBury+gubm3ZWia3tIHldt38Gxa2K5zxb48s/BjW6z2OqX81wrOsOk2v2h1&#10;Rf43ol8PKKPxHKfBX4fDQvA97Hqlsyy6zLLLPby/fSBv9VF/3ztq54b+FF54YuLSC28Y6o+hWsu+&#10;DSXiTYv+x5v3ttdb4Y8T6f4w0aLVdMn860l+T51+dWT76P8A7VZnij4i6Z4VvorF7bUNV1J03fYd&#10;JtvtEyp/fZf7tXL4ivsnKal8B47+z1XTE8T6lbeHr+d7p9MhiTYkrPvd933vvfw111t4GgtvFtlr&#10;32mR7i105dPWHb8jKv8AHXQWdz9vs4rnyJ4fNXf5Nwux1/30qWo+EXxGP4t8MWfjLw5e6Lfbvsl0&#10;uxnT76/xpXKaP8JZbPxNomvan4o1DW73SVeKDzYliTYybNmxf/Q666w8T2OpeI9T0ODzP7Q01YpZ&#10;0dfk2t9zY9W9S1L+zVi/0a7ufNlWL/RIt+3/AG3/ANmiP8wf3TB0H4e2OiaXrun+fJeW+s3Ut1Lv&#10;+Tb5v8CVz6fBWJ/Cdlodz4hvbmXS5Vl0rUPKRJbDb/B8v3v+B16R5dY/iHxVY+GJdMivvMR7+f7L&#10;BsXd81H9f/IgYsPw9vpvD+taZrXii+1t9Ug+ztcTRJF5S/7Cr8tdLommromk2WnxStMlrEsSu/8A&#10;FV112feo+agDzzVfhXqs3jTUPEej+M7vRLi/iWKWFLG3uEVV/uO1aOqfDuXxD4ZtNP1jXrm/1azn&#10;+1W2spAkUsUv8D7F+WuyooA5fwf4G/4Ru8vdTvtVn17W7xVSfULiJEfav8CIvyrVhPB8CeOpfFH2&#10;mT7RLZpZfZ9vybVf79dBVL+1V/tSWza2u08qLzWu3i/0f/c3/wB6gDK/4QyB/Hn/AAlUtzI9wtn9&#10;iit9vyKu/fvroq5/WPHmi6Podpq8tz9p0+6lW3imtF37mZ9iV0GxkoAKKKKACiiigAooooA5/wAZ&#10;or2+n7tv/H5F99E/v/7VdB/FXP8AjB/9H0/5tn+mRfxf7ddB/FVy+GJH2woooqCwrP17/kB6h/1w&#10;b+7/AOzVoVn69tTQ9QZvk/cN/En/ALN8tXH4wkLoPyaHY7f+eS/3P/Zav1n+HmV9D09l+55S/wAS&#10;f+y/LWhRL4giFFFFQAUUUUAWLP8A4+P+A1+WXjT/AJG7W/8Ar8l/9Dr9TbP/AI+P+A1+WXjT/kbt&#10;b/6/Jf8A0OriBj0UUVqQFFFFABRRRQAUUUUAFFFFABVvR/8AkNWH/XzF/wCh1Uq3o/8AyGrD/r5i&#10;/wDQ6AP1avv+Pj/gK1Xqxff8fH/AVqvXOWFFFFABRRRQAVLa/wCvi/3qiqW1/wBfF/vUAfnR+0l/&#10;yXDxX/13X/0CvNK9L/aS/wCS4eK/+u6/+gV5pWpAUUUVYBRRRQAUUUUAFFFFABRRRQA1/uV+ovgP&#10;/knfhf8A7B0X/oFfl0/3K/UXwH/yTvwv/wBg6L/0CspAbVFFFQWFFFFABRRRQAV8Kftof8l4vf8A&#10;rxtf/Qa+66+FP20P+S8Xv/Xja/8AoNXHcDw2iiitSAooooAKKKKACiiigAooooAKP4aKP4aAP0d/&#10;Z4/5Ib4V/wCuTf8AodegV5/+zx/yQ3wr/wBcm/8AQ69ArnLCiiigAooooAKKKKAPmH9s7/kP+G/+&#10;vRv/AEKvnOvoz9s7/kP+G/8Ar0b/ANCr5zr9nyH/AJF9M/C8/wD+RlVCiiivoT54KtaVptzrGpW9&#10;jaR+dcTtsVaq12vwdvrax8cxNOsb+bBLFB9obanmt9yuevKVGlKUDWjGNWrGMzE8QeH7bQfKWPXt&#10;N1e4+5LFZbv3Df7W5a1PDPw/t/FAtYovFmkWl7dNtSyuFn81f97au2uy8QeHNb8VaJaWWr6bZ2fi&#10;x7x0s4tqwO1qqs7btv8Au1y3g1f+Ee8O6/4ib/j4iX7Bbf8AXVvv/wDjteV9ZnUoe7P3j1JYeEK0&#10;fd935nH6lZ/2bf3Fp58dz5Eu3zofuNUFFFe3DY8ifxe6FFFFUSFfZP7Jf/JH5v8AsJy/+y18bV9k&#10;/sl/8kfm/wCwnL/7LXyXE3+4L/EfZcK/8jD/ALdPYaKKK/JD9jCiiigAooooAK+bf26v+RP8L/8A&#10;X01fSVfNv7dX/In+F/8Ar6ariB8aUUUVqQFFFFAE1tbS3l1FbQRNNLKypEifxNW/4n8ExeGLX9/4&#10;h0u81NW2T6Tbs73EH+/8m3/x+n/DG/s9N+IOhXN9t+yLdJu3/cr1PxzputaxoOt23iXSrGwuG1FU&#10;0CaGJInn3P8APsdfvLs/jenL+6ETzLwr4GsfE9vE0vjHRNHu5ZfKWxvluPN/8dR1rG8VeHm8JeIL&#10;3SJby2v5bVtjXFpv8pm/4FXbeA/D0/g/XvEup6rFH9o8MwN+53b0+0N8if8AodebzTS3NxLPO2+W&#10;Vt7O/wDE1R/hAZRRRVAFFFFAH2R+wl/yKfir/r6X/wBAr6Vr5q/YS/5FPxV/19L/AOgV9K1lIsKK&#10;KKgAooooAKKKKACiiigAooooAKKKKACiiigAooooAwvE/wDx9aL/ANfy1u1heJ3VbrQtzfev1/iS&#10;t2rl8MSI/EFFFFQWFY/iz/kV9T/64VsVleLUZ/DOpqv/ADwoAsaD/wAgPT/+uCVdqlonyaNp/wD1&#10;wWrtABRRRQAJ9+uc8DIqaTdqqqn/ABMbpvkVE/5a/wCzXRp9+uf8E7f7Ju9v/QRuv7n/AD1/2auP&#10;wkfbOgoooqCwry/4l+Vc/E74dWd9t/sxp5Zdj/ca4X7n/s9eoVheMPBmmeOdJ/s/U4mdFbzYpoW2&#10;SxN/fR6PtcwHQfer5U8deM9D8Va549vLm5uU1C1VbXRfJsbiVN0Xz70dU2/x17tpXw6vLC48288Y&#10;63qu2JlgS48pEi3J9/5U+b/gda/gnwpZ+A/DVvoenySTWkO/c8335XZ9zu1HKHMeRePPG3/CSeEP&#10;hf4js7GfUprjU0l+w2m3zWbyn3p81dFaaPrfiDxdq/jDVtIk8PwRaS2n21lcMrXD/ffe235a2bP4&#10;M6RYW9jBFfXv2ez1ZtXgh+XYkrfwf7vzV3F5bLeWtxA3yJKrI2ypn7yly+f4oUfdlH+up5F+z9c+&#10;M/8AhA/DUc9joSeH/I+W4W8l+17d7/wbNv8A4/XI/Gx4rP4gyppkk6aVcRW6eK3t1+RYt/yf8C/v&#10;f7Fem+EfhPfeDILK0sfHmvvpVn/qtPlitdm3+59zdW3oPw30rQdL1ixZpNS/taVpb64u/vy7q0nL&#10;mkpDXux5ToLBLWGztFs9v2RYl8jZ9zb/AAV4/c6t4s1JvibbaHc3Nze2d5bpaw7/AJ4ov+WqRf3W&#10;216h4P8ADcfg/wAP2mkQXdzf29r8kU139/b/AHKx5PhrbbvEMlrquoWF3rM8VxJcW7rugdf7v/2d&#10;RL4v67oI/CZXwf1LTLy11CKx1fWby4iZftVjr0rvcWrf8C/hrqPGD+J4dNRvCtnptze/xf2nK8SL&#10;/u7U+aqnhHwHB4VvL/UJdQu9X1W/2fatQvdvmsq/cT5flo8T+CbnxDfxXln4l1Tw9Kq+U39n+U6S&#10;r/wJHpy94I+6YXwH8j/hEru2iWZNTt764/tFZl+7cO+59n+zXGeHIfGOreLviRqGkaraaO1nqLov&#10;2i2Wd50VNyRfN9xa9AX4S6bbeH7TSLO+1CzS3vlv5bu3l/e3Uqvv/et/dejxF8K7bW9autQs9Z1L&#10;QWv18q/i09123K/7W/7v/AKJfF/XkEThPEnxS1LTfAnh34lI8myJGgv9DSX91P8A7v8AtI//AI7X&#10;pfw3s76Hwrb3OpanJqt7f/6U0ztvRd33EX/ZSoo/hjoyXmiN+8fT9Gga3tdMb/j3+b5N7/3m2Voe&#10;DPCMHgnR/wCzbO5ubm1WVpYluP8Allu/gX/Yqv5g/lPMv+EVufFXxu8cQf21faVaLZ2e7+z5fKlZ&#10;tj7Pn/8AZKz7Dxnr1z4B8Kyz6nP9tXxJ/Zs9wj7HniW42fP/AMAr1zTfCNnpfivWPEMc873eqRRR&#10;Swv9xfK+5trDh+D+lW2jWWmLeXflWeptqqv8m9pd+/Z/u1C91R+X5jlvL+un+Zz2m2ep/ErWPFt9&#10;L4h1LSrfSb6XT7G006fykXyk+/L/AHq4ia41rxJ8NfAX2nV5JtVbX2ibUH+d66jxvptlpvirVm0q&#10;Pxdb3Oo/8ftrpVjusrx/9qVk+X/gFbngn4SxWfgbwrpuptJZ3ek3P29Yrd9+2Vv4Haqh9n5E/wA3&#10;zM37fqPw08beINP/ALV1DW9N/sdtSih1GfzXilXf9xv7v+xXH+FdV8e61a6F4hsdK8W3OpXk8Us7&#10;3Fzb/wBmNAz/AD7Yt/y/JXuF54Msb/xa+vTtI9w1n9ia3/5ZMtc/4e+D8Hhu4t4rHxLrKaPby+bF&#10;o7sn2dP9jfs3bf8AgdKH2eb+tX+lhv8Ar7jH+HdnqfiTx14wu9Q1/UnstL1byrOxin2xKmz+P+8v&#10;+zW38SNYu/DHiHwlq63kkOlfbGsr+Hf+6ZHTfvf/AHNldB4b8H2fhW61ie2nmmfVLr7VL538LbNv&#10;yUeOfBlj4/8AC97oeoSyQ291/wAtrf76/wC5Q/hj8hfakeK23j/xDY2/jD7dqE+/XF83Qvm/1CvL&#10;9nTZ/wB97q6XydQv/GniPw1favqX2SLwzbu3k3Lo6y/Pvff/AH663VfhLousXXhSeWS5T/hHNv2Z&#10;Eb5Jdv8Af/8AQq1U8GWaeMNQ8R+bO93f2a2UsL/6rau//wCLolH3eX+vIfN9o+fYfDb6b+zf4flt&#10;NRvXuLy8tX3Xc7ypB+9T7q/w16fYWep+Cvi1pWlf25qGq6fq1nK08WoT+btlT5t6f3f92tGz+Cen&#10;23hn+wW1rVJtKivFurWF/K/0Xa+/Yvyfd/366i/8JW2peLdK8Qyyzpd6bFLFFCn3G3f36rm97m/r&#10;Yjl/r5lH4kaxZ6J4VllvNQudN+0MsUU1ou+Vmb+BP9quE+E+vanD8Q9Y0GVddTTfsCXsCeIZ1luN&#10;+/Z8jf3K9D8beDLTxzpEVjczz2b2863EF3af62CVf41rM8L/AAxtfDXie68QSavqGr6rdWqWk8t6&#10;yfMu/fv2LUR+IuXwnZ0UUUwCiiigDC8Yf8e+n/8AX5F/F/t1u/xVz/jD/j30/wD6/Iv/AEOug/iq&#10;5fDEj7YUUUVBYVS15/L0PUG3bNsDfPu2Vdqlr27+w9Q27v8AUN93f/7L81XH4wkGgvv0Oybdv3RL&#10;8+7fV2qWg/8AIGst27/VL97f/wCzfNV2iXxBEKKKKgAooooAsWf/AB8f8Br8svGn/I3a3/1+S/8A&#10;odfqbZ/8fH/Aa/LLxp/yN2t/9fkv/odXEDHooorUgKKKKACiiigAooooAKKKKACrej/8hqw/6+Yv&#10;/Q6qVb0f/kNWH/XzF/6HQB+rV9/x8f8AAVqvVi+/4+P+ArVeucsKKKKACiiigAqW1/18X+9UVS2v&#10;+vi/3qAPzo/aS/5Lh4r/AOu6/wDoFeaV6X+0l/yXDxX/ANd1/wDQK80rUgKKKKsAooooAKKKKACi&#10;iigAooooAa/3K/UXwH/yTvwv/wBg6L/0Cvy6f7lfqL4D/wCSd+F/+wdF/wCgVlIDaoooqCwooooA&#10;KKKKACvhT9tD/kvF7/142v8A6DX3XXwp+2h/yXi9/wCvG1/9Bq47geG0UUVqQFFFFABRRRQAUUUU&#10;AFFFFABR/DRR/DQB+jv7PH/JDfCv/XJv/Q69Arz/APZ4/wCSG+Ff+uTf+h16BXOWFFFFABRRRQAU&#10;UUUAfMP7Z3/If8N/9ejf+hV8519Gftnf8h/w3/16N/6FXznX7PkP/Ivpn4Xn/wDyMqoUUUV9CfPB&#10;RRRQA57md23NPI7/AN95X30b227dzbP7m6m0UrId2FFFFMQUUUUAFfZP7Jf/ACR+b/sJy/8AstfG&#10;1fZP7Jf/ACR+b/sJy/8AstfJcTf7gv8AEfZcK/8AIw/7dPYaKKK/JD9jCiiigAooooAK+bf26v8A&#10;kT/C/wD19NX0lXzb+3V/yJ/hf/r6ariB8aUUUVqQFFFFABUr3M82zdPI+37u+V321FRQA/zpfn/e&#10;t833vm+9TKKKACiiigAooooA+yP2Ev8AkU/FX/X0v/oFfStfNX7CX/Ip+Kv+vpf/AECvpWspFhRR&#10;RUAFFFFABRRRQAUUUUAFFFFABRRRQAUUUUAFFFFAGF4nfZdaJ82zffKn3tm7/wAcrdrC8SbvtWib&#10;d3/H+u7Z5v8A7J/7P8tbtXL4SPtBRRRUFhRRRQAUUUUAFFFFAAn365/wS+/S7v5t/wDxMbr+Lf8A&#10;x10Cffrn/BP/ACCbv/sI3X/odXH4SPtnQUUUVBYVieKNS1rTbeL+w9Ij1i7lbbsuJ/KiT/eatuuX&#10;8eeNm8JW9lbWNm2pa3qMvlWNiv8AE399/wDZSgCLwF44n8VXWsaZqOmf2PrekypFdWiy+anzJvR1&#10;f+Jaz0+LUFz8Wk8E21j5yLavLLqG75FlX/ll/wCPVlf8In4q8E+D/EGp6ZEviHxxrLK8+yVIkX+D&#10;5N39xK4Tw3/bXhv4peDNPbwPqFnKtndee9xfW8rzs2zfK+16I/FGP9bBL4ZSPevEl/qGm6W8ulaY&#10;uq3u7Ytu8vlJ/wADauf8F+PL7XPEGpeH9c0iPR9bsYkuGS3n82KWJ/41atvUNSttV0+4g07XoLC5&#10;837Ol3busrxS/wBza3y7v9mvOvh1Dc+G/i1ruh318viHULixW6l1l/klX59nlOi/Kn/AKUfiCXwn&#10;rbzRQ/62WOHd93e2yq/9q2P2fz/7QtPs6ts87z02f9915v8AHXSoNbl8D2Nzu8qXXYt2xtv/ACye&#10;sTTfhp4cf446xpjaZB/Y/wDZi3X9k7f9E83fs3+V93dTiEvdPaPtMHlJJ58flN91/NTY1FreW15v&#10;+zXMFzt+95MqNt/75r5q+wLqXwx8OaRPLJ9ki8XLaxbJfnWLe/yb69C03RNN8E/HOK20i2j0rT7z&#10;RZbi6hhXZEzI6fPs/vUR5f69LhL+vvsdL4n+IX9ieKIdGtrH7fL9jl1C6bzdnkRKnyf99vWt4P8A&#10;E8Xifwpo+ryrHYPqUXmrbvL/AOOJ/erz/wAKp/wkOjeOPGc6/wDIUWW3s/8AZtYvk/8AQ97Vx/7P&#10;23W9W0RfFi+TqdhYq+gWL/8AHu1v/wA9U/vS/wDoNEf5f66hJfa/rofQz6laIyK19bI7tsVGnTe1&#10;OjvLZ7h4FuYHuF+9Ckqb1/4BXzlD4J0jUvh38TdXubZZtTt768ltbh/v2rLv2eV/draufCun+FW+&#10;Fuq6fB5Oq3V5b291fbv3t0rJ8/mv/HQve/8AJfxCXu/j+B7x9z71QQ6lZ3Ku0F9bTJF97yZ0fb/v&#10;1g/EvxDZ+GPBep6jqEElzaKvlNDC2zdvfZ96vGtE0VrP4uaJpU+laJo9pq2k3Hn6fpLPvlXZ8j3H&#10;8L/79AfZ5j6Ie5gWLzWnjSL++7fJUM1/Z20qRT3ltDK/3UmlRHavBPDfmeJP+Ed+GtyzTPomoytq&#10;O/8AjtYvuf8Afbuv/fFYNp4b1/4kXfjeec+FRdQ38sH2rWGn+1WKr9xotvypR/hA+nJtSgs/lnvI&#10;Lb/rtKiUx9Ss4ZUilvLZJW+7C86I7f8AAK8U0fwTBq3xe0+28QtDrU1n4eg3fx29w39/Y33q5/4p&#10;XkHiTR/F+taZoej2yaRK9u2ranK32hZYv+ffb9yj+vxsEfe/ryufR1zcwWcXm3M8dtF/fmlREohu&#10;YLn/AFE8c3/XGVHrxjybTxp4/wDCGmeJdt3Yf2BFdQWl1/qrqdl+bcv8W2uVkaLwqvxqfwmyp9nW&#10;1VPKfckXyfPt/uqlEvd/rzsC978PxPo6G/s7mV4oLy2mlT7yQyo7rVivn/wL8OdYj1LwhrVtdeEN&#10;Ot1XzWl0lp/tGooyfPu3ffavoCrlHlJjLmCiiioKCiiigAooooAKKKKACiiigDn/ABh8lvp/zf8A&#10;L5F/F/t10H8VYXi3f9n0/bu/4/Ivub/7/wDs1u/xVcvhI+2FFFFQWFUte/5Aeof9cG/h31dqlr3/&#10;ACA9Q/64PVx+MJBoPyaHZf8AXJf4dtXaz9B/5Adl/wBclrQol8QRCiiioAKKKKALFn/x8f8AAa/L&#10;Lxp/yN2t/wDX5L/6HX6m2f8Ax8f8Br8svGn/ACN2t/8AX5L/AOh1cQMeiiitSAooooAKKKKACiii&#10;gAooooAKt6P/AMhqw/6+Yv8A0OqlW9H/AOQ1Yf8AXzF/6HQB+rV9/wAfH/AVqvVi+/4+P+ArVeuc&#10;sKKKKACiiigAqW1/18X+9UVS2v8Ar4v96gD86P2kv+S4eK/+u6/+gV5pXpf7SX/JcPFf/Xdf/QK8&#10;0rUgKKKKsAooooAKKKKACiiigAooooAa/wByv1F8B/8AJO/C/wD2Dov/AECvy6f7lfqL4D/5J34X&#10;/wCwdF/6BWUgNqiiioLCiiigAooooAK+FP20P+S8Xv8A142v/oNfddfCn7aH/JeL3/rxtf8A0Grj&#10;uB4bRRRWpAUUUUAFFFFABRRRQAUUUUAFH8NFH8NAH6O/s8f8kN8K/wDXJv8A0OvQK8//AGeP+SG+&#10;Ff8Ark3/AKHXoFc5YUUUUAFFFFABRRRQB8w/tnf8h/w3/wBejf8AoVfOdfRn7Z3/ACH/AA3/ANej&#10;f+hV851+z5D/AMi+mfhef/8AIyqhRRRX0J88FFFFABRRRQAUUUUAFFFFABX2T+yX/wAkfm/7Ccv/&#10;ALLXxtX2T+yX/wAkfm/7Ccv/ALLXyXE3+4L/ABH2XCv/ACMP+3T2GiiivyQ/YwooooAKKKKACvm3&#10;9ur/AJE/wv8A9fTV9JV82/t1f8if4X/6+mq4gfGlFFFakBRRRQAUUUUAFFFFABRRRQAUUUUAfZH7&#10;CX/Ip+Kv+vpf/QK+la+av2Ev+RT8Vf8AX0v/AKBX0rWUiwoooqACiiigAooooAKKKKACiiigAooo&#10;oAKKKKACiiigDC8Tx77rRPl37b5f+WW/b/4+u3/x6t2sLxMivdaFuVX23y7N6o+3/vr/ANk+at2r&#10;l8MSI/EFFFFQWFFFFABRRRQAUUUUACffrn/BP/IJu/8AsI3X8X/TWugT79c/4J/5Bd397/kI3X9/&#10;+/8A7VXH4SPtnQUUUVBYVz/ir4e+HPHL2j69pUd+9ru8h3Z0eLd/uvXQVyXxI8UX3h6w0yz0rb/b&#10;GrXi2Vq8y70X++7/APfFAFvwr8PfD3gmS4k0PT/sD3C7Jf38r7/++nrVm0TT7nVrTVZbaN9QtVaK&#10;C4/jVW+/UWm69Y3mqXukRXn2nU9NVfti7dm3cnyVkzfE7wvb6Hb61Lq8aaZcXX2KK4dX2NL/AHP/&#10;ABygB9z8NPDF5pt7Yy6LA9peXTXU8Kb03St/H/vVb8M+DND8H27QaLp8dgkv3tu93b/gbfNVfwx8&#10;RfD3jC6u7bSr5pri1/1sMsDxOq/39jJ92qmn/FTwrqWvJosGpt/aDOyIj2sqI7f3Fdk2tQB0GpaJ&#10;p+sS2Mt9bR3L2c/2iBn/AOWUv9+hNDsYdZl1dbWNNTli+ztcfxsv9ysTxJ8TPDPhPUU0/UtRaG9Z&#10;d/lQwPLt/wB7any/8DrlfB/xIl1vwRZavqevQWD3WsS2sFxDa70nVZdiJ/wNf46IhI7VPA3h5bWK&#10;2XSoEt4rz+0Il/u3H/PX/eqLxd4MtvE9rdtB5dnrFxZtZLqG3e8UTffStCz8SaZqVxqsFtdb5dLl&#10;8q8Ta/7pvv1k3nxO8NWfh+01yXU/+JZef6hkid3l/wBxFTdU+7ylGto/h6z0rwza6GsSvY29qtuy&#10;f3l2VUfwH4eaLR4m0qDZpLb7H/ph/uVx/jD4/eH/AAzZ+H7yDz7y31adYlf7HP8ALFv2u/3Pvf7F&#10;dFrXxR8L+H7Wyub7UJIVvIvNgRLWV5dv99olTcv/AAOq5vtE/wB0008JaKmm6hp66fAljqTM95D/&#10;AAS7vv76mufDGlXkemRT2Mbppsqy2e//AJd2X7jpVS68eeH7Pw3Fr0mpRf2VL/qrhfm3/wCwq/e3&#10;f7NcjoHxUh8W/E230rSLtZtHbTnuJYZbZ4pVl/4F81H2uUPs8x6HqWm2esWE1jfQLc2lwu2WGb7j&#10;Vz+g/DHwr4YvLe80rRYbO7tdyRTbnd13ff8AvVsXniHT7DWbLSp7nydQv932WHb/AK3b9+qUPjzQ&#10;Zv7a8rU43/sRtmo/K37ij+8H90t23hjSrHXrvWoNPgh1a8VYp7tPvyqv3Kydb+F3hPxJqn9p6noc&#10;Fze/xzbnXd/v7fvVSvPiLpFhPqd9/bTXNra6ct7/AGeli+9Vb7j7/vfP/crj2+PC698KJvEukf6B&#10;exTxJOtxbP5USs+z7zfe+SgD1WHw9pttqn9pxWcaah5C2/2hfv8AlL/BWLqXwo8IaxqV1qF5oFtc&#10;3d0uyd33/vf99fu0eG/id4c8Val/ZljqfnamsXmtC8Dxbv8AbTenzf8AAKv+MdXt9C0b7Tcaomiw&#10;/aIovtfkeb959u3Z/tfdoCJznxG8Ktqmm6bY2fgzT/ElvartiS61H7F5H9zY33qX4Z/DtvDNvrF1&#10;qVtaQ3Wrsnm2Nv8ANFFEvyom7+L/AHq0Ne+KnhXwxf3FjqGpsl9aqsstvDBLK6q38e1UrnPip8Zb&#10;Hwr8P4Nd0W8W5fUmRLO4S2eVPmf53bav/jrUB8R1Gg/C3wr4Y1T+0NK0WCzvf+eyM/y/7ib/AJa6&#10;ivL/AAT421O/8aRaVc6v/aumf2Kuofa3sfsrtL5rp9z+Gum0f4qeF9e1n+yrHU2fUPm2pNayxJLt&#10;/uMybW/4BVknVUV5loPxy0jxB428QeHF8+2ew+SC4+xy/N8m993ybV2f+PVv2fjzRdN8G2ut6hry&#10;3llIzKt99n2NO2/+CJfmqPs8xX2uU66iuc8PfEbw94qs7q503UPOis13zpLA8UsS/wC63zVm2fxp&#10;8GaleWVrba0rzXjbIH8iXymb+55uzbuoA7WiuPsfEt9Z/Ea98Oam0csN1bfbdMmVdnyr/rUb/d+S&#10;uwoAKKKKACiiigDC8YJvt9P+XftvIv8Allv/AI/99K3f4q5/xmivb6fuVX/06L76xP8Ax/7VdA/3&#10;6uXwxI+2FFFFQWFUte/5Aeof9cHq7VLXv+QHqH/XB6uPxhIZoP8AyA7L/rktaFZ+g/8AIDsv+uS1&#10;oUS+IIhRRRUAFFFFAFiz/wCPj/gNfll40/5G7W/+vyX/ANDr9TbP/j4/4DX5ZeNP+Ru1v/r8l/8A&#10;Q6uIGPRRRWpAUUUUAFFFFABRRRQAUUUUAFW9H/5DVh/18xf+h1Uq3o//ACGrD/r5i/8AQ6AP1avv&#10;+Pj/AICtV6sX3/Hx/wABWq9c5YUUUUAFFFFABUtr/r4v96oqltf9fF/vUAfnR+0l/wAlw8V/9d1/&#10;9ArzSvS/2kv+S4eK/wDruv8A6BXmlakBRRRVgFFFFABRRRQAUUUUAFFFFADX+5X6i+A/+Sd+F/8A&#10;sHRf+gV+XT/cr9RfAf8AyTvwv/2Dov8A0CspAbVFFFQWFFFFABRRRQAV8Kftof8AJeL3/rxtf/Qa&#10;+66+FP20P+S8Xv8A142v/oNXHcDw2iiitSAooooAKKKKACiiigAooooAKP4aKP4aAP0d/Z4/5Ib4&#10;V/65N/6HXoFef/s8f8kN8K/9cm/9Dr0CucsKKKKACiiigAooooA+Yf2zv+Q/4b/69G/9Cr5zr6M/&#10;bO/5D/hv/r0b/wBCr5zr9nyH/kX0z8Lz/wD5GVQKKKK+hPngooooAKKKKACiiigAooooAK+yf2S/&#10;+SPzf9hOX/2Wvjavsn9kv/kj83/YTl/9lr5Lib/cF/iPsuFf+Rh/26ew0UUV+SH7GFFFFABRRRQA&#10;V82/t1f8if4X/wCvpq+kq+bf26v+RP8AC/8A19NVxA+NKKKK1ICiiigAooooAKKKKACiiigAoooo&#10;A+yP2Ev+RT8Vf9fS/wDoFfStfNX7CX/Ip+Kv+vpf/QK+laykWFFFFQAUUUUAFFFFABRRRQAUVSs9&#10;e0y/untrbU7G5uF+9Db3SO6/8AWrtABRRRQAUUUUAFFFFAGF4n2/atC3Mv8Ax/L99k/9m/8AZK3a&#10;wvEj/wClaJ82zdfL/Hsrdq5fDEj7QUUUVBYUUUUAFFFFABRRRQAJ9+sLwYrJpl3uVk/066++rJ/H&#10;/tVup9+uf8Cps0m7XZs/4mF1/wAs1T/lr/ss1XH4SPtnQUUUVBYV578SH+weOPAV9L/x6LfNbu/9&#10;1mT5P/QK9CrN8SeG7HxbpMun6hEz27Mr/I2x1Zf40ej7QHmieJ9P8B/GHxg2vT/YE1SC3lsXdf8A&#10;j62psdE/vNXn+lRxax8HvBXn2zeVceLUZoZl/h81/vpX0x9mi2xLKizeV915l3vTvLT/AJ5L/wB8&#10;Uo+7/XncJe9/XlY8t8VO2m/HC0u7O2864XwzdOsKL/rWV02JXl994qk8VP4HupPEclzff27btPoN&#10;jaokVg2/+P5NytX1LsXdu2rv/v7ab9mgRtywRo//AFyShe7y/wBdbhL3jxzRPE2j+CfHnjq28USL&#10;Z6hqN15tm9wv/H5Bs+SJP73+5XD6O6v8IPC7RWzWcTeK2dbd12bV+1fc2V9NvDFM26WKN3X7rsu6&#10;uO1j4f3PiDxVZX2paus2i2Ev2i20mK2WLZL/AH2l/ipw92Ufl+AP3oy+f5HFWvi7TPAnjL4kWOtT&#10;/Y7vUJ2u7GF0+e6V4tn7r+99yuc0iPRT8KfAF/qPiBvCer2aPLp97cJ+5Vv7j19EvDFM25oo3f8A&#10;vuqUPbQOu1oI3X+48SVK+EEeDa14svtY+Hfg/wAQ61bR2EVrrsT3VxbxbIvKSX/j4/2VeqPia4gg&#10;+MOqazqHja+8K6PqmnW7afqlosTW86/xpulRq+h9iyLtaJXT+5t+Sh7aJ12tBG6L91HiT5ar+vwD&#10;+vxufPcmj6T4J03wDqqXd7q/hODU7q4urq9jX5Hl37ZWVf4N9dJofiTSPFH7QyX2kbbm3/sVlbUI&#10;l/dT/wC6/wDFXsGxdm3yl2f3NvyUJDEn3Yo0/wBxdlH2/wCuwf1+Nzzf46zS6D4f0zxZBE01x4fv&#10;FutiL87K3yP/AOh15Zqug3mgy6Vp6xSu/jyJYrp0X7rea8u9/wDgDotfTuxXXayq/wDvU3Yv91fl&#10;+78n3KI+4EjymGzaH4xeK7aBW+Xw9FEmz/criv7UsdY/ZvTSlnW5u7O8it7y0/jib7R9xkr6N2Lu&#10;3bV3/wB/bTfJi+f9xH833/lT5qPs/wBd7h/X4WPL/FttFbfEj4ZNBEqbYpYvkX7q7E+SrX7QX/JP&#10;v+4nZ/8ApQlekbF/ur8v+zRsV/vKr/760f8AyQRPL/CtnBJ8bPGs7QK8q6Zaosrr/D89cFNH5PwH&#10;voIlZEi8SMioi/dX7WlfRuxfvbV/75puxdm3yl2f3NtKK/r53D+vwseSeJL+50r4xa7qFtbNf3dv&#10;4W82K32/61llf5K8/h8Rf8JJ4r+Gt3/wk8msXH9pr5+n2lqiW9g2x/l+5uRq+ndi7t21d/8Af201&#10;baBPuwRp/uRJTj7o5fD/AF2PIbDWLXR/ix8RdPvrlba71S1ils4Zv+W6rF8+z+9XJeG3i0TQfhZr&#10;2qxM/h+zW8WeZ13paytL8kr/APxdfRfkxM25oo3df49vz0eTFt2+Uuz+5s+SiPuf16/5il7x4zNf&#10;2fjL4g674h8PSreaPb+Hbi1utQt/9VPK3zp8/wDFsSsW802C2/Zp8PrFbKm28t5V2L/F5v36+gEh&#10;ihXasSov9xF2UbF27dq7P7m2j+v1A851X/TPjZ4Uii+d7PR7iWd/7u7Zsr0isrTfDFjpWs6nqsSy&#10;Pe3+3z5pm3/Kv3ET+6tatH2QCiiigAooooA5/wAZuqW+mbmVP9Oi++yJ/H/tJXQP9+sLxc7R2+n7&#10;W2f6ZF/y1ZP4/wDZRq3f4quXwxI+2FFFFQWFUte/5Aeof9cHq7VLXn2aHqD7tn7hv4quPxhIZoP/&#10;ACA7L/rktaFZ+gvv0Oybfv8A3S/Pu31oUS+IIhUXnN/zyapaiubmCwtZbm5lWG3iXzZZnb5FX+/U&#10;AHnN/wA8mo85v+eTV5lon7RWg+IdZtbPT9B8TXOlXU/2eDxCmnf8Sxm/66793/jtelf2hZ/avsv2&#10;y2+1/wDPv56+b/3z96rlTlH4ieaJYtrlkl3NA1fKWt/sT6hqus3t8viO2RbidpdjxP8ALur6lm1K&#10;ztv9ffW0PzbP306J81Puby2s1Rrm5gtkb7rzSou7/vqpKPkr/hhfUP8AoaLb/v01H/DC+of9DRbf&#10;9+mr61mv7a2XdPeW0Kbd++adE+WuS8SfEiDw9438KaC0Ec0WvRXUv9oeeiJB5SJ/31v31UeeUuUD&#10;53/4YX1D/oaLb/v01H/DC+of9DRbf9+mr61+2Wz2/wBpW8tnt/8An481Nn/fdCXls9v563MD2/8A&#10;z2SVNn/fdF5gfJX/AAwvqH/Q0W3/AH6aj/hhfUP+hotv+/TV9aw39teLugvLa5T+/DOj0yG/s7lX&#10;aC8tpkX7zwzo6L/v0c0wPk3/AIYX1D/oaLb/AL9NR/wwvqH/AENFt/36avrWG/trmV4oLy2mlX7y&#10;Qyo7rWF4/wDHOn/DfwfqHiPVYru5srNV3Q2MXmytufYiIlHNMOU+Z/8AhhfUP+hotv8Av01H/DC+&#10;of8AQ0W3/fpq9s8E/HzR/HWtvoY0PXfDOutbfbbbT/E1mlq91F/fT53+Wu703WGfSLS61VrLTbuW&#10;LfLCl4rxL/uN8m5f9qrlGpH4iIyjL4T5Y/4YX1D/AKGi2/79NUtn+w9qFteW8/8Awkts/lSrLs8p&#10;/wCF6+sHvLaG38+W5hS3/wCezyoif990JeWzwvKt5bPEv3pklTYv/A6jmmWS3Ny01xvWBqi85v8A&#10;nk1c54j+J3hzwtcaFBfanbb9ZuvsVm8U8TIzbN/zNv8Au/LXQTX9pDLDFLeWySy/6pHnRHb/AHP7&#10;1HLMB/nN/wA8mo85v+eTVmeKvElt4X0PUL6eWB5bW2lultGnRHl2pv2LUXgbxP8A8Jt4L0LxD9m+&#10;x/2pZxXX2fdv8rcm/Zvo5fd5gNjzm/55NR5zf88mqWioAi85v+eTU+G5ZJUbyG+V6dRQB83/ABQ/&#10;ZLvPiF4+1XxDBr8FnFfy71hli3Otcr/wwvqH/Q0W3/fpq+uqKvmA+Rf+GF9Q/wChotv+/TUf8ML6&#10;h/0NFt/36avrqsC/8baZpvjLR/C8/n/2nqkEtxBsX91ti+/vf/gVHvSA+ZP+GF9Q/wChotv+/TUf&#10;8ML6h/0NFt/36avoLxP8YNB8H6prGn6gt39o0nTP7VuvJg3p9n/2P9qqnij45eHPDOn6JL5Gpaxq&#10;GuWq3Vjo+k2vm30sTJu37KvlkQeEf8ML6h/0NFt/36aj/hhfUP8AoaLb/v01e66P8ctD1WXQraXT&#10;Nb0e91m8awgsdTs/KlilVN/71N/y16Bc3MFnF5tzPHbRf35ZURP/AB6iXNH4h+6fJX/DC+of9DRb&#10;f9+mo/4YX1D/AKGi2/79NX1qlzBN5XlXMD+b/qtkqPu/3P71H2mDbu8+HYrbGfzU+9/cqOaZR8lf&#10;8ML6h/0NFt/36aj/AIYX1D/oaLb/AL9NX11RRzAfIr/sMant/wCRotv+/T19VaHZNoPh/S9KVWm+&#10;x2ywed/e21oUVAEXnN/zyajzm/55NUtFAEXnN/zyajzm/wCeTVLRQBF5zf8APJqPOb/nk1S0UARe&#10;c3/PJq8H+N37Md58XfiBceI4NagsIpbWKL7PNFvf5a9F+Knxj8OfByw0q88RtcpaalfRafFLbxb9&#10;rt/G/wDdWtD4kfEbQ/hX4H1LxZr08qaPYRLLK9um9m3f3V/iq4xl8Qfa5T5t/wCGF9Q/6Gi2/wC/&#10;TUf8ML6h/wBDRbf9+mr6i0TxVpmvaDpWrxXMdtaapbRXVql3KsTsrJvT5P71adzeW1mqNc3MFsjf&#10;de4lRN3/AH1RLmj8REeWR8lf8ML6h/0NFt/36aj/AIYX1D/oaLb/AL9NX0L8NfidbfELQdQ1OWCH&#10;R0tdTutN2TXSfN5D7N+//brotN1a5ubrU/tMVlDZW8v+jXEV4svmrs++/wDzyq5c0fiA+WP+GF9Q&#10;/wChotv+/TUf8ML6h/0NFt/36avoe1+JlrefFD/hDrWCO5T+zH1L+0Ip1ZPvomz5f9+uxmmitreW&#10;eVlSKJd7O/8ACtRLmjHmkX9rlPkf/hhfUP8AoaLb/v01H/DC+of9DRbf9+mr3Lwl8ePD3xC+HWu+&#10;MPDkVzc2mktcRS292nlSs0X3/wDgNQ+Ffjdb+JNX8K2c+nrpsWu+G08Qm4luV2W+9tvlf/Z1ryVP&#10;h/r+tCfd+I8T/wCGF9Q/6Gi2/wC/TUf8ML6h/wBDRbf9+mr6ye/tkt/tLXlslv8A8/Dzps/77p/2&#10;y2+z/aftMP2f7/2jzU2f991lzTKPkr/hhfUP+hotv+/TUf8ADC+pf9DRbf8Afp6+sv7Ss/sv2r7d&#10;b/ZP+fjz08r/AL6+7XP698SfD3hnXtC0e+1CNLvW3ZLPbIuxtv8Ae+eiPPIgf8PfC8vgDwJo/h1p&#10;ftj2CMjSp/FXQec3/PJqHv7ZLhIGvLZLh/uwvOu9v+AVLUFkXnN/zyajzm/55NUtFAEXnN/zyajz&#10;m/55NUtFAEXnN/zyajzm/wCeTVLRQB5X8avgvP8AFq80u5g1BdN+xw+WySpu3V5n/wAMc33/AEMF&#10;t/36avSvGn7R2j+C/Ft/4e/4RjxVr13p8C3V7caPp6T29tG38TPvWote/aa8NaS3hxdM0XxF4tfX&#10;rFtSs08PWKXH7hfvu+502/fr6DDZnj8PSjSpS90+exOS4DEV5VasfePOv+GOb7/oYLb/AL9NR/wx&#10;zff9DBbf9+mr6A8B+PNI+JHhe017RZZHsrhmXZMuyWJ1fY6Ov95HrlPFvx80Pwr4gu9Ds9I13xZq&#10;tmu68t/Ddn9q+x/9dfnTbW39u5jzcvP/AOSnN/q5lfLzcv8A5MeVf8Mc33/QwW3/AH6aj/hjm+/6&#10;GC2/79NXsHjb43+GPh74DsfF2rtdppl40SxRQwb7j5v9j/Z/iqx8Qvi9o/w38JaZ4hubPUtYtNRn&#10;t7ezt9Gg+0XE7y/c2JvSn/buafz/AN34Q/1cyv8Al/8AJjxf/hjm+/6GC2/79NR/wxzff9DBbf8A&#10;fpq9Am/al8J2fhfxBq99pXiLTbvQ2iS80G7sdmoL5r7ItkW/5t/+9V0ftC2Nv4fudZ1nwb4w8M6f&#10;bzxQyy6xpiRffbbv++/yr/E1V/beZ/zfkH+r2V/y/meZf8Mc33/QwW3/AH6aj/hjm+/6GC2/79NX&#10;vbfELSP+E30/wrB595qV1Z/b99uu+KCL+B5X/h3/AMNZnxF+LVj8Ori3gl0HX/ENxcRNL5Og2P2h&#10;4ol/jf50qP7ezL+cv/VzLf5P/Jjxf/hjm+/6GC2/79NR/wAMc33/AEMFt/36avWNS+P3hWw8H6J4&#10;hs11DXV1t2XTtM0m1829umX76JF/sfxU3/hoTwh/wgL+LpZb6GyilltZbF7b/S4p4vvxPF/eSr/t&#10;3M/5/wDyUiPDeVy+z/5MeU/8Mc33/QwW3/fpq9q+EvgGX4XeC20WWf7fK128/nJ8ifPUE3xgs28B&#10;6P4s0rw14k8SWWqJvitNGsFlu1T/AG03rtqH4Y/GrT/ipqmt6ZbeHPEfh690balzDr1itv8Ae/ub&#10;XeuLF5ljcdTlSry92J24TKcFgqvt6ETvvOb/AJ5NR5zf88mqWivDPdIvOb/nk1HnN/zyapaKAIvO&#10;b/nk1HnN/wA8mqWigCLzm/55NXm/x4+D8/xp0HSrGC+XSpbOfzd8y70avTaKAPkX/hhfUP8AoaLb&#10;/v01H/DC+of9DRbf9+mr6a8c+NtM+HXhe617V/P/ALPtdvm/Z03v83+xVW1+Jmi6h45/4RO0W5vN&#10;VWzW9umt4t0VmrfcSV/4Wf8Au1tHmkQfN/8AwwvqH/Q0W3/fpqP+GF9Q/wChotv+/TV9ZQ39nM0q&#10;xXltM0X+tSGdH2/7/wDdo/tKz2yt9uttkX+tfz0+X/f/ALtReZZ8m/8ADC+of9DRbf8AfpqP+GF9&#10;Q/6Gi2/79NX1rDeW1zs8i5gm3fd8mVH3UTXltCrtLcwQpF8rO8qJt/36LzA+Sv8AhhfUP+hotv8A&#10;v01H/DC+of8AQ0W3/fpq+uIZopo0kiljmib7rwtvRq59PHmlP8QZfBa+f/bEWnf2k37r915W/Z9/&#10;+9vo98D5n/4YX1D/AKGi2/79NR/wwvqH/Q0W3/fpq+spr+2tpUinvLaGVvuJNOiO1cpovxMtdR8f&#10;eK/DF1FDYf2D9l/0u4uVXz/Ni3/xUR5pAfPH/DC+of8AQ0W3/fpqP+GF9Q/6Gi2/79NX0pqvxI0H&#10;RPGWj+GLu+jTWNWilltUeVdm2Jd3z/NWtoF5fahp/m6hbW9ncbmXba3Pnrs/3qPe5eYg8/8AgJ8H&#10;5/gnoesWc9+uqy386yq0K7Ntel+c3/PJqloqCyLzm/55NR5zf88mqWigBquz/eVkp1FFABRRRQAV&#10;8xfte/FHV7bXvCnw00WCRP8AhIJfN1G7t9TitZvsq/fiR2+6z/3q+na8H/aK+Al18QNe8NeM/DWn&#10;6XfeKNBl+ax1ZmS3v7dk+eJn/hrajy+0jzfCEubllylz4B/DnwjbN/wkGl+A4vCep2e61iuE1WK9&#10;adWX597xP83/AAOvbK4L4OWevWHh+7i1zwhpfgn9/wDuNP0y++1Jt/vu+xK72qrSUqmhjT+EKKKK&#10;5zYKKKKACiiigDC8T/8AH1ov/X8tbtYXif8A4+tF/wCv5a3auXwxIj8QUUUVBYUUUUAFFFFABRRR&#10;QAJ9+uc8C7f7Lu9rK4/tC6+75WP9b/0y+X/2b+9XRp9+uf8ABM3naXdt5vnf8TG6Td5u/wD5a/7i&#10;1cfhI+2dBRRRUFhRRRQAUUUUAFFFFABRRRQAUUUUAFFFFABRRRQAUUUUAFFFFABRRRQAUUUUAFFF&#10;FABRRRQAUUUUAFFFFABRRRQAUUUUAYXjDd9n0/bu/wCPyL7m/wDv/wCzW7/FWB4wTfa6f8v/AC+R&#10;fw/7db/8VXL4SPthRRRUFhVLXv8AkB6ht/54N/e/9l+artV9St/tmm3cH/PWJk/j/wDZauPxgRaD&#10;/wAgOy3f88v9v/2b5qu1leFZmm8NaYzRNC/lfMjq6Ov/AAF/mWtWiXxBH4Qrz/8AaB0fUPEPwb8U&#10;WOlRNc3strv+zp9+VV+d0/4Gny16BRUFxPKPA/xv8Eal4L0ew0jX7KLVWsVtYNE3bLuKdYtuxrf7&#10;y/NXzmkPgq5+Ef8AaE8sf/C9f7Ri81t3/E4W6+0JvRF+95Wzd/sV9nQ+EtBttU/tOLQdLh1Nv+X5&#10;LOJLj/vrZup3/CL6L/bH9rf2Lp/9rf8AQQ+xxfaP+/uzdXVGrGMuY5+X3eU+TJrb4ZXHxX+MX/C0&#10;ZbH7av2V4odRb5N32VPnt/8Apru/ufNXns8PijVL7wpY+Nl8Jvp//CNp/Z3/AAsS8uLe381nfe6M&#10;vy+bs2ff+evsXQfg/p9n438YeINXg03W01u8ivbWK7s0lez2xIn8f+5/BXZ6x4b0jxBDFFq+kafq&#10;sUX3UvrVLhF/3N1bPERjy28vyFy/193+R8reEfhTBr3xM+Hvh/xxc6b4sitfCU7bbWd57GeL7R8i&#10;fN/rVVf79YHgnwfpXifxN8NPCupK15oWm6trlvFYzS/I0S+V+6f+8vz/AHK+zbbSbGzaFraxtrZo&#10;ovKieKBE8pf7i/3VoTSdPhmSWKxtEmVmZWSBUdd336j6173N6j9npy/1tY+RX1Tw98NPC/jXwrLp&#10;FteeHZfFf2Kz0++n8rTLPcjv+9f+GD5a4nw3fxW2i+INI1VtNsPh/F41tYtRt/D0sr6ZBA1vE6Ir&#10;t/yyd/vfw1913nh3StQt7iC70qyube4bdPFcWqOkr/7SfxVheMPCN3N4Uu9O8IW3hvTbu427k1bT&#10;PNtGX/aiXZup08Ry/F5fp/kU6d/x/G/+Z8f/ABCTSNH1b4q/8Kg8hLJdCsP+QYzfZFXzfn8rZ/Ds&#10;+/spNP8ACNxb+CvHer6Rq3w/tfD7+F5YLnTfBOoz3Dyy/wAFxKjfdb/br6d+EfweufBF7q+s+ILz&#10;TNR1rU4ordodHsfsunwW6fcSKL/gddzp/g7w9pK3C2Ph/SbNLhds/wBnsYovN/3tqfNVyxMYx5fi&#10;I5eaXN/XT/I+edB+H+i/Dv4q/B2Xw1AulXWuaHdRajcRffvNlvFseX++ybq2Pjl4V8WaD8D/ABj/&#10;AG54/n8T/aHtUtXm0qC1+yt9oT5/3X3v+B1799gtvNt5fs0Hm267IH8pN8X+7/dp9zbQXlu8F1BH&#10;cxN96GZd6VyyrSlJf11uXTjynyxpOn6p4M+JYi+IevN4jv8AUfDzr4Z1t7dLVV/dfvbdok+Xft/j&#10;rA+E3gPQfiFr3wX0/wAQWa6rpq+CLp2sZvnil/ep99P4q+w7nTbO88r7TZ21z9n/ANV5sSP5X+7/&#10;AHaZa6TY2bQtBY20L26+VE8MSJ5S/wBxf7q1t9Y/r/wL/Mn2fu8v9dP8j4t8J/8ACPq3hLQfHM8X&#10;/CtbPWNXtLeLVJP9B81biVIopWb5diL93fVrQfCvhfXvDnxbsdD8Qaf4e8O2/iSKW1m1afytPnVU&#10;/wCPd9//ACwf/Yr6X+JXg/XNe0OKy8Kp4TtN0/nTw+I9Ke6t3/20Rdnzf7VU/hv8GbHwn4f1O019&#10;dP8AEl7q159vvvOs0+yeb9zZFE33VWr9tzR5v63TFKPve7/W58363D8PvFnhX4YarrHgrwzomj6X&#10;4pn028lt4E/sxl2P88T/APPJ32NWJ400PU/FnxO8e6fd3nw+0zUPtUUGgXvijUZ7e7s7Xyl8p7Db&#10;8u3/AHK+4H8N6LNpa6bLpGnvpi/dsXtU+zr/AMA+7TNQ8HaBrNxDPqOg6Xfy267YprqxileJf9nc&#10;vy0o4rll/XkHs/d/rz/zPj3UrbwVc6Z8Vf8Aha15aXPxCsllisXlZvtH2VYv3T2X8Xz/AMWyvp34&#10;Ef8AJEfAn/YFtf8A0UldReeF9Fvr2K8u9G028vYl2LcXFnE8qr/cR9laMMMVtEkUESwxKuxYYV2I&#10;tZVK3PHl9AjT94dRRRXKbBRRRQAUUUUAFeKfFrWrHwT8bvh14j1mdbDQltb+yl1Cb5YoJWRNm9/4&#10;d9e11X1LSrHWLV7PULG2v7RvvW93EkqN/wAAarpy5Zc39dgl70eU+V/iXr2n+OdX+LHiHQbyPVdC&#10;s/C39ntqFu2+3aVvn2K/3WrS+G/ifS/hr8S7PU/F1zHpWna54V05NK1m++S3Tai77fzfuq38VfSN&#10;noOlabprafZ6VY2ent960t7VEi/74+7Rf6DpWsWCWOo6ZY39kv3bS7tUliX/AIA1bxrRjHl/rr/m&#10;YyjzS5v66f5Hgnxa+JXhPUPHfwo1uPxDp/8AYkGtSxS6nLcKlvu2P/y1b5Wqt8UPEngrxt8VvCj+&#10;KNX0nV/he+nT+VcPdJLpkupb/uXD/c/1W771e8zeDPDl5psWnz+HtJm0+L5orSWxieJf9xNm2j/h&#10;C/Dn9k/2V/wj2k/2Vu3/AGH7DF9n3f39mzbUxqRiX7x8f/arH4e2+p+P/D3mP4H8L+JvK0x0+eJb&#10;OeJEuPK/6Zb9lTeBtB1Cw8a6P8O9QaR/+Ej1G38X3SO38Ox5bj/yY8qvsX+xNM/s3+z/AOz7T+zN&#10;uz7D5CeV/wB8fdqX7BZ/akufs0H2tV8pbjyk3qv9zf8A3a2jiFH+v666kSp80f6/rZtFt33tuplF&#10;FcJsFFFFABRRRQAUUUUAFFFFAHh/7Tnh+08Wt4C0XUIlmtL/AFpbeVH/ANqvJ9YudX+IXh/VfA+u&#10;RTvb/Dmxun1a4mX5Ly4RHS0f/aV03t/wCvsOazguXiaeCOZ4m3xPMu/a3+xTHsLZ/tG62gf7R8k/&#10;7pP3v+//AHq6Y1OWPKRKPvcx8M/EzxHo2ufDnRtGk0TQJdY0rwbayx3via6aJjuhVt1mi/O0qf36&#10;67SLzwt4k8ZeHF+LU1pPoX/CKWsui/2w3+iS3Xz/AGh03/el+5t/jr6tufCuh3ktvLc6HptzLars&#10;geazid4l/uL8nyrRf+GNF1S3t4L7SNPv4rdt8ENxapKkX+5uT5a1liIy/r1/zJ9n/X3f5fifDvw1&#10;8K+HvGVv8KtIlikvPDkvjXXNtvds/wDpEX73YjbvvrXReLktNH1D4jWMm6w8If8ACfWFvrCWnypF&#10;YfZ4t6Pt+7F/er7Gh0TTLZoWi0+0h8pmli2QIm1m++6/7VPk0fT5oruKXT7R4rr/AI+laBNk/wDv&#10;f3quWK15v63uHs/iPmD4b6b4M/4aS1q0+GF5Z6bZN4X+W40pUltIpd6fPEv3W/2q2Pj1eeNPh78H&#10;7vw/ceJbv4heKvFV4uladCljb2Eu1/8AWqu35fufNuevoHTfD2kaIqLpmlafpu1dq/ZLZItq/wDA&#10;atzWdtcyRST20M0tu2+J5YlZ4v8Ad/u1hKtGUo/11uVGPLzS/rax8XWuv6t8P/GXiXRtU8Eal4E0&#10;HxR4ZaK1i1K4t5fNvIIn3bfKd/mff/45Uump4IufFHwTi8eT2iaK3w8i/c6g2yylbcn+t/g2/wC/&#10;X2VeabZ3/lfbLO2vPK+79oiR9tU7zwvoepW6wXmjabeW6xeUsNxZxMir/c2Mn3a0+tfa5f61/wAy&#10;PZ+7y/10/wAj43s/EPh/TfC934e/sjT9U8G6p4kuv+EbfxJO0WjxWsUUX3n/ALm/fsSsf4fX9pee&#10;GfDWm+M57a2+HUXivVLe8htJZf7MXY/7qJ3f/lh/v19wXHhjRb7TYtPudF0+50+L/VWk1mjxRf7i&#10;7Nq09/DukTafLYyaRp76fK26W0a2Tym/31+7VfWI/wAo5U+b+vU+PPjNDocOvfD/AE/whH4Qf4Xs&#10;t06xeIJ5YtEa6+f7zRfL/u7/AJapW/w08OaDqnwnvPHX/CG63ZS61dJBqFjL9o0+3gbZ9nt0ll/u&#10;Pv219nTeFdDm0hNKl0PTZtKX7ti1nE1uv/Adm2k/4RXQ302LTm0PTX0+Jt0Vp9ji8pW/vouzbUxx&#10;HLEUqfMfC8/h3XPGXj7xVDeaj8P9H8VJr/8AoN/4j1GeDVYIFf8A0fyE+7tZNv3PvV97WaSpZW6z&#10;tvlWJUldP4m2fPWfeeEdB1K/hvrzQdLvL2L/AFV3cWcTSp/uOybq1axqVuaMYl8vvSkFFFFc5YUU&#10;UUAFFFFAHyf498N+N/EPxn+KjeCvE7aPd2+j2rz6Z9lif7evz/J5rfNF/wABrjrnXvD954v+FX/C&#10;K+PIPhZpUXhe/tPtd6lvK8TK8W63f7R/Hu/4FX24tnbQ3EtysEaXEq7JZki+dv8AfesnUPAnhnVl&#10;Vb7w1o94qszKlxp8Uu1m+8/zLXXTrcnu/wBbNfqRKPP739dP8jzL9ku+874Xy2yxK9vZ6jdRRamm&#10;/ZqP7199x/wOsH4K+P8Aw78MZPF/hrxhqlp4b8RrrFxdSvqcv2f7cjfcmiZ/9b/9jX0Da20Gn28U&#10;FtBHbW8S7FihXYi/8AqjqvhfQ/EUkUmq6Npuqyxf6p76zildf9zclRKpGVSUv5iIx93l/r+tT5h+&#10;KvjG5+Lnxk0/TfDvg/VPiF4Z0HTJZbyLTZ7e323F1FsTd57p/wAsnauM/wCEu8Tal8DvCfh2eyh0&#10;3x14Y8b2Wm/2drMvyJ8++381ov4djp9yvty202zsGla2s7a2eX/WvDEqbv8AfqJ9E0yadp20+0eV&#10;mWVpWgTezL9x/wDerWGIjHli4/1e45R5ve/rax8o/tAfD3xHpPwx8deOPG2r6XbeI9R+wWivpO77&#10;FYRLcRfP+9+9/wADrvR8RdF0H4a+IW174mab8XPtEX2WLT7SK1R3eX5Et9kH99v79e7ahptnqtnL&#10;Z6hZw39pL963u4llRv8AgDVmaf4F8L6M26x8NaPYNu3f6Lp8UXzf8BSl7aMoezl/WxXL70ZRPB/2&#10;XdLu/hT4g1XwV4xff4t1KNdSs9QaXf8AarP+C3R2/wCeX93/AG67P4zfGm28I69ZeDLHWdH0HXdS&#10;tXuG1DW7xbeGzg+7v+b7z/3Vr1uaztprqK5ltoXu4v8AVXDxJvX/AHHrM1nwd4e8SyJJq+g6XrEq&#10;rsV9QsYp3X/vpKzqVI1KnNUCMeWPunzzYyeD/hX46+FGo2viCyvfBVrY6ja/8JB9pR7RbqX53ZpV&#10;+Rd7NW78OWXUvB3xm8Q2a40TVri/lsZdvyXCLC++Vf8AZf8AvV7X/wAIjoH9j/2T/YOl/wBk7t39&#10;n/ZIvs//AH62ba0YdPtbWzSzgtoIbVV8pbdYkSJV/ubP7tOdfmjKP9b3Eocsoy/rax4/8KPFtt4D&#10;/ZV0fxHc/wDHvpuitdt/tbUroPgH4bn0H4c2t5ffPrWuM2q6jM/8csv/ANjsrvf7NsfsH2H7HbfY&#10;tuz7J5SeVt/3Pu1MiKioqqqIvyKiUqlTmlKX8wox5Yxj/KOooornNQooooAKKKKACiiigDx/9rdG&#10;m+APiWOKf7NKyqiTf3W3/fryzwrreq/Df4X+Mvh5LF9m+Jq6c9/a6n/Hrysv/Hwjf3kX7y/w19XX&#10;NnBf27wXMEdzE33oZl3o1Mm02zmure5ls7aa4gXbBM8SO8S/7L/w1rGpyU5U/wCYPtRl/KfDfwl8&#10;MXNxp0Wt6fqfw+sYYPD15/bFp4f1GeXVb7dbt/x9RS/xI/ztvpfFHguDwn8CfhXJpFlo8en6veK3&#10;iG+16WVLe8+Z/KW6li+byvv/AOxX2tZ+DvD1jdTXNnoOl2d3cf62a3sYkeX/AHn2fNVqbR9OvNN/&#10;s6fT7SbT9uz7JNArxf8AfP3a6niuaXN6fr/mZRp+7y+v42/yPjHSfDtz8KfD/wDwtA6j4XvdH0HW&#10;lnWy8E3kt1ZW1mybJYk3f7b79v8As10Ot3OmaD8OdFl8UaLpuq6n481a41KWbxDP5WmL/wA8vtD/&#10;APXLZtWvqWz8L6Lpumy6dZ6Nptnp8v3rS3s4lib/AH1VdtTX+g6VrFklnqGm2V/aL923u7VJYl/4&#10;A1KWI5v66f8AD6hy/wBf16nzN+zXo/ijxP8AC3XbDQPF0Hgx7DxNeQxPo9it7brEuzbFF5/3Yq3Z&#10;/FWk/D/9qZP+Es8VafZzN4NiibUNTnis/tUv2j522/d/4CtfQNnYWemwvFZ2cFnEzb2S3iREZv8A&#10;gNUtY8HeHvEsiSaxoOl6xKq7FfULGKd1/wC+krOVZSqc39bC5fd5f63ufHn7UHjXw/4z1DxO+mWH&#10;hm51LS7OB4NY1a8b7W67/v2Cxfe/363dN+Hnh74neKPixqHie0XWLiLw9prxfaG3JFL9i3ean/TX&#10;/br6j/4Qvw88sUreH9JeW3Xyon+wxb4l/uJ8nyrWgmm2cPm+VZ2yeau2XZEnzL/ceq9ty07RLe/N&#10;L+tv8j420vRfCN94v+BmueLrDS7qa40i+tP7T1VU/eyxL/o673/i/u17d+yjt/4VDFt+7/aN1/6H&#10;Xqdz4d0i8t7eC50rT7mK3bdBDNao6RN/s/3Kt21nBYQ+VbQR20X9yFdiU6mI9rHl/re5lGny8vy/&#10;KxLRRRXEdAUUUUAFFFeVftM+Ntc8D/C2a58Lz/ZvEt/fWun6c/yf62WXZ/FVxjzy5QPVaK+Zrq6+&#10;K2mfGrQPB9r43bUv7b0eW91X7RBF5Wkuuz5rX5d38f8AHurHn+Lvjbw38GfiUV8RXOv6zpOvx6Lo&#10;es3EUS3EryuifPtTb8rP/drb6vKfw/1rb8yOb+vlc+saK+ebDVviJ4P+M/w40jWvF0mu/wDCRafd&#10;S6rpLQIlvbNEifPF8m7+P+N69w8XeKNP8E+GtS17VZPJ0/ToHuJW/vf7P+89RUp+zjzBGXNLlK91&#10;420S18ZWnhWS+/4n91atdR2qxu37pf42b+H/AIHT7zxpo2n+LtP8MT3mzXNSglura18t23RRbN77&#10;v4fvrXnX7P3hXULmDVfiJ4ji2eI/FrLcLC//AC52f/Lvb/8AfHzN/tPXknjf4lardftf6r4e8MQR&#10;v4l/seLTdMvr7/j0td3z3D/7TfInyVpGjzz9mv8At4nm92VT+v63Z9d0V89+OdU+IOj/ABA+GXw/&#10;0HxZPeahdQXF3rurXcUW+W32bd+xU/vfdrl9A1b4mau3xT0yX4i3tr4f8I3kqW3iPyIP7QuHWJX8&#10;p/k2bV/3P46XsPd5ub+r2K5ve5f61PqyiuK+CfiTVfGHwj8Ja5rm3+1b/Top7p0XZuZk+/Xa1hUp&#10;ypylGX2Qpy5o8wUUUVJZheJ/+PrRP+v5f79btYXiH/SdZ0K2Vf8Alv8AaN+1/wCGt2rl8MSIhRRR&#10;UFhRRRQAUUUUAFFFFAAn36wvBLs+l3e5mf8A4mN199nb+P8A2v8A9mt1Pv1z/glNml3fy7P+Jjdf&#10;wv8A89f9qrj8JH2zoKKKKgsKKKKACiiigAooooAKKKKACiiigAooooAKKKKACiiigAooooAKKKKA&#10;CiiigAooooAKKKKACiiigAooooAKKKKACiiigDn/ABh/x76f/wBfkX/oddB/FWF4w/499P8A+vyL&#10;/wBDrd/iq5fCR9oKKKKgsKKKKAOa0l08N6zcaVLthtbpvtFm6RbE/wBtK6Wquq6VBrFhNZz7tkv8&#10;aNsdWrH/ALS1Pw9vXUIpNVtVb5b63i/equz+NF+82/8AuVt8RHwnRUVjr4w0V1+bU7aF/wC5M2x6&#10;f/wluh/9Bey/7/p/f2f+h1HLIfNE1aKyk8VaK/3dXsfm2/8ALdP4v/2HoTxbobqjLq9j83zp+/T+&#10;5v8A/QUf/vijlkHNE1aKx/8AhMNB2bv7asdirv3+en3dm/8A9A+avmT4uftMfGLwn4+1jTfCvgPR&#10;NY8P2rf6NqEs7u8qrs3u+x/l++n/AH1W+HwtSvLliY1K0aUeaR9Z0V8O/wDDW37RG7b/AMKu0Dfu&#10;2f62X+/s/vf3/lpP+Guv2hf+iYaB83/TWX/4uu/+yMR/d/8AAjm+v0z7jor4c/4a6/aF/wCiYaB/&#10;39l/+Ko/4a6/aF/6JhoH/f2X/wCLo/sfEf3f/Ag+v0z7jor4d/4a6/aF/wCiX+H/APv7L/8AF0f8&#10;NdftC7d3/CsPD/8A39l/ub/7/wDcqv7HxH93/wACQfXqZ9xUV8NP+17+0Gm/d8MPD6bd2/8Aey/w&#10;7N/8f+2v/fdO/wCGuv2hd+3/AIVdoG9W2f62X+/s/v8A99lWl/ZGI/u/+BIPr1M+46K+HF/a2/aF&#10;dtq/C7QHdvl/1sv9/Z/f/vq601P2vP2g32bfhhoD7tuz97L/ABb9n8f+w3/fFL+yMR/d/wDAg+vU&#10;z7lor4a/4a8/aD2bv+FYeH/7/wDrZf7m/wDv/wBz5qd/w11+0L/0TDQP+/sv/wAVR/ZGI/u/+BB9&#10;epn3HRXw5/w11+0L/wBEw0D/AL+y/wDxVH/DXX7Qv/RMNA/7+y//ABdH9j4j+7/4EH1+mfcdFfDv&#10;/DXX7Qv/AES/w/8A9/Zf/i6P+Guv2hXbb/wrDw/v/wCusv8Af2f3/wC/8tV/ZGI/u/8AgSD6/TPu&#10;KivhxP2uv2hXZFX4YaA+7Zt/ey/Nu37P4/8AYf8A74pv/DXn7Qbru/4VhoGxl3/62X+5v/v/ANz5&#10;qn+yMR/d/wDAg+vUz7lor4af9rz9oNN+74YaB8u5m/ey/wAKI7/x/wBx0b/gdOf9rn9oVWZH+GGg&#10;I67lb97L8uz5X/j/ANpKP7IxH93/AMCD69TPuOivh3/hrf8AaF+7/wAKw0D+5/rZf7+z+/8A36T/&#10;AIa6/aF/6JhoH/f2X/4uj+x8R/d/8CD69TPuOivh3/hrr9oX/ol/h/8A7+y//F0f8NdftC/9Ev8A&#10;D/8A39l/+Lqv7IxH93/wJB9epn3FRXw5/wANdftB7d3/AArDQP8Av7L/AL/9+m/8Ne/tBou5vhho&#10;GxV3/wCtl/ub/wC//c+ap/sjEf3f/Ag+vUz7lor4ck/a6/aDh37vhhoCbN+7fLL8u3Zv/j/20/77&#10;o/4a5/aF3bP+FYaBv37dvmy/3/K/v/3/AJP96j+yMR/d/wDAg+vUz7jor4cT9rr9oV9m34YaA+7b&#10;t/ey/wATuifx/wB9H/74pv8Aw17+0G6oy/DDQPm+df3sv9zf/f8A7lH9j4j+7/4EH1+mfctFfDv/&#10;AA11+0L/ANEw0D/v7L/v/wB+j/hrr9oX/ol/h/8A7+y//F1X9kYj+7/4Eg+vUz7ior4d/wCGuv2h&#10;f+iX+H/+/sv/AMXR/wANdftCp/zTDw/8v/TWX/4uj+yMR/d/8CQfXqZ9xUV8Of8ADXX7Qu7b/wAK&#10;w8P/APf2X+/s/v8A9/5KVP2uv2hXZFX4YaA7t9397L/f2f3/AO+rrR/ZGI/u/wDgSD69TPuKivhp&#10;P2vP2g5tm34YaA+/bt2yy/Nu3sn8f+w//fFH/DXn7Qe3d/wrDw7s279/my/3N/8Af/ufNU/2RiP7&#10;v/gQfXqZ9y0V8NP+17+0Gm/d8MPD6bd2/wDey/w7N/8AH/tr/wB90/8A4a6/aFRtrfDDw/8AL/01&#10;l/v7P7/9+q/sjEf3f/AkH16mfcVFfDn/AA11+0L/ANEw0D/v7L/8VR/w11+0L/0TDQP+/sv/AMVU&#10;/wBkYj+7/wCBB9epn3HRXw5/w11+0L/0TDQP+/sv/wAVR/w11+0K2zb8MNA+b7v72X/4v/Yej+x8&#10;R/d/8CD6/TPuOivhr/hrz9oPbu/4Vh4d+7v/ANbL/c3/AN/+581En7Xn7QaK7N8MNARF3O372X5d&#10;qI7/AMf9x0/77o/sjEf3f/Ag+vUz7lor4ck/a5/aFhZlb4YaAjpuVv3svy7XRH/j/vui/wDA6P8A&#10;hrr9oXdt/wCFYaBv3bP9bL/f2f3/AO/8tH9kYj+7/wCBB9fpn3HRXw4n7XX7Qr7Nvww0B933f3sv&#10;/wAV/svTf+Gvf2g/+iYaB/39l/3/AO/R/ZGI/u/+BB9epn3LRXw5/wANdftC/wDRMNA/7+y//FUf&#10;8NdftC/9Ew0D/v7L/wDFU/7IxH93/wACD69TPuOivhr/AIa8/aDX73ww0D/v7L/v/wB+nf8ADXX7&#10;Qq793ww0D5fvfvZf/i/9tKX9kYj+7/4EH1+mfcdFfDn/AA11+0Lu2/8ACsNA37tn+tl/v7P7/wDf&#10;+WhP2uv2hX2bfhhoD7tu397L827eqfx/7D/98Uf2RiP7v/gQfXqZ9x0V8NJ+15+0G6o6/DDw66Nt&#10;dX82X+JN/wDf/uK7Uf8ADXX7Qarub4YeH9n/AF1l/ub/AO//AHH3Uf2RiP7v/gQfXqZ9y0V8Ov8A&#10;tdftCpv3fDDQE2/e/ey//F/7dH/DXX7Qv/RL/D//AH9l/wDi6r+yMR/d/wDAkH16mfcVFfDv/DXX&#10;7Qv/AES/w/8A9/Zf/i6P+Guv2hf+iX+H/wDv7L/8XR/ZGI/u/wDgSD69TPuKivhz/hrr9oX/AKJh&#10;oHzf9NZf93+/Qv7XP7Qsn3fhhoD7v+msv+9/f/2Xqf7IxH93/wACD69TPuOivhr/AIa8/aD27/8A&#10;hWXh3Zt37vNl+7s3/wB/+581Of8Aa6/aFTfu+GGgJs3bv3svy7dm/wDj/wBtP++6P7HxH93/AMCD&#10;69TPuOivhz/hrf8AaF3bf+FW+H/vbP8AWy/39n9/+/8ALS/8NdftCv8Ad+GGgfN/01l/v7P7/wDf&#10;R6r+yMT/AHf/AAJB9epn3FRXw4n7XX7Qrfd+GGgfN/01l/8Ai6P+Guv2hf8AomGgf9/Zf/iqn+x8&#10;R/d/8CD6/TPuOivhz/hrr9oX/omGgf8Af2X/AOKpf+Guv2hf+iYaB/39l/3/AO/R/Y+I/u/+BB9e&#10;pn3FRXwy/wC15+0HGru3ww0BNv3/AN7L/vf3/wDap/8Aw11+0KjfN8MNA+X5G/ey/wB/Z/f/AL7o&#10;v/A6P7HxH93/AMCD69TPuOivhxP2t/2hZG2r8LtA37tn+tl/v7P7/wDf+WhP2uv2hX2bfhhoD7tu&#10;397L/Fv2fx/7D/8AfFH9kYj+7/4EH16mfcdFfDX/AA17+0G67l+GGgbdu7/Wy/3N/wDf/ufNTv8A&#10;hrr9oVN+74YaB8v3v3sv/wAXR/Y+I/u/+BB9epn3HRXw7/w11+0L/wBEv8P/APf2X/4uj/hrr9oX&#10;/ol/h/8A7+y//F1X9kYj+7/4Eg+vUz7ior4c/wCGuv2hf+iYaB/39l/+Kpf+Guv2hd23/hWGgf8A&#10;f2X+/s/v/wB+p/sjEf3f/Ag+vUz7ior4cT9rr9oV9m34YaA+7bt/ey/xfc/j/wBh/wDvim/8Neft&#10;BuqMvww0DYy71/ey/wBzf/f/ALiu1H9kYj+7/wCBB9epn3LRXw1/w17+0Ht3f8Ky8O7FXe372X+5&#10;v/v/ANx0anP+11+0Km/d8MNATZu3fvZfl27N/wDH/tp/33R/ZGI/u/8AgQfXqZ9x0V8O/wDDW37Q&#10;u7b/AMKt0Dfu2/62X+/s/v8A9/5aP+Guv2hX+78MPD//AH9l/wDi6r+yMR/d/wDAkH1+mfcVFfDn&#10;/DXX7Qv/AETDQP8Av7L/APFUf8NdftC/9Ew0D/v7L/8AFVP9j4j+7/4EH16mfcdFfDn/AA11+0L/&#10;ANEw0D/v7L/8VTf+Gvf2g9u7/hWGgbP+usv9zf8A3/7nzUf2PiP7v/gQfXqZ9y0V8Ov+11+0Gm7d&#10;8MPD6bd2797L8u3Zv/j/ANtP++6P+Gtv2hd23/hV3h/fv2bPNl+9v2f3/wC98tP+yMR/d/8AAkH1&#10;6mfcVFfDiftdftCuyKnww0B923b+9l/ifYn8f99HX/gFNT9r39oN9m34YaA+7Y6/vZf4k3p/H/dR&#10;qX9kYj+7/wCBB9fpn3LRXw7/AMNdftC7d3/CsNA/7+y/3N/9/wDuUn/DXX7Qv/RMNA/7+y//ABVH&#10;9j4j+7/4EH16mfcdFfDn/DXX7Qv/AETDQP8Av7L/APFUf8NdftC/9Ew0D/v7L/8AFUf2PiP7v/gQ&#10;fXqZ9x1xnj/4bx/ELUvCtzdajJbW+iaj/aH2dIt/2pl+5u/u7K+UP+Guv2hf+iYaB/39l/3P79Cf&#10;tdftCu21fhhoG/8A66y/39n9/wDv/LWkcpxEZc0ZR/8AAkH16j8J9X2fw3W3+Let+OW1KSa6vtOi&#10;sIrXyvktVXf86N/Fu/8AZa4y1/ZotIfDOm6NLr880Nr4hl8Q3LPAn+lStL5qK391VevAk/a6/aFf&#10;Zt+GGgPu27f3svzbt+z+P/Yf/vim/wDDXv7Qe3d/wrDw7s27/wDWy/3PN/v/AN35qqOWYuPwyj/4&#10;EhyxtGXxf1pb8j6xufhxHefF6Lx3PfM8tvpzWEFl5XyRbvvtu/2v/Za5f4qeDdc+KPj7w14cudPk&#10;h8AWDf2rqd1uXbfzo/7q3/3d/wA//Aa+dm/a8/aDTfu+GGgJt3bv3sv8Oxn/AI/9tP8AvunP+11+&#10;0KjOrfDDQN6/I372X+/t/v8A9+kssxKcdY+7/eM3jKMub+8fcf8Au/JXimsfsx2OsWfiBm165h8Q&#10;X+v/ANv2espAnm2Ev8CJ/eXZvX/gdeD/APDXX7Qv/RMNA/7+y/39n9+vZf2ePjl428ff2v8A8LF0&#10;DSfCaW+z7G9vP/rd33/lesJ4HEYWLq+7/wCBG0MVTqfuj0nT/hv9l+KUvji81Nry9bSU0pLfyNiL&#10;8+93/wCBvXOW/wAA1tvhb4t8HReIZ/tHiW6lurrVvIXerS7P4P8AdTbXof8Awluh/wDQXsf+/wCl&#10;H/CW6G/3dXsfm/6bpXnfvP6+864yjGXN/XYsaHpMGg6NYaba/wDHvZwLBH/urV2sr/hLtD27v7Ys&#10;f+/6f3N//oFD+LdDRXZtXsURV3t+/T+5v/8AQH3VEoynLmkOPLGPLE1aHdUTczKif7dYlz4z0qHf&#10;5U7X8q7t0NjF5r7ldEdPl/30qv8A2fqfiCRG1Pbp2nrK/wDxL4vmedPu/vX/APHvko5f5hcweG2X&#10;xDf3HiH5Xt2/0fTvlf8A1X8b/N93f/7JXR0v8O3+7SUpS5i4hRRRUgFFFFABRRRQAUUUUAH8Vc/4&#10;M2w2uoW3ypLFfXDsn+8+9K6Cuf1WzutK1KXWbHdMjRf6TYpEv73b/wAtf7zNs+XbVx/lIkdBRWL/&#10;AMJnovz+fqEFm67t0N2/lOu1EZ/++N6VK/irRUba2r2SOu7/AJbp/C+x/wDx90WjlkPmiatFZX/C&#10;VaLu2/2vab9+z/Xp/f2/+h/LQni3Q32bdXsX3bdv79P4t+z/ANAf/vijlkHNE1aKx38W6L5Tuur2&#10;Lvt3r+/T+5ur41179qL9oWz1zUILbwFoj2kU7JE6Su+9f4P4/wC5XXh8HUxXwmFbERpfEfcVFfB/&#10;/DVn7Rn/AEIGjf8Afb03/hq79oz/AKEDRP8Avp//AIuu/wDsfEfzR/8AAjn+v0+0j7yor4Pf9qv9&#10;oxN+7wBony/7T/5/jWj/AIas/aO3bf8AhX2j/e2fef8Av7P/AEL5af8AY9b+aP8A4EH16n2kfeFF&#10;fB6ftV/tHSbNvgDRn3bdvzP827fs/wDQH/74pv8Aw1d+0Vt3f8IFomxl379zf3N/9/8AuJupf2Pi&#10;P5o/+BB9ep9pH3lRXwbJ+1d+0Yi7m8AaJ/30/wDc3/8AoLq1Pf8Aar/aOTfu8AaN8m7d8z/w/wD7&#10;aUf2PiP5o/8AgQfXqfaR930V8If8NV/tHf8AQgaP/wB9P/u0n/DVf7Rv/QgaJ/32/wD8XR/Y+I/m&#10;j/4EH16n2kfeFFfB/wDw1Z+0b/0IGif99PR/w1X+0c/3fAGjfN/tPR/Y+I/mj/4EH16n2kfeFFfB&#10;qftXftGSbdvgDRPm+78z/wC//f8A9h6P+Grv2jEXc3gDRNu3f95/7m/+/wD3Pmo/sfEfzR/8CD69&#10;T7SPvKivg1/2rv2jId+7wBoibN27ez/Lt2b/AOP/AG0/77p//DVf7R27b/wgGj71bb95/wC/s/8A&#10;Qvlo/sfEfzR/8CD69T7SPu+ivg//AIar/aOf7vgDRvm/23/v7P8A0NHpqftXftGOu5fAGiPu/wBp&#10;/wD4uj+x8R/NH/wIPr1PtI+8qK+Df+GrP2jf+hA0T/vp6d/w1X+0b/0IGjf99v8A/F0f2PiP5o/+&#10;BB9ep9pH3hRXwb/w1d+0Z/0IGif99P8A/F0P+1d+0Ym/d4A0RNv3vmf/AOL/ANuj+x8R/NH/AMCD&#10;69T7SPvKivg9v2q/2jEba/gDRPl/2n/v7P8A0JlWhP2q/wBo52RF8AaNvZtipuf+/s/9C+Wn/Y9b&#10;+aP/AIEH16n/AHj7wor4i8JftPftAap4k0q2vvAuiJp9xPEks3mun7pt/wA+/wD3Ef8A74r7I/4S&#10;7QfvLrNi6bd/+vT+5v8A/QPmrz8Rg6mFl7x0UcRGr8Jq0Vlf8Jboce/drFj8v3v36f5/jSj/AISr&#10;Q/8AoL2P/f8AWuTlmb80TVorK/4S3Q/+gvY/9/0qKbxhpCL+4vFv5f4YbT969HLIOaJD4t/fS6Pb&#10;bd7S3isvy7/u/PXQVhaVYXN5qX9r6gscL+VstbT/AJ4L/Hu/2v8Acrdol/KKIUUUVBYUUUUAFFFF&#10;AET2cD/egjf/AH4kpn9m2n/PtD/36SrFFAEH2Gz/AOfaD/v0tJ/Ztp/z7Q/9+kqxRRzAV/7Ns/8A&#10;nzg/79J/uUv2C2/59ov++anop3YEf2OD/nhH/wB80n2O2/54R/8AfFS0UXYrIi+x23/PtH/36Sj7&#10;Hbf88I/++KloouwsiL7Hbf8APCP/AL4o+x23/PCP/vipaKLsLIr/AGC2/wCfaP8A79JUn2OD/nhH&#10;/wB81JRRdhZEf2OD/nhH/wB81H9gtv8An2j/AO/VWKKLsLIi+w2v/PCP/v0lH2O2/wCeEf8A3xUt&#10;FF2FkRfY7b/nhH/3xR9jtv8AnhH/AN8VLRRdhZEX2O2/54R/98Uv2OD/AJ4R/wDfNSUUXYWRF9jt&#10;v+eEfy/7NM+w23/PtH/36T/cqxRRdhZFf7Bbf8+0f/fpKf8AY7b/AJ4R/wDfFS0UXYWRH9jg/wCe&#10;Ef8A3zSfY7b/AJ4R/wDfFS0UXYWRF9jtv+eEf/fFH2O2/wCeEf8A3xUtFF2FkQfYLb/nhH/3zSfY&#10;Lb/n2j/79VYoouwsiL7BbP8Aegj+b/pklH2O2/54R/8AfP8AwOpaKLsLIi+x23/PCP8A74pn2C2/&#10;59o/+/VWKKLsLIj+x23/ADwj/wC/VJ9jtv8AnhH/AN8VLRRdhZEX2O2/54R/98U37Hbf88I/++Kn&#10;oouwsiL7Hbf88I/++KPsdt/zwj/74qWii7CyK/2C2T7ttH/36Sj7Dbf8+0f/AH6T/cqxRRdhZFf7&#10;Bbf8+0f/AH6SpPscH/PCP/vmpKKLsLIi+x23/PCP/vij7Hbf88I/++KloouwsiL7Hbf88I/++KPs&#10;dt/zwj/74qWii7CyK/2C2/59o/8Av0lH2C2f71tH/wB+kqxRRdhZEX2O2b70Ef8A3zR9jtv+eEf/&#10;AHz/AMDqWii7CyIvsdt/zwj/AO+KZ9gtv+faP/v1Viii7CyIvsdt/wA8I/8Avim/Y7b/AJ4R/wDf&#10;FT0UXYWRB9gtv+eEf/fNO+x23/PCP/vipaKLsLIi+xwf88I/++f+B0fY7ZPuwR/L/s1LRRdhZFf7&#10;Bbf8+0f/AH6Sn/Y7b/nhH/3xUtFF2FkR/Y4P+eEf/fNJ9jtv+eEf/fFS0UXYWRF9jtv+eEf/AHxR&#10;9jtv+eEf/fFS0UXYWRF9jtv+eEf/AHxR9jtv+eEf/fFS0UXYWRX+w23/AD7Qf9+k/wByn/Y7b/nh&#10;H83+zUtFF2FkR/Y4P+eEf/fNJ9jtv+eEf/fFS0UXYWRB9jtv+eEf/fFO+x23/PCP/vipaKLsLIi+&#10;x23/ADwj/wC+Kb9gtv8AnhH/AN81PRRdhZFf7Bbf8+0f/fpKk+xwf88I/wDvmpKKLsLIi+xwf88I&#10;/wDvn/gdN+wW3/PCP/vmp6KLsLIr/YLb/n2h/wC/SU/7Hbf88I/++KloouwsiP7HB/zwj/75pPsd&#10;t/zwj/74qWii7CyIPsFt/wA8I/8AvmnfY7b/AJ4R/wDfFS0UXYWRF9jtv+eEf/fFM+wW3/PtH/36&#10;SrFFF2FkV/sFt/z7Q/8AfpKf9jtv+eEf/fFS0UXYWRH9jg/54R/980n2O2/54R/98VLRRdhZEX2O&#10;2/54R/8AfFH2O2/54R/98VLRRdhZEX2O2/54R/8AfFN+w23/ADwj/wC/VT0UXYWRB9htv+eEf/fq&#10;nfY4P+eEf/fP/A6loouwsiL7Hbf88I/++KZ9gtv+faP/AL9JViii7CyK/wBgtv8An2j/AO/SU/7H&#10;bf8APCP/AL4qWii7CyIvsdt/zwj/AO+KPsdt/wA8I/8AvipaKLsLIi+x23/PCP8A74pfscH/ADwj&#10;/wC+akoouwsiL7Hbf88I/l/2aZ9htv8An2j/AO/Sf7lWKKLsLIr/AGC2/wCfaP8A79JT/sdt/wA8&#10;I/8AvipaKLsLIi+x23/PCP8A74pn2C2/59of+/SVYoouwsiv/Ztp/wA+0P8A36Sj+zbT/n2h/wC/&#10;SVYoo5hlf+zbT/n2h/79JR/Ztp/z7Q/9+kqxRS5gGpDFC26KJU/3Ep1FFABRRRQAUUUUAFFFFABR&#10;RRQAUUUUAFFFFAEU1nBN/rYI3/34kpv2Gz/59oP+/S1PRQBX+wWf/PrB/wB+k/36P7NtP+faH/v0&#10;lWKKOYCv/Ztp/wA+0P8A36Sl+wW3/PCP/vmp6Kd2BF9jtv8AnhH/AN8UfY7b/nhH/wB8VLRRdisR&#10;fY7b/nhH/wB8Uv2OD/nhH/3zUlFF2FiL7Hbf88I/l/2aZ9htv+faD/v0n+5Viii7CxX+wW3/AD7R&#10;/wDfpKf9jtv+eEf/AHxUtFF2FiP7HB/zwj/75pPsdt/zwj/74qWii7CxF9jtv+eEf/fFH2O2/wCe&#10;Ef8A3xUtFF2FiL7Hbf8APCP/AL4pn2G2/wCfaP8A79J/uVYoouwsV/sFs/3raP5v+mSU/wCx23/P&#10;CP8A75/4HUtFF2FiL7Hbf88I/wDvimfYLb/n2j/79JViii7CxB9gtv8AnhH/AN8077Hbf88I/wDv&#10;ipaKLsLEX2O2/wCeEf8A3xR9jtv+eEf/AHxUtFF2FiL7Hbf88I/++KPsdt/zwj/74qWii7CxX+wW&#10;3/PtH/36Sj+zbP8A584P+/SVYoou3uMr/wBm2n/PtD/36Sj7Bbf8+0P/AH6SrFFLmAr/ANm2n/Pt&#10;D/36Snw20EP+qgjT/cWpaKACiiigAooooA//2VBLAwQUAAYACAAAACEAQKDTnN4AAAAFAQAADwAA&#10;AGRycy9kb3ducmV2LnhtbEyPzWrDMBCE74W+g9hCb43s5q9xLYcQ2p5CoEmh5LaxNraJtTKWYjtv&#10;XzWX9rIwzDDzbbocTC06al1lWUE8ikAQ51ZXXCj42r8/vYBwHlljbZkUXMnBMru/SzHRtudP6na+&#10;EKGEXYIKSu+bREqXl2TQjWxDHLyTbQ36INtC6hb7UG5q+RxFM2mw4rBQYkPrkvLz7mIUfPTYr8bx&#10;W7c5n9bXw366/d7EpNTjw7B6BeFp8H9h+MUP6JAFpqO9sHaiVhAe8bcbvMU4noE4KphO5nOQWSr/&#10;02c/AA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ECLQAUAAYACAAAACEA2vY9+w0BAAAUAgAAEwAAAAAA&#10;AAAAAAAAAAAAAAAAW0NvbnRlbnRfVHlwZXNdLnhtbFBLAQItABQABgAIAAAAIQA4/SH/1gAAAJQB&#10;AAALAAAAAAAAAAAAAAAAAD4BAABfcmVscy8ucmVsc1BLAQItABQABgAIAAAAIQB6Lfs6RAQAAN4N&#10;AAAOAAAAAAAAAAAAAAAAAD0CAABkcnMvZTJvRG9jLnhtbFBLAQItAAoAAAAAAAAAIQDMZhpdeDcC&#10;AHg3AgAUAAAAAAAAAAAAAAAAAK0GAABkcnMvbWVkaWEvaW1hZ2UxLmpwZ1BLAQItABQABgAIAAAA&#10;IQBAoNOc3gAAAAUBAAAPAAAAAAAAAAAAAAAAAFc+AgBkcnMvZG93bnJldi54bWxQSwECLQAUAAYA&#10;CAAAACEAN53BGLoAAAAhAQAAGQAAAAAAAAAAAAAAAABiPwIAZHJzL19yZWxzL2Uyb0RvYy54bWwu&#10;cmVsc1BLBQYAAAAABgAGAHwBAABTQAIAAAA=&#10;">
                <v:rect id="Rectangle 11681" o:spid="_x0000_s1027" style="position:absolute;left:457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ietxQAAAN4AAAAPAAAAZHJzL2Rvd25yZXYueG1sRE9Na8JA&#10;EL0L/odlhN50kx5CTLMR0RZzbFXQ3obsNAnNzobs1qT99d1Cwds83ufkm8l04kaDay0riFcRCOLK&#10;6pZrBefTyzIF4Tyyxs4yKfgmB5tiPssx03bkN7odfS1CCLsMFTTe95mUrmrIoFvZnjhwH3Yw6AMc&#10;aqkHHEO46eRjFCXSYMuhocGedg1Vn8cvo+CQ9ttraX/Gunt+P1xeL+v9ae2VelhM2ycQniZ/F/+7&#10;Sx3mx0kaw9874QZZ/AIAAP//AwBQSwECLQAUAAYACAAAACEA2+H2y+4AAACFAQAAEwAAAAAAAAAA&#10;AAAAAAAAAAAAW0NvbnRlbnRfVHlwZXNdLnhtbFBLAQItABQABgAIAAAAIQBa9CxbvwAAABUBAAAL&#10;AAAAAAAAAAAAAAAAAB8BAABfcmVscy8ucmVsc1BLAQItABQABgAIAAAAIQAIJietxQAAAN4AAAAP&#10;AAAAAAAAAAAAAAAAAAcCAABkcnMvZG93bnJldi54bWxQSwUGAAAAAAMAAwC3AAAA+QIAAAAA&#10;" filled="f" stroked="f">
                  <v:textbox inset="0,0,0,0">
                    <w:txbxContent>
                      <w:p w14:paraId="42A94CE3" w14:textId="77777777" w:rsidR="004923D8" w:rsidRDefault="008077DF">
                        <w:pPr>
                          <w:spacing w:after="160" w:line="259" w:lineRule="auto"/>
                          <w:ind w:left="0" w:right="0" w:firstLine="0"/>
                          <w:jc w:val="left"/>
                        </w:pPr>
                        <w:r>
                          <w:t xml:space="preserve"> </w:t>
                        </w:r>
                      </w:p>
                    </w:txbxContent>
                  </v:textbox>
                </v:rect>
                <v:rect id="Rectangle 11682" o:spid="_x0000_s1028" style="position:absolute;left:58777;top:2982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LnawwAAAN4AAAAPAAAAZHJzL2Rvd25yZXYueG1sRE9Li8Iw&#10;EL4L+x/CLHjTVA9Sq1HEXdGjjwX1NjRjW2wmpYm2+uuNIOxtPr7nTOetKcWdaldYVjDoRyCIU6sL&#10;zhT8HVa9GITzyBpLy6TgQQ7ms6/OFBNtG97Rfe8zEULYJagg975KpHRpTgZd31bEgbvY2qAPsM6k&#10;rrEJ4aaUwygaSYMFh4YcK1rmlF73N6NgHVeL08Y+m6z8Pa+P2+P45zD2SnW/28UEhKfW/4s/7o0O&#10;8wejeAjvd8INcvYCAAD//wMAUEsBAi0AFAAGAAgAAAAhANvh9svuAAAAhQEAABMAAAAAAAAAAAAA&#10;AAAAAAAAAFtDb250ZW50X1R5cGVzXS54bWxQSwECLQAUAAYACAAAACEAWvQsW78AAAAVAQAACwAA&#10;AAAAAAAAAAAAAAAfAQAAX3JlbHMvLnJlbHNQSwECLQAUAAYACAAAACEA+PS52sMAAADeAAAADwAA&#10;AAAAAAAAAAAAAAAHAgAAZHJzL2Rvd25yZXYueG1sUEsFBgAAAAADAAMAtwAAAPcCAAAAAA==&#10;" filled="f" stroked="f">
                  <v:textbox inset="0,0,0,0">
                    <w:txbxContent>
                      <w:p w14:paraId="788BEEF6" w14:textId="77777777" w:rsidR="004923D8" w:rsidRDefault="008077DF">
                        <w:pPr>
                          <w:spacing w:after="160" w:line="259" w:lineRule="auto"/>
                          <w:ind w:left="0" w:right="0" w:firstLine="0"/>
                          <w:jc w:val="left"/>
                        </w:pPr>
                        <w:r>
                          <w:t xml:space="preserve"> </w:t>
                        </w:r>
                      </w:p>
                    </w:txbxContent>
                  </v:textbox>
                </v:rect>
                <v:rect id="Rectangle 11683" o:spid="_x0000_s1029" style="position:absolute;left:18291;top:3335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BxBxAAAAN4AAAAPAAAAZHJzL2Rvd25yZXYueG1sRE9Li8Iw&#10;EL4L/ocwgjdNVZBajSI+0OOuCuptaMa22ExKE213f/1mYWFv8/E9Z7FqTSneVLvCsoLRMAJBnFpd&#10;cKbgct4PYhDOI2ssLZOCL3KwWnY7C0y0bfiT3iefiRDCLkEFufdVIqVLczLohrYiDtzD1gZ9gHUm&#10;dY1NCDelHEfRVBosODTkWNEmp/R5ehkFh7ha3472u8nK3f1w/bjOtueZV6rfa9dzEJ5a/y/+cx91&#10;mD+axhP4fSfcIJc/AAAA//8DAFBLAQItABQABgAIAAAAIQDb4fbL7gAAAIUBAAATAAAAAAAAAAAA&#10;AAAAAAAAAABbQ29udGVudF9UeXBlc10ueG1sUEsBAi0AFAAGAAgAAAAhAFr0LFu/AAAAFQEAAAsA&#10;AAAAAAAAAAAAAAAAHwEAAF9yZWxzLy5yZWxzUEsBAi0AFAAGAAgAAAAhAJe4HEHEAAAA3gAAAA8A&#10;AAAAAAAAAAAAAAAABwIAAGRycy9kb3ducmV2LnhtbFBLBQYAAAAAAwADALcAAAD4AgAAAAA=&#10;" filled="f" stroked="f">
                  <v:textbox inset="0,0,0,0">
                    <w:txbxContent>
                      <w:p w14:paraId="687CA6FA" w14:textId="77777777" w:rsidR="004923D8" w:rsidRDefault="008077DF">
                        <w:pPr>
                          <w:spacing w:after="160" w:line="259" w:lineRule="auto"/>
                          <w:ind w:left="0" w:right="0" w:firstLine="0"/>
                          <w:jc w:val="left"/>
                        </w:pPr>
                        <w:r>
                          <w:rPr>
                            <w:rFonts w:ascii="Calibri" w:eastAsia="Calibri" w:hAnsi="Calibri" w:cs="Calibri"/>
                            <w:sz w:val="22"/>
                          </w:rPr>
                          <w:t xml:space="preserve"> </w:t>
                        </w:r>
                      </w:p>
                    </w:txbxContent>
                  </v:textbox>
                </v:rect>
                <v:shape id="Shape 253884" o:spid="_x0000_s1030" style="position:absolute;top:34054;width:18290;height:91;visibility:visible;mso-wrap-style:square;v-text-anchor:top" coordsize="1829054,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1JRxwAAAN8AAAAPAAAAZHJzL2Rvd25yZXYueG1sRI9Ba8JA&#10;FITvBf/D8gRvdaNWCdFVRGgtpQhGwesz+0wWs29DdtX477uFQo/DzHzDLFadrcWdWm8cKxgNExDE&#10;hdOGSwXHw/trCsIHZI21Y1LwJA+rZe9lgZl2D97TPQ+liBD2GSqoQmgyKX1RkUU/dA1x9C6utRii&#10;bEupW3xEuK3lOElm0qLhuFBhQ5uKimt+swr8tDnsRub8Jb9v0j4/zDbkk5NSg363noMI1IX/8F/7&#10;UysYTydp+ga/f+IXkMsfAAAA//8DAFBLAQItABQABgAIAAAAIQDb4fbL7gAAAIUBAAATAAAAAAAA&#10;AAAAAAAAAAAAAABbQ29udGVudF9UeXBlc10ueG1sUEsBAi0AFAAGAAgAAAAhAFr0LFu/AAAAFQEA&#10;AAsAAAAAAAAAAAAAAAAAHwEAAF9yZWxzLy5yZWxzUEsBAi0AFAAGAAgAAAAhAFBzUlHHAAAA3wAA&#10;AA8AAAAAAAAAAAAAAAAABwIAAGRycy9kb3ducmV2LnhtbFBLBQYAAAAAAwADALcAAAD7AgAAAAA=&#10;" path="m,l1829054,r,9145l,9145,,e" fillcolor="black" stroked="f" strokeweight="0">
                  <v:stroke miterlimit="83231f" joinstyle="miter"/>
                  <v:path arrowok="t" textboxrect="0,0,1829054,914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718" o:spid="_x0000_s1031" type="#_x0000_t75" style="position:absolute;left:610;top:1953;width:58133;height:29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JmPxwAAAN4AAAAPAAAAZHJzL2Rvd25yZXYueG1sRI/dSsNA&#10;EIXvhb7DMgXv7CYiVdJuixTqT6UUWx9gyE6TYHY2Zsc0vr1zIXg3wzlzzjfL9RhaM1CfmsgO8lkG&#10;hriMvuHKwcdpe/MAJgmyxzYyOfihBOvV5GqJhY8XfqfhKJXREE4FOqhFusLaVNYUMM1iR6zaOfYB&#10;Rde+sr7Hi4aH1t5m2dwGbFgbauxoU1P5efwODvaH9PaV754Pcmfl6bQfcJe9zp27no6PCzBCo/yb&#10;/65fvOLn97ny6js6g139AgAA//8DAFBLAQItABQABgAIAAAAIQDb4fbL7gAAAIUBAAATAAAAAAAA&#10;AAAAAAAAAAAAAABbQ29udGVudF9UeXBlc10ueG1sUEsBAi0AFAAGAAgAAAAhAFr0LFu/AAAAFQEA&#10;AAsAAAAAAAAAAAAAAAAAHwEAAF9yZWxzLy5yZWxzUEsBAi0AFAAGAAgAAAAhAFwcmY/HAAAA3gAA&#10;AA8AAAAAAAAAAAAAAAAABwIAAGRycy9kb3ducmV2LnhtbFBLBQYAAAAAAwADALcAAAD7AgAAAAA=&#10;">
                  <v:imagedata r:id="rId35" o:title=""/>
                </v:shape>
                <w10:anchorlock/>
              </v:group>
            </w:pict>
          </mc:Fallback>
        </mc:AlternateContent>
      </w:r>
    </w:p>
    <w:p w14:paraId="3D12E670" w14:textId="77777777" w:rsidR="004923D8" w:rsidRPr="00EC5F14" w:rsidRDefault="008077DF">
      <w:pPr>
        <w:spacing w:after="57" w:line="259" w:lineRule="auto"/>
        <w:ind w:left="784" w:right="125"/>
        <w:jc w:val="center"/>
        <w:rPr>
          <w:lang w:val="et-EE"/>
        </w:rPr>
      </w:pPr>
      <w:r w:rsidRPr="00EC5F14">
        <w:rPr>
          <w:i/>
          <w:lang w:val="et-EE"/>
        </w:rPr>
        <w:t xml:space="preserve">Joonis 18. Võrreldavate kulude hindamine </w:t>
      </w:r>
    </w:p>
    <w:p w14:paraId="191F2045" w14:textId="77777777" w:rsidR="004923D8" w:rsidRPr="00EC5F14" w:rsidRDefault="008077DF">
      <w:pPr>
        <w:spacing w:after="19" w:line="261" w:lineRule="auto"/>
        <w:ind w:left="2454" w:right="0"/>
        <w:jc w:val="left"/>
        <w:rPr>
          <w:lang w:val="et-EE"/>
        </w:rPr>
      </w:pPr>
      <w:r w:rsidRPr="00EC5F14">
        <w:rPr>
          <w:i/>
          <w:lang w:val="et-EE"/>
        </w:rPr>
        <w:t xml:space="preserve">Allikas: AS "RB Rail" 2024. aasta jaanuari ettekanne </w:t>
      </w:r>
    </w:p>
    <w:p w14:paraId="5A25B8C7" w14:textId="77777777" w:rsidR="004923D8" w:rsidRPr="00EC5F14" w:rsidRDefault="008077DF">
      <w:pPr>
        <w:spacing w:after="58" w:line="259" w:lineRule="auto"/>
        <w:ind w:left="0" w:right="10" w:firstLine="0"/>
        <w:jc w:val="center"/>
        <w:rPr>
          <w:lang w:val="et-EE"/>
        </w:rPr>
      </w:pPr>
      <w:r w:rsidRPr="00EC5F14">
        <w:rPr>
          <w:lang w:val="et-EE"/>
        </w:rPr>
        <w:t xml:space="preserve"> </w:t>
      </w:r>
    </w:p>
    <w:p w14:paraId="742E8F98" w14:textId="77777777" w:rsidR="004923D8" w:rsidRPr="00EC5F14" w:rsidRDefault="008077DF">
      <w:pPr>
        <w:spacing w:after="40"/>
        <w:ind w:left="-5" w:right="59"/>
        <w:rPr>
          <w:lang w:val="et-EE"/>
        </w:rPr>
      </w:pPr>
      <w:r w:rsidRPr="00EC5F14">
        <w:rPr>
          <w:lang w:val="et-EE"/>
        </w:rPr>
        <w:t xml:space="preserve">Vastavalt JSC "RB Rail" 2017. aasta tasuvusanalüüsi uuringu kohta esitatud teabele teavitati AS-i "RB Rail" nõukogu liikmena töötavat K. Briškensit 2015. aastal hankeprotsessist "Kiire tavaraudtee standardse rööpmelaiusega raudteeliini (Rail Baltiva II)" ja otsustati selle tulemuste üle. Seda kinnitab asjaolu, et AS-i "RB Rail" nõukogu istungil nr 19/2015 väljendas K. Briškens muret, et SIA "Ernst &amp;; Young Baltics" pakutav lepinguhind on palju madalam kui teistel konkursil osalejatel, ning seadis kahtluse alla mõnede väljapakutud ekspertide kvalifikatsiooni vastavuse põhimääruse nõuetele; Nõukogu istungil nr 20/2015 andis K. Briškens AS-i "RB Rail" nõukogu istungil nr 20/2015 nõusoleku sõlmida SIA "Ernst &amp;; Young Baltics" "Kiire tavarööpmelaiusega raudteeliini (Rail Baltiva II)" kulude-tulude analüüs kogusummas 270 000 </w:t>
      </w:r>
      <w:r w:rsidRPr="00EC5F14">
        <w:rPr>
          <w:i/>
          <w:lang w:val="et-EE"/>
        </w:rPr>
        <w:t xml:space="preserve"> eurot </w:t>
      </w:r>
      <w:r w:rsidRPr="00EC5F14">
        <w:rPr>
          <w:lang w:val="et-EE"/>
        </w:rPr>
        <w:t xml:space="preserve"> ilma käibemaksuta.    </w:t>
      </w:r>
    </w:p>
    <w:p w14:paraId="3947AA3D" w14:textId="77777777" w:rsidR="004923D8" w:rsidRPr="00EC5F14" w:rsidRDefault="008077DF">
      <w:pPr>
        <w:spacing w:after="33"/>
        <w:ind w:left="-5" w:right="59"/>
        <w:rPr>
          <w:lang w:val="et-EE"/>
        </w:rPr>
      </w:pPr>
      <w:r w:rsidRPr="00EC5F14">
        <w:rPr>
          <w:lang w:val="et-EE"/>
        </w:rPr>
        <w:t xml:space="preserve">        K. Briškens, kes on AS-i "RB Rail" strateegia- ja arendusjuht, osales lepingu "Kiire tavaraudteeliini (Rail Baltiva II)" lõpptulemuste hindamises ja vastuvõtmises. Seda tõendab ka tema kinnitus lõplikule (30. aprill 2017) aktsepteerimise-üleandmise seadusele. </w:t>
      </w:r>
      <w:r w:rsidRPr="00EC5F14">
        <w:rPr>
          <w:b/>
          <w:lang w:val="et-EE"/>
        </w:rPr>
        <w:t>Tuleb märkida, et ametlikult allkirjastati aktsepteerimise-üleandmise akt, s.t. lõpliku tulemuse võttis vastu BAIBA Rubesa, kes oli sel ajal ainus JSC "RB Rail" juhatuse liige.</w:t>
      </w:r>
      <w:r w:rsidRPr="00EC5F14">
        <w:rPr>
          <w:b/>
          <w:vertAlign w:val="superscript"/>
          <w:lang w:val="et-EE"/>
        </w:rPr>
        <w:t xml:space="preserve">104 </w:t>
      </w:r>
    </w:p>
    <w:p w14:paraId="0D5AAEEB" w14:textId="77777777" w:rsidR="004923D8" w:rsidRPr="00EC5F14" w:rsidRDefault="008077DF">
      <w:pPr>
        <w:spacing w:after="0" w:line="317" w:lineRule="auto"/>
        <w:ind w:left="-15" w:right="60" w:firstLine="720"/>
        <w:rPr>
          <w:lang w:val="et-EE"/>
        </w:rPr>
      </w:pPr>
      <w:r w:rsidRPr="00EC5F14">
        <w:rPr>
          <w:b/>
          <w:lang w:val="et-EE"/>
        </w:rPr>
        <w:t xml:space="preserve">Uurimiskomisjon seab kahtluse alla Ernst &amp;; Young Balticu (CBA) poolt läbi viidud uuringu asjakohasuse, õigsuse ja kasulikkuse. </w:t>
      </w:r>
    </w:p>
    <w:p w14:paraId="6AF52F28" w14:textId="77777777" w:rsidR="004923D8" w:rsidRPr="00EC5F14" w:rsidRDefault="008077DF">
      <w:pPr>
        <w:spacing w:after="51" w:line="259" w:lineRule="auto"/>
        <w:ind w:left="0" w:right="0" w:firstLine="0"/>
        <w:jc w:val="left"/>
        <w:rPr>
          <w:lang w:val="et-EE"/>
        </w:rPr>
      </w:pPr>
      <w:r w:rsidRPr="00EC5F14">
        <w:rPr>
          <w:b/>
          <w:lang w:val="et-EE"/>
        </w:rPr>
        <w:t xml:space="preserve"> </w:t>
      </w:r>
    </w:p>
    <w:p w14:paraId="5B1EFDCD" w14:textId="77777777" w:rsidR="004923D8" w:rsidRPr="00EC5F14" w:rsidRDefault="008077DF">
      <w:pPr>
        <w:spacing w:after="56" w:line="269" w:lineRule="auto"/>
        <w:ind w:left="-5" w:right="60"/>
        <w:rPr>
          <w:lang w:val="et-EE"/>
        </w:rPr>
      </w:pPr>
      <w:r w:rsidRPr="00EC5F14">
        <w:rPr>
          <w:b/>
          <w:lang w:val="et-EE"/>
        </w:rPr>
        <w:t xml:space="preserve">[57] Kuigi BCG 2023. aasta analüüsi kohaselt ei saanud RB maksumus </w:t>
      </w:r>
      <w:r w:rsidRPr="00EC5F14">
        <w:rPr>
          <w:b/>
          <w:vertAlign w:val="superscript"/>
          <w:lang w:val="et-EE"/>
        </w:rPr>
        <w:t>105</w:t>
      </w:r>
      <w:r w:rsidRPr="00EC5F14">
        <w:rPr>
          <w:b/>
          <w:lang w:val="et-EE"/>
        </w:rPr>
        <w:t xml:space="preserve"> ehituskulu võrreldavatele raudteeprojektidele Euroopas olla väiksem kui 3,4 miljardit</w:t>
      </w:r>
      <w:r w:rsidRPr="00EC5F14">
        <w:rPr>
          <w:b/>
          <w:i/>
          <w:lang w:val="et-EE"/>
        </w:rPr>
        <w:t xml:space="preserve"> eurot</w:t>
      </w:r>
      <w:r w:rsidRPr="00EC5F14">
        <w:rPr>
          <w:b/>
          <w:lang w:val="et-EE"/>
        </w:rPr>
        <w:t xml:space="preserve">, olid RB Latvia esitatud kulud aluseks 2017. aasta E&amp;Y CBA dokumendile, mis pärast uurimiskomisjonile kättesaadavate dokumentide ja tõendite analüüsimist leidis, et kuludes on märkimisväärseid lünki,  kuna see ei sisalda või sisaldab ekslikke eeldusi: </w:t>
      </w:r>
    </w:p>
    <w:p w14:paraId="4EFB8D72" w14:textId="77777777" w:rsidR="004923D8" w:rsidRPr="00EC5F14" w:rsidRDefault="008077DF">
      <w:pPr>
        <w:numPr>
          <w:ilvl w:val="0"/>
          <w:numId w:val="25"/>
        </w:numPr>
        <w:spacing w:after="32" w:line="269" w:lineRule="auto"/>
        <w:ind w:right="60" w:hanging="360"/>
        <w:rPr>
          <w:lang w:val="et-EE"/>
        </w:rPr>
      </w:pPr>
      <w:r w:rsidRPr="00EC5F14">
        <w:rPr>
          <w:b/>
          <w:lang w:val="et-EE"/>
        </w:rPr>
        <w:t xml:space="preserve">kulud ei sisalda lennujaama RIX terminali; </w:t>
      </w:r>
    </w:p>
    <w:p w14:paraId="236E1E71" w14:textId="77777777" w:rsidR="004923D8" w:rsidRPr="00EC5F14" w:rsidRDefault="008077DF">
      <w:pPr>
        <w:numPr>
          <w:ilvl w:val="0"/>
          <w:numId w:val="25"/>
        </w:numPr>
        <w:spacing w:after="30" w:line="269" w:lineRule="auto"/>
        <w:ind w:right="60" w:hanging="360"/>
        <w:rPr>
          <w:lang w:val="et-EE"/>
        </w:rPr>
      </w:pPr>
      <w:r w:rsidRPr="00EC5F14">
        <w:rPr>
          <w:b/>
          <w:lang w:val="et-EE"/>
        </w:rPr>
        <w:lastRenderedPageBreak/>
        <w:t xml:space="preserve">kanalisatsioonisüsteemi maksumus ei kuulu hinna sisse; </w:t>
      </w:r>
    </w:p>
    <w:p w14:paraId="5292883A" w14:textId="77777777" w:rsidR="004923D8" w:rsidRPr="00EC5F14" w:rsidRDefault="008077DF">
      <w:pPr>
        <w:numPr>
          <w:ilvl w:val="0"/>
          <w:numId w:val="25"/>
        </w:numPr>
        <w:spacing w:after="31" w:line="269" w:lineRule="auto"/>
        <w:ind w:right="60" w:hanging="360"/>
        <w:rPr>
          <w:lang w:val="et-EE"/>
        </w:rPr>
      </w:pPr>
      <w:r w:rsidRPr="00EC5F14">
        <w:rPr>
          <w:b/>
          <w:lang w:val="et-EE"/>
        </w:rPr>
        <w:t xml:space="preserve">muud teenindussõlmed ei kuulu komplekti; </w:t>
      </w:r>
    </w:p>
    <w:p w14:paraId="5A80F53B" w14:textId="77777777" w:rsidR="004923D8" w:rsidRPr="00EC5F14" w:rsidRDefault="008077DF">
      <w:pPr>
        <w:numPr>
          <w:ilvl w:val="0"/>
          <w:numId w:val="25"/>
        </w:numPr>
        <w:spacing w:after="21" w:line="269" w:lineRule="auto"/>
        <w:ind w:right="60" w:hanging="360"/>
        <w:rPr>
          <w:lang w:val="et-EE"/>
        </w:rPr>
      </w:pPr>
      <w:r w:rsidRPr="00EC5F14">
        <w:rPr>
          <w:b/>
          <w:lang w:val="et-EE"/>
        </w:rPr>
        <w:t xml:space="preserve">sildade ja ristmike maksumuse oluline erinevus; </w:t>
      </w:r>
    </w:p>
    <w:p w14:paraId="204CC24F" w14:textId="77777777" w:rsidR="004923D8" w:rsidRPr="00EC5F14" w:rsidRDefault="008077DF">
      <w:pPr>
        <w:numPr>
          <w:ilvl w:val="0"/>
          <w:numId w:val="25"/>
        </w:numPr>
        <w:spacing w:after="10" w:line="269" w:lineRule="auto"/>
        <w:ind w:right="60" w:hanging="360"/>
        <w:rPr>
          <w:lang w:val="et-EE"/>
        </w:rPr>
      </w:pPr>
      <w:r w:rsidRPr="00EC5F14">
        <w:rPr>
          <w:b/>
          <w:lang w:val="et-EE"/>
        </w:rPr>
        <w:t>see ei hõlma projektijuhtimise, seire, RBRi ja ERA kulusid.</w:t>
      </w:r>
      <w:r w:rsidRPr="00EC5F14">
        <w:rPr>
          <w:b/>
          <w:vertAlign w:val="superscript"/>
          <w:lang w:val="et-EE"/>
        </w:rPr>
        <w:t xml:space="preserve">106 </w:t>
      </w:r>
    </w:p>
    <w:p w14:paraId="3BC71D6D" w14:textId="77777777" w:rsidR="004923D8" w:rsidRPr="00EC5F14" w:rsidRDefault="008077DF">
      <w:pPr>
        <w:spacing w:after="2463" w:line="269" w:lineRule="auto"/>
        <w:ind w:left="1510" w:right="60"/>
        <w:rPr>
          <w:lang w:val="et-EE"/>
        </w:rPr>
      </w:pPr>
      <w:r w:rsidRPr="00EC5F14">
        <w:rPr>
          <w:b/>
          <w:lang w:val="et-EE"/>
        </w:rPr>
        <w:t xml:space="preserve">(vt joonis 19) </w:t>
      </w:r>
    </w:p>
    <w:p w14:paraId="60C0B86F"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141460AE" wp14:editId="6CCDB1A0">
                <wp:extent cx="1829054" cy="9144"/>
                <wp:effectExtent l="0" t="0" r="0" b="0"/>
                <wp:docPr id="215243" name="Group 215243"/>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86" name="Shape 25388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15243" style="width:144.02pt;height:0.720032pt;mso-position-horizontal-relative:char;mso-position-vertical-relative:line" coordsize="18290,91">
                <v:shape id="Shape 253887"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5C70725C" w14:textId="77777777" w:rsidR="004923D8" w:rsidRPr="00EC5F14" w:rsidRDefault="008077DF">
      <w:pPr>
        <w:numPr>
          <w:ilvl w:val="0"/>
          <w:numId w:val="26"/>
        </w:numPr>
        <w:spacing w:after="13" w:line="266" w:lineRule="auto"/>
        <w:ind w:right="58" w:hanging="240"/>
        <w:rPr>
          <w:lang w:val="et-EE"/>
        </w:rPr>
      </w:pPr>
      <w:r w:rsidRPr="00EC5F14">
        <w:rPr>
          <w:sz w:val="20"/>
          <w:lang w:val="et-EE"/>
        </w:rPr>
        <w:t xml:space="preserve">RB Rail AS-i teave uurimiskomisjonile seisuga 9. detsember 2024.  </w:t>
      </w:r>
    </w:p>
    <w:p w14:paraId="60E00CCF" w14:textId="77777777" w:rsidR="004923D8" w:rsidRPr="00EC5F14" w:rsidRDefault="008077DF">
      <w:pPr>
        <w:numPr>
          <w:ilvl w:val="0"/>
          <w:numId w:val="26"/>
        </w:numPr>
        <w:spacing w:after="13" w:line="266" w:lineRule="auto"/>
        <w:ind w:right="58" w:hanging="240"/>
        <w:rPr>
          <w:lang w:val="et-EE"/>
        </w:rPr>
      </w:pPr>
      <w:r w:rsidRPr="00EC5F14">
        <w:rPr>
          <w:sz w:val="20"/>
          <w:lang w:val="et-EE"/>
        </w:rPr>
        <w:t xml:space="preserve">Jaanuar 2024 «RB Rail» AS-i esitlus capexis </w:t>
      </w:r>
      <w:r w:rsidRPr="00EC5F14">
        <w:rPr>
          <w:i/>
          <w:sz w:val="20"/>
          <w:lang w:val="et-EE"/>
        </w:rPr>
        <w:t>, stsenaariumid, tasuvusanalüüs.</w:t>
      </w:r>
      <w:r w:rsidRPr="00EC5F14">
        <w:rPr>
          <w:rFonts w:ascii="Calibri" w:eastAsia="Calibri" w:hAnsi="Calibri" w:cs="Calibri"/>
          <w:sz w:val="20"/>
          <w:lang w:val="et-EE"/>
        </w:rPr>
        <w:t xml:space="preserve"> </w:t>
      </w:r>
    </w:p>
    <w:p w14:paraId="0E5855CA" w14:textId="77777777" w:rsidR="004923D8" w:rsidRPr="00EC5F14" w:rsidRDefault="008077DF">
      <w:pPr>
        <w:numPr>
          <w:ilvl w:val="0"/>
          <w:numId w:val="26"/>
        </w:numPr>
        <w:spacing w:after="13" w:line="266" w:lineRule="auto"/>
        <w:ind w:right="58" w:hanging="240"/>
        <w:rPr>
          <w:lang w:val="et-EE"/>
        </w:rPr>
      </w:pPr>
      <w:r w:rsidRPr="00EC5F14">
        <w:rPr>
          <w:sz w:val="20"/>
          <w:lang w:val="et-EE"/>
        </w:rPr>
        <w:t xml:space="preserve">Piiratud vastutusega äriühingu "European Railway Lines" 6. septembri 2022. aasta kiri nr 2.4.N/20221122, lisa. </w:t>
      </w:r>
    </w:p>
    <w:p w14:paraId="6DDFF222" w14:textId="77777777" w:rsidR="004923D8" w:rsidRPr="00EC5F14" w:rsidRDefault="008077DF">
      <w:pPr>
        <w:spacing w:after="0" w:line="259" w:lineRule="auto"/>
        <w:ind w:left="0" w:right="710" w:firstLine="0"/>
        <w:jc w:val="right"/>
        <w:rPr>
          <w:lang w:val="et-EE"/>
        </w:rPr>
      </w:pPr>
      <w:r w:rsidRPr="00EC5F14">
        <w:rPr>
          <w:noProof/>
          <w:lang w:val="et-EE"/>
        </w:rPr>
        <w:lastRenderedPageBreak/>
        <w:drawing>
          <wp:inline distT="0" distB="0" distL="0" distR="0" wp14:anchorId="2A242CBB" wp14:editId="48D4C119">
            <wp:extent cx="5048250" cy="6896100"/>
            <wp:effectExtent l="0" t="0" r="0" b="0"/>
            <wp:docPr id="12075" name="Picture 12075"/>
            <wp:cNvGraphicFramePr/>
            <a:graphic xmlns:a="http://schemas.openxmlformats.org/drawingml/2006/main">
              <a:graphicData uri="http://schemas.openxmlformats.org/drawingml/2006/picture">
                <pic:pic xmlns:pic="http://schemas.openxmlformats.org/drawingml/2006/picture">
                  <pic:nvPicPr>
                    <pic:cNvPr id="12075" name="Picture 12075"/>
                    <pic:cNvPicPr/>
                  </pic:nvPicPr>
                  <pic:blipFill>
                    <a:blip r:embed="rId36"/>
                    <a:stretch>
                      <a:fillRect/>
                    </a:stretch>
                  </pic:blipFill>
                  <pic:spPr>
                    <a:xfrm>
                      <a:off x="0" y="0"/>
                      <a:ext cx="5048250" cy="6896100"/>
                    </a:xfrm>
                    <a:prstGeom prst="rect">
                      <a:avLst/>
                    </a:prstGeom>
                  </pic:spPr>
                </pic:pic>
              </a:graphicData>
            </a:graphic>
          </wp:inline>
        </w:drawing>
      </w:r>
      <w:r w:rsidRPr="00EC5F14">
        <w:rPr>
          <w:b/>
          <w:lang w:val="et-EE"/>
        </w:rPr>
        <w:t xml:space="preserve"> </w:t>
      </w:r>
    </w:p>
    <w:p w14:paraId="4358F4B1" w14:textId="77777777" w:rsidR="004923D8" w:rsidRPr="00EC5F14" w:rsidRDefault="008077DF">
      <w:pPr>
        <w:spacing w:after="40" w:line="259" w:lineRule="auto"/>
        <w:ind w:right="68"/>
        <w:jc w:val="center"/>
        <w:rPr>
          <w:lang w:val="et-EE"/>
        </w:rPr>
      </w:pPr>
      <w:r w:rsidRPr="00EC5F14">
        <w:rPr>
          <w:i/>
          <w:lang w:val="et-EE"/>
        </w:rPr>
        <w:t xml:space="preserve">Joonis 19. </w:t>
      </w:r>
      <w:r w:rsidRPr="00EC5F14">
        <w:rPr>
          <w:i/>
          <w:sz w:val="22"/>
          <w:lang w:val="et-EE"/>
        </w:rPr>
        <w:t xml:space="preserve">Projekti maksumus </w:t>
      </w:r>
    </w:p>
    <w:p w14:paraId="46B00B55" w14:textId="77777777" w:rsidR="004923D8" w:rsidRPr="00EC5F14" w:rsidRDefault="008077DF">
      <w:pPr>
        <w:spacing w:after="0" w:line="259" w:lineRule="auto"/>
        <w:ind w:right="70"/>
        <w:jc w:val="center"/>
        <w:rPr>
          <w:lang w:val="et-EE"/>
        </w:rPr>
      </w:pPr>
      <w:r w:rsidRPr="00EC5F14">
        <w:rPr>
          <w:i/>
          <w:lang w:val="et-EE"/>
        </w:rPr>
        <w:t xml:space="preserve">Allikas: SIA </w:t>
      </w:r>
      <w:r w:rsidRPr="00EC5F14">
        <w:rPr>
          <w:b/>
          <w:i/>
          <w:lang w:val="et-EE"/>
        </w:rPr>
        <w:t>"</w:t>
      </w:r>
      <w:r w:rsidRPr="00EC5F14">
        <w:rPr>
          <w:i/>
          <w:lang w:val="et-EE"/>
        </w:rPr>
        <w:t>European Railway Lines</w:t>
      </w:r>
      <w:r w:rsidRPr="00EC5F14">
        <w:rPr>
          <w:lang w:val="et-EE"/>
        </w:rPr>
        <w:t>"</w:t>
      </w:r>
      <w:r w:rsidRPr="00EC5F14">
        <w:rPr>
          <w:i/>
          <w:lang w:val="et-EE"/>
        </w:rPr>
        <w:t xml:space="preserve"> 6. septembri 2024. aasta kiri nr 2.4N/2022-1122 </w:t>
      </w:r>
    </w:p>
    <w:p w14:paraId="6AAF9E55" w14:textId="77777777" w:rsidR="004923D8" w:rsidRPr="00EC5F14" w:rsidRDefault="008077DF">
      <w:pPr>
        <w:spacing w:after="58" w:line="259" w:lineRule="auto"/>
        <w:ind w:left="1500" w:right="0" w:firstLine="0"/>
        <w:jc w:val="left"/>
        <w:rPr>
          <w:lang w:val="et-EE"/>
        </w:rPr>
      </w:pPr>
      <w:r w:rsidRPr="00EC5F14">
        <w:rPr>
          <w:b/>
          <w:lang w:val="et-EE"/>
        </w:rPr>
        <w:t xml:space="preserve"> </w:t>
      </w:r>
    </w:p>
    <w:p w14:paraId="6E5A16A4" w14:textId="77777777" w:rsidR="004923D8" w:rsidRPr="00EC5F14" w:rsidRDefault="008077DF">
      <w:pPr>
        <w:spacing w:after="56" w:line="269" w:lineRule="auto"/>
        <w:ind w:left="-15" w:right="60" w:firstLine="360"/>
        <w:rPr>
          <w:lang w:val="et-EE"/>
        </w:rPr>
      </w:pPr>
      <w:r w:rsidRPr="00EC5F14">
        <w:rPr>
          <w:b/>
          <w:lang w:val="et-EE"/>
        </w:rPr>
        <w:t xml:space="preserve">Uurimiskomisjon järeldab, et 2017. aastal tekitas ELi õigus- ja investeerimisnõukogu valelikult madal (7,1 miljonit eurot  kilomeetri  kohta) esitatud kuludega väärarusaama selle kohta, mida EL vajab </w:t>
      </w:r>
    </w:p>
    <w:p w14:paraId="112383C6" w14:textId="77777777" w:rsidR="004923D8" w:rsidRPr="00EC5F14" w:rsidRDefault="008077DF">
      <w:pPr>
        <w:spacing w:after="25" w:line="269" w:lineRule="auto"/>
        <w:ind w:left="-5" w:right="60"/>
        <w:rPr>
          <w:lang w:val="et-EE"/>
        </w:rPr>
      </w:pPr>
      <w:r w:rsidRPr="00EC5F14">
        <w:rPr>
          <w:b/>
          <w:lang w:val="et-EE"/>
        </w:rPr>
        <w:t xml:space="preserve">Euroopa ühendamise rahastu vahendite suurus ja kaasrahastamise osakaal Läti riigieelarvest. RB tegelikke kulusid arvestades ei oleks enam võimalik taotleda 85% ELi ja 15% riiklikku rahastamist. Tegelike kulude teabe õigeaegne esitamine oleks võimaldanud teha väga õigeaegseid ja muid otsuseid, et projekt ei kasvaks nii kõrgete kuluprognoosideni kui 2024. aastal. </w:t>
      </w:r>
    </w:p>
    <w:p w14:paraId="1A82EF84" w14:textId="77777777" w:rsidR="004923D8" w:rsidRPr="00EC5F14" w:rsidRDefault="008077DF">
      <w:pPr>
        <w:spacing w:after="0" w:line="259" w:lineRule="auto"/>
        <w:ind w:left="360" w:right="0" w:firstLine="0"/>
        <w:jc w:val="left"/>
        <w:rPr>
          <w:lang w:val="et-EE"/>
        </w:rPr>
      </w:pPr>
      <w:r w:rsidRPr="00EC5F14">
        <w:rPr>
          <w:b/>
          <w:lang w:val="et-EE"/>
        </w:rPr>
        <w:lastRenderedPageBreak/>
        <w:t xml:space="preserve"> </w:t>
      </w:r>
    </w:p>
    <w:p w14:paraId="2C2B515A" w14:textId="77777777" w:rsidR="004923D8" w:rsidRPr="00EC5F14" w:rsidRDefault="008077DF">
      <w:pPr>
        <w:pStyle w:val="Heading3"/>
        <w:tabs>
          <w:tab w:val="center" w:pos="540"/>
          <w:tab w:val="center" w:pos="3175"/>
        </w:tabs>
        <w:spacing w:after="122"/>
        <w:ind w:left="0" w:right="0" w:firstLine="0"/>
        <w:jc w:val="left"/>
        <w:rPr>
          <w:lang w:val="et-EE"/>
        </w:rPr>
      </w:pPr>
      <w:bookmarkStart w:id="19" w:name="_Toc251850"/>
      <w:r w:rsidRPr="00EC5F14">
        <w:rPr>
          <w:rFonts w:ascii="Calibri" w:eastAsia="Calibri" w:hAnsi="Calibri" w:cs="Calibri"/>
          <w:b w:val="0"/>
          <w:sz w:val="22"/>
          <w:lang w:val="et-EE"/>
        </w:rPr>
        <w:tab/>
      </w:r>
      <w:r w:rsidRPr="00EC5F14">
        <w:rPr>
          <w:lang w:val="et-EE"/>
        </w:rPr>
        <w:t xml:space="preserve">3.3. </w:t>
      </w:r>
      <w:r w:rsidRPr="00EC5F14">
        <w:rPr>
          <w:rFonts w:ascii="Arial" w:eastAsia="Arial" w:hAnsi="Arial" w:cs="Arial"/>
          <w:lang w:val="et-EE"/>
        </w:rPr>
        <w:tab/>
      </w:r>
      <w:r w:rsidRPr="00EC5F14">
        <w:rPr>
          <w:lang w:val="et-EE"/>
        </w:rPr>
        <w:t xml:space="preserve">2024. aasta kulude-tulude analüüs </w:t>
      </w:r>
      <w:bookmarkEnd w:id="19"/>
    </w:p>
    <w:p w14:paraId="14DCBE98" w14:textId="77777777" w:rsidR="004923D8" w:rsidRPr="00EC5F14" w:rsidRDefault="008077DF">
      <w:pPr>
        <w:spacing w:after="47"/>
        <w:ind w:left="-5" w:right="59"/>
        <w:rPr>
          <w:lang w:val="et-EE"/>
        </w:rPr>
      </w:pPr>
      <w:r w:rsidRPr="00EC5F14">
        <w:rPr>
          <w:b/>
          <w:lang w:val="et-EE"/>
        </w:rPr>
        <w:t xml:space="preserve">[58] </w:t>
      </w:r>
      <w:r w:rsidRPr="00EC5F14">
        <w:rPr>
          <w:rFonts w:ascii="Arial" w:eastAsia="Arial" w:hAnsi="Arial" w:cs="Arial"/>
          <w:b/>
          <w:lang w:val="et-EE"/>
        </w:rPr>
        <w:tab/>
      </w:r>
      <w:r w:rsidRPr="00EC5F14">
        <w:rPr>
          <w:lang w:val="et-EE"/>
        </w:rPr>
        <w:t xml:space="preserve">2024. aasta veebruaris koostas Boston Consulting RB Rail AS-i uuendatud kulude-tulude analüüsi. </w:t>
      </w:r>
    </w:p>
    <w:p w14:paraId="738878F9" w14:textId="77777777" w:rsidR="004923D8" w:rsidRPr="00EC5F14" w:rsidRDefault="008077DF">
      <w:pPr>
        <w:spacing w:after="46"/>
        <w:ind w:left="-15" w:right="59" w:firstLine="720"/>
        <w:rPr>
          <w:lang w:val="et-EE"/>
        </w:rPr>
      </w:pPr>
      <w:r w:rsidRPr="00EC5F14">
        <w:rPr>
          <w:lang w:val="et-EE"/>
        </w:rPr>
        <w:t xml:space="preserve">Alates viimasest kulude-tulude analüüsist 2017. aastal on projekt märkimisväärselt arenenud ja seda on mõjutanud nii välised kui ka sisemised tegurid, sealhulgas inflatsioon. Projekti esimese etapi elluviimise maksumus, mille eesmärk on ehitada 2030. aastaks kõigis kolmes Balti riigis Rail Baltica kiirraudteeliin, mis ühendab seda Poolaga, on hinnanguliselt 23,8 miljardit eurot </w:t>
      </w:r>
      <w:r w:rsidRPr="00EC5F14">
        <w:rPr>
          <w:i/>
          <w:lang w:val="et-EE"/>
        </w:rPr>
        <w:t>.</w:t>
      </w:r>
      <w:r w:rsidRPr="00EC5F14">
        <w:rPr>
          <w:lang w:val="et-EE"/>
        </w:rPr>
        <w:t xml:space="preserve"> Läti kulud võivad ulatuda kuni 9,5 miljardi euroni </w:t>
      </w:r>
      <w:r w:rsidRPr="00EC5F14">
        <w:rPr>
          <w:i/>
          <w:lang w:val="et-EE"/>
        </w:rPr>
        <w:t xml:space="preserve">. </w:t>
      </w:r>
    </w:p>
    <w:p w14:paraId="5595EBA8" w14:textId="77777777" w:rsidR="004923D8" w:rsidRPr="00EC5F14" w:rsidRDefault="008077DF">
      <w:pPr>
        <w:spacing w:after="37"/>
        <w:ind w:left="-15" w:right="59" w:firstLine="720"/>
        <w:rPr>
          <w:lang w:val="et-EE"/>
        </w:rPr>
      </w:pPr>
      <w:r w:rsidRPr="00EC5F14">
        <w:rPr>
          <w:lang w:val="et-EE"/>
        </w:rPr>
        <w:t xml:space="preserve">Ajakohastatud tasuvusanalüüsis märgitakse ka, et Rail Baltica meeskonna sisehinnangu kohaselt saab CAPEXi ehitamise ajal 909 km pikkuse raudteeliini eest 23,8 miljardit  eurot  , mis teeb investeeringuks 26 miljonit </w:t>
      </w:r>
      <w:r w:rsidRPr="00EC5F14">
        <w:rPr>
          <w:i/>
          <w:lang w:val="et-EE"/>
        </w:rPr>
        <w:t xml:space="preserve"> eurot </w:t>
      </w:r>
      <w:r w:rsidRPr="00EC5F14">
        <w:rPr>
          <w:lang w:val="et-EE"/>
        </w:rPr>
        <w:t xml:space="preserve"> kilomeetri kohta. Joonisel 20 on näidatud investeeringute (v.a immateriaalne vara) järkjärguline jagunemine riikide vahel. </w:t>
      </w:r>
    </w:p>
    <w:p w14:paraId="737E67F7" w14:textId="77777777" w:rsidR="004923D8" w:rsidRPr="00EC5F14" w:rsidRDefault="008077DF">
      <w:pPr>
        <w:spacing w:after="8" w:line="259" w:lineRule="auto"/>
        <w:ind w:left="-1" w:right="336" w:firstLine="0"/>
        <w:jc w:val="right"/>
        <w:rPr>
          <w:lang w:val="et-EE"/>
        </w:rPr>
      </w:pPr>
      <w:r w:rsidRPr="00EC5F14">
        <w:rPr>
          <w:noProof/>
          <w:lang w:val="et-EE"/>
        </w:rPr>
        <w:drawing>
          <wp:inline distT="0" distB="0" distL="0" distR="0" wp14:anchorId="2500BAA5" wp14:editId="28050843">
            <wp:extent cx="5731510" cy="1724660"/>
            <wp:effectExtent l="0" t="0" r="0" b="0"/>
            <wp:docPr id="12169" name="Picture 12169"/>
            <wp:cNvGraphicFramePr/>
            <a:graphic xmlns:a="http://schemas.openxmlformats.org/drawingml/2006/main">
              <a:graphicData uri="http://schemas.openxmlformats.org/drawingml/2006/picture">
                <pic:pic xmlns:pic="http://schemas.openxmlformats.org/drawingml/2006/picture">
                  <pic:nvPicPr>
                    <pic:cNvPr id="12169" name="Picture 12169"/>
                    <pic:cNvPicPr/>
                  </pic:nvPicPr>
                  <pic:blipFill>
                    <a:blip r:embed="rId37"/>
                    <a:stretch>
                      <a:fillRect/>
                    </a:stretch>
                  </pic:blipFill>
                  <pic:spPr>
                    <a:xfrm>
                      <a:off x="0" y="0"/>
                      <a:ext cx="5731510" cy="1724660"/>
                    </a:xfrm>
                    <a:prstGeom prst="rect">
                      <a:avLst/>
                    </a:prstGeom>
                  </pic:spPr>
                </pic:pic>
              </a:graphicData>
            </a:graphic>
          </wp:inline>
        </w:drawing>
      </w:r>
      <w:r w:rsidRPr="00EC5F14">
        <w:rPr>
          <w:lang w:val="et-EE"/>
        </w:rPr>
        <w:t xml:space="preserve"> </w:t>
      </w:r>
    </w:p>
    <w:p w14:paraId="53676A10" w14:textId="77777777" w:rsidR="004923D8" w:rsidRPr="00EC5F14" w:rsidRDefault="008077DF">
      <w:pPr>
        <w:numPr>
          <w:ilvl w:val="0"/>
          <w:numId w:val="27"/>
        </w:numPr>
        <w:spacing w:after="61" w:line="261" w:lineRule="auto"/>
        <w:ind w:right="124" w:hanging="361"/>
        <w:jc w:val="center"/>
        <w:rPr>
          <w:lang w:val="et-EE"/>
        </w:rPr>
      </w:pPr>
      <w:r w:rsidRPr="00EC5F14">
        <w:rPr>
          <w:i/>
          <w:lang w:val="et-EE"/>
        </w:rPr>
        <w:t xml:space="preserve">pilt. Investeeringute järkjärguline jaotus riikide kaupa </w:t>
      </w:r>
    </w:p>
    <w:p w14:paraId="415CC10D" w14:textId="77777777" w:rsidR="004923D8" w:rsidRPr="00EC5F14" w:rsidRDefault="008077DF">
      <w:pPr>
        <w:spacing w:after="0" w:line="259" w:lineRule="auto"/>
        <w:ind w:right="70"/>
        <w:jc w:val="center"/>
        <w:rPr>
          <w:lang w:val="et-EE"/>
        </w:rPr>
      </w:pPr>
      <w:r w:rsidRPr="00EC5F14">
        <w:rPr>
          <w:i/>
          <w:lang w:val="et-EE"/>
        </w:rPr>
        <w:t xml:space="preserve">Allikas: veebruar 2024 « Boston Consultingu ajakohastatud kulude-tulude analüüs </w:t>
      </w:r>
    </w:p>
    <w:p w14:paraId="1E66F660" w14:textId="77777777" w:rsidR="004923D8" w:rsidRPr="00EC5F14" w:rsidRDefault="008077DF">
      <w:pPr>
        <w:spacing w:after="56" w:line="269" w:lineRule="auto"/>
        <w:ind w:left="-15" w:right="60" w:firstLine="720"/>
        <w:rPr>
          <w:lang w:val="et-EE"/>
        </w:rPr>
      </w:pPr>
      <w:r w:rsidRPr="00EC5F14">
        <w:rPr>
          <w:b/>
          <w:lang w:val="et-EE"/>
        </w:rPr>
        <w:t xml:space="preserve">Esitatud teabe põhjal ei ole komisjon veendunud, et kulude suurenemise põhjused on piisavalt põhjendatud, sest 2017. aastal olid algandmed 41 % liiga väikesed (vt </w:t>
      </w:r>
    </w:p>
    <w:p w14:paraId="6F0694DE" w14:textId="77777777" w:rsidR="004923D8" w:rsidRPr="00EC5F14" w:rsidRDefault="008077DF">
      <w:pPr>
        <w:spacing w:after="7" w:line="269" w:lineRule="auto"/>
        <w:ind w:left="-5" w:right="60"/>
        <w:rPr>
          <w:lang w:val="et-EE"/>
        </w:rPr>
      </w:pPr>
      <w:r w:rsidRPr="00EC5F14">
        <w:rPr>
          <w:b/>
          <w:lang w:val="et-EE"/>
        </w:rPr>
        <w:t xml:space="preserve">Joonis 21 .) </w:t>
      </w:r>
    </w:p>
    <w:p w14:paraId="6A89FA3D" w14:textId="77777777" w:rsidR="004923D8" w:rsidRPr="00EC5F14" w:rsidRDefault="008077DF">
      <w:pPr>
        <w:spacing w:after="6" w:line="259" w:lineRule="auto"/>
        <w:ind w:left="0" w:right="0" w:firstLine="0"/>
        <w:jc w:val="left"/>
        <w:rPr>
          <w:lang w:val="et-EE"/>
        </w:rPr>
      </w:pPr>
      <w:r w:rsidRPr="00EC5F14">
        <w:rPr>
          <w:lang w:val="et-EE"/>
        </w:rPr>
        <w:t xml:space="preserve"> </w:t>
      </w:r>
    </w:p>
    <w:p w14:paraId="4A51DE16" w14:textId="77777777" w:rsidR="004923D8" w:rsidRPr="00EC5F14" w:rsidRDefault="008077DF">
      <w:pPr>
        <w:spacing w:after="0" w:line="259" w:lineRule="auto"/>
        <w:ind w:left="-1" w:right="0" w:firstLine="0"/>
        <w:jc w:val="right"/>
        <w:rPr>
          <w:lang w:val="et-EE"/>
        </w:rPr>
      </w:pPr>
      <w:r w:rsidRPr="00EC5F14">
        <w:rPr>
          <w:noProof/>
          <w:lang w:val="et-EE"/>
        </w:rPr>
        <w:drawing>
          <wp:inline distT="0" distB="0" distL="0" distR="0" wp14:anchorId="641AAE48" wp14:editId="6E9CE5FB">
            <wp:extent cx="5939791" cy="3101975"/>
            <wp:effectExtent l="0" t="0" r="0" b="0"/>
            <wp:docPr id="12171" name="Picture 12171"/>
            <wp:cNvGraphicFramePr/>
            <a:graphic xmlns:a="http://schemas.openxmlformats.org/drawingml/2006/main">
              <a:graphicData uri="http://schemas.openxmlformats.org/drawingml/2006/picture">
                <pic:pic xmlns:pic="http://schemas.openxmlformats.org/drawingml/2006/picture">
                  <pic:nvPicPr>
                    <pic:cNvPr id="12171" name="Picture 12171"/>
                    <pic:cNvPicPr/>
                  </pic:nvPicPr>
                  <pic:blipFill>
                    <a:blip r:embed="rId38"/>
                    <a:stretch>
                      <a:fillRect/>
                    </a:stretch>
                  </pic:blipFill>
                  <pic:spPr>
                    <a:xfrm>
                      <a:off x="0" y="0"/>
                      <a:ext cx="5939791" cy="3101975"/>
                    </a:xfrm>
                    <a:prstGeom prst="rect">
                      <a:avLst/>
                    </a:prstGeom>
                  </pic:spPr>
                </pic:pic>
              </a:graphicData>
            </a:graphic>
          </wp:inline>
        </w:drawing>
      </w:r>
      <w:r w:rsidRPr="00EC5F14">
        <w:rPr>
          <w:lang w:val="et-EE"/>
        </w:rPr>
        <w:t xml:space="preserve"> </w:t>
      </w:r>
    </w:p>
    <w:p w14:paraId="41C1C95C" w14:textId="77777777" w:rsidR="004923D8" w:rsidRPr="00EC5F14" w:rsidRDefault="008077DF">
      <w:pPr>
        <w:numPr>
          <w:ilvl w:val="0"/>
          <w:numId w:val="27"/>
        </w:numPr>
        <w:spacing w:after="28" w:line="259" w:lineRule="auto"/>
        <w:ind w:right="124" w:hanging="361"/>
        <w:jc w:val="center"/>
        <w:rPr>
          <w:lang w:val="et-EE"/>
        </w:rPr>
      </w:pPr>
      <w:r w:rsidRPr="00EC5F14">
        <w:rPr>
          <w:i/>
          <w:lang w:val="et-EE"/>
        </w:rPr>
        <w:t xml:space="preserve">pilt. Rail Baltica tasuvusanalüüsi võrdlus teiste projektide puhul </w:t>
      </w:r>
    </w:p>
    <w:p w14:paraId="4256A052" w14:textId="77777777" w:rsidR="004923D8" w:rsidRPr="00EC5F14" w:rsidRDefault="008077DF">
      <w:pPr>
        <w:spacing w:after="19" w:line="261" w:lineRule="auto"/>
        <w:ind w:left="1474" w:right="0"/>
        <w:jc w:val="left"/>
        <w:rPr>
          <w:lang w:val="et-EE"/>
        </w:rPr>
      </w:pPr>
      <w:r w:rsidRPr="00EC5F14">
        <w:rPr>
          <w:i/>
          <w:lang w:val="et-EE"/>
        </w:rPr>
        <w:t xml:space="preserve">Allikas: Boston Consulting Groupi 27. novembri 2024. aasta ettekanne </w:t>
      </w:r>
    </w:p>
    <w:p w14:paraId="105131B9" w14:textId="77777777" w:rsidR="004923D8" w:rsidRPr="00EC5F14" w:rsidRDefault="008077DF">
      <w:pPr>
        <w:spacing w:after="0" w:line="259" w:lineRule="auto"/>
        <w:ind w:left="0" w:right="0" w:firstLine="0"/>
        <w:jc w:val="left"/>
        <w:rPr>
          <w:lang w:val="et-EE"/>
        </w:rPr>
      </w:pPr>
      <w:r w:rsidRPr="00EC5F14">
        <w:rPr>
          <w:lang w:val="et-EE"/>
        </w:rPr>
        <w:lastRenderedPageBreak/>
        <w:t xml:space="preserve"> </w:t>
      </w:r>
    </w:p>
    <w:p w14:paraId="15ED4812" w14:textId="77777777" w:rsidR="004923D8" w:rsidRPr="00EC5F14" w:rsidRDefault="008077DF">
      <w:pPr>
        <w:spacing w:after="0" w:line="319" w:lineRule="auto"/>
        <w:ind w:left="370" w:right="60"/>
        <w:rPr>
          <w:lang w:val="et-EE"/>
        </w:rPr>
      </w:pPr>
      <w:r w:rsidRPr="00EC5F14">
        <w:rPr>
          <w:b/>
          <w:lang w:val="et-EE"/>
        </w:rPr>
        <w:t xml:space="preserve">Olles lugenud AS-i "RB Rail" ettekannet, </w:t>
      </w:r>
      <w:r w:rsidRPr="00EC5F14">
        <w:rPr>
          <w:b/>
          <w:vertAlign w:val="superscript"/>
          <w:lang w:val="et-EE"/>
        </w:rPr>
        <w:footnoteReference w:id="73"/>
      </w:r>
      <w:r w:rsidRPr="00EC5F14">
        <w:rPr>
          <w:b/>
          <w:lang w:val="et-EE"/>
        </w:rPr>
        <w:t>leiab uurimiskomisjon: 1) Võttes arvesse, et kulude suurenemise selgitust alustatakse 5,8 miljardi euro suurusest CAPEXi väärtusest</w:t>
      </w:r>
      <w:r w:rsidRPr="00EC5F14">
        <w:rPr>
          <w:b/>
          <w:i/>
          <w:lang w:val="et-EE"/>
        </w:rPr>
        <w:t xml:space="preserve">, mille BCG esindajad on varem kahtluse alla seadnud, osutades asjaolule, et kõige usutavamaid projektikulusid 2017. aasta hindades tuleks hinnata vähemalt </w:t>
      </w:r>
    </w:p>
    <w:p w14:paraId="4AF2A76A" w14:textId="77777777" w:rsidR="004923D8" w:rsidRPr="00EC5F14" w:rsidRDefault="008077DF">
      <w:pPr>
        <w:spacing w:after="9" w:line="269" w:lineRule="auto"/>
        <w:ind w:left="730" w:right="60"/>
        <w:rPr>
          <w:lang w:val="et-EE"/>
        </w:rPr>
      </w:pPr>
      <w:r w:rsidRPr="00EC5F14">
        <w:rPr>
          <w:b/>
          <w:lang w:val="et-EE"/>
        </w:rPr>
        <w:t xml:space="preserve">10,5 miljardit  eurot  (vt joonised 22–24). </w:t>
      </w:r>
    </w:p>
    <w:p w14:paraId="5A0D7548" w14:textId="77777777" w:rsidR="004923D8" w:rsidRPr="00EC5F14" w:rsidRDefault="008077DF">
      <w:pPr>
        <w:spacing w:after="7" w:line="259" w:lineRule="auto"/>
        <w:ind w:left="360" w:right="0" w:firstLine="0"/>
        <w:jc w:val="left"/>
        <w:rPr>
          <w:lang w:val="et-EE"/>
        </w:rPr>
      </w:pPr>
      <w:r w:rsidRPr="00EC5F14">
        <w:rPr>
          <w:b/>
          <w:lang w:val="et-EE"/>
        </w:rPr>
        <w:t xml:space="preserve"> </w:t>
      </w:r>
    </w:p>
    <w:p w14:paraId="51593AF3" w14:textId="77777777" w:rsidR="004923D8" w:rsidRPr="00EC5F14" w:rsidRDefault="008077DF">
      <w:pPr>
        <w:spacing w:after="4" w:line="259" w:lineRule="auto"/>
        <w:ind w:left="-1" w:right="0" w:firstLine="0"/>
        <w:jc w:val="right"/>
        <w:rPr>
          <w:lang w:val="et-EE"/>
        </w:rPr>
      </w:pPr>
      <w:r w:rsidRPr="00EC5F14">
        <w:rPr>
          <w:noProof/>
          <w:lang w:val="et-EE"/>
        </w:rPr>
        <w:drawing>
          <wp:inline distT="0" distB="0" distL="0" distR="0" wp14:anchorId="142FC89F" wp14:editId="083027C0">
            <wp:extent cx="5939791" cy="3292475"/>
            <wp:effectExtent l="0" t="0" r="0" b="0"/>
            <wp:docPr id="12305" name="Picture 12305"/>
            <wp:cNvGraphicFramePr/>
            <a:graphic xmlns:a="http://schemas.openxmlformats.org/drawingml/2006/main">
              <a:graphicData uri="http://schemas.openxmlformats.org/drawingml/2006/picture">
                <pic:pic xmlns:pic="http://schemas.openxmlformats.org/drawingml/2006/picture">
                  <pic:nvPicPr>
                    <pic:cNvPr id="12305" name="Picture 12305"/>
                    <pic:cNvPicPr/>
                  </pic:nvPicPr>
                  <pic:blipFill>
                    <a:blip r:embed="rId39"/>
                    <a:stretch>
                      <a:fillRect/>
                    </a:stretch>
                  </pic:blipFill>
                  <pic:spPr>
                    <a:xfrm>
                      <a:off x="0" y="0"/>
                      <a:ext cx="5939791" cy="3292475"/>
                    </a:xfrm>
                    <a:prstGeom prst="rect">
                      <a:avLst/>
                    </a:prstGeom>
                  </pic:spPr>
                </pic:pic>
              </a:graphicData>
            </a:graphic>
          </wp:inline>
        </w:drawing>
      </w:r>
      <w:r w:rsidRPr="00EC5F14">
        <w:rPr>
          <w:b/>
          <w:lang w:val="et-EE"/>
        </w:rPr>
        <w:t xml:space="preserve"> </w:t>
      </w:r>
    </w:p>
    <w:p w14:paraId="6737566A" w14:textId="77777777" w:rsidR="004923D8" w:rsidRPr="00EC5F14" w:rsidRDefault="008077DF">
      <w:pPr>
        <w:numPr>
          <w:ilvl w:val="0"/>
          <w:numId w:val="27"/>
        </w:numPr>
        <w:spacing w:after="42" w:line="259" w:lineRule="auto"/>
        <w:ind w:right="124" w:hanging="361"/>
        <w:jc w:val="center"/>
        <w:rPr>
          <w:lang w:val="et-EE"/>
        </w:rPr>
      </w:pPr>
      <w:r w:rsidRPr="00EC5F14">
        <w:rPr>
          <w:i/>
          <w:lang w:val="et-EE"/>
        </w:rPr>
        <w:t xml:space="preserve">pilt. Kulude hindamine </w:t>
      </w:r>
    </w:p>
    <w:p w14:paraId="50FB0E0D" w14:textId="77777777" w:rsidR="004923D8" w:rsidRPr="00EC5F14" w:rsidRDefault="008077DF">
      <w:pPr>
        <w:spacing w:after="19" w:line="261" w:lineRule="auto"/>
        <w:ind w:left="1532" w:right="0"/>
        <w:jc w:val="left"/>
        <w:rPr>
          <w:lang w:val="et-EE"/>
        </w:rPr>
      </w:pPr>
      <w:r w:rsidRPr="00EC5F14">
        <w:rPr>
          <w:i/>
          <w:lang w:val="et-EE"/>
        </w:rPr>
        <w:t xml:space="preserve">Allikas: 27. november 2024 «Boston Consulting Groupi esitlus </w:t>
      </w:r>
    </w:p>
    <w:p w14:paraId="4A56F7FE" w14:textId="77777777" w:rsidR="004923D8" w:rsidRPr="00EC5F14" w:rsidRDefault="008077DF">
      <w:pPr>
        <w:spacing w:after="16" w:line="259" w:lineRule="auto"/>
        <w:ind w:left="0" w:right="0" w:firstLine="0"/>
        <w:jc w:val="left"/>
        <w:rPr>
          <w:lang w:val="et-EE"/>
        </w:rPr>
      </w:pPr>
      <w:r w:rsidRPr="00EC5F14">
        <w:rPr>
          <w:b/>
          <w:lang w:val="et-EE"/>
        </w:rPr>
        <w:t xml:space="preserve"> </w:t>
      </w:r>
    </w:p>
    <w:p w14:paraId="05749B00" w14:textId="77777777" w:rsidR="004923D8" w:rsidRPr="00EC5F14" w:rsidRDefault="008077DF">
      <w:pPr>
        <w:spacing w:after="31" w:line="259" w:lineRule="auto"/>
        <w:ind w:left="0" w:right="0" w:firstLine="0"/>
        <w:jc w:val="left"/>
        <w:rPr>
          <w:lang w:val="et-EE"/>
        </w:rPr>
      </w:pPr>
      <w:r w:rsidRPr="00EC5F14">
        <w:rPr>
          <w:b/>
          <w:lang w:val="et-EE"/>
        </w:rPr>
        <w:t xml:space="preserve"> </w:t>
      </w:r>
    </w:p>
    <w:p w14:paraId="656B0CAA" w14:textId="77777777" w:rsidR="004923D8" w:rsidRPr="00EC5F14" w:rsidRDefault="008077DF">
      <w:pPr>
        <w:pStyle w:val="Heading4"/>
        <w:spacing w:after="54"/>
        <w:ind w:right="66"/>
        <w:rPr>
          <w:lang w:val="et-EE"/>
        </w:rPr>
      </w:pPr>
      <w:r w:rsidRPr="00EC5F14">
        <w:rPr>
          <w:i w:val="0"/>
          <w:lang w:val="et-EE"/>
        </w:rPr>
        <w:t>2) «</w:t>
      </w:r>
      <w:r w:rsidRPr="00EC5F14">
        <w:rPr>
          <w:lang w:val="et-EE"/>
        </w:rPr>
        <w:t>Täiendavad jõuvõtuvõllid ja kulude suurenemine (sh piirkondlikud jaamad)</w:t>
      </w:r>
      <w:r w:rsidRPr="00EC5F14">
        <w:rPr>
          <w:i w:val="0"/>
          <w:lang w:val="et-EE"/>
        </w:rPr>
        <w:t xml:space="preserve"> vērtībai piešķirti </w:t>
      </w:r>
    </w:p>
    <w:p w14:paraId="56D1C267" w14:textId="77777777" w:rsidR="004923D8" w:rsidRPr="00EC5F14" w:rsidRDefault="008077DF">
      <w:pPr>
        <w:spacing w:after="3121" w:line="269" w:lineRule="auto"/>
        <w:ind w:left="730" w:right="60"/>
        <w:rPr>
          <w:lang w:val="et-EE"/>
        </w:rPr>
      </w:pPr>
      <w:r w:rsidRPr="00EC5F14">
        <w:rPr>
          <w:b/>
          <w:lang w:val="et-EE"/>
        </w:rPr>
        <w:t xml:space="preserve">1,5 miljardit </w:t>
      </w:r>
      <w:r w:rsidRPr="00EC5F14">
        <w:rPr>
          <w:b/>
          <w:i/>
          <w:lang w:val="et-EE"/>
        </w:rPr>
        <w:t>eurot</w:t>
      </w:r>
      <w:r w:rsidRPr="00EC5F14">
        <w:rPr>
          <w:b/>
          <w:lang w:val="et-EE"/>
        </w:rPr>
        <w:t xml:space="preserve">, kuigi piirkondlike jaamade ehitustööd on EDZLi hinnangul Lätis alla 150 miljoni euro, samas kui piirkondlike jaamade arv Leedus ja Eestis on väiksem kui Lätis. Ainsad punktobjektid Lätis, mille arv on võrreldes 2016. aasta Rail Baltica riikliku uuringuga kasvanud, on taristu hoolduspunktid Iecavas ja Skultes, </w:t>
      </w:r>
      <w:r w:rsidRPr="00EC5F14">
        <w:rPr>
          <w:b/>
          <w:lang w:val="et-EE"/>
        </w:rPr>
        <w:lastRenderedPageBreak/>
        <w:t xml:space="preserve">erinevalt algselt kavandatud ühest punktist Vangažis, mille ehitamine ei saa kindlasti ulatuda 500 miljoni euroni  (RCS kulud).  </w:t>
      </w:r>
    </w:p>
    <w:p w14:paraId="481BD1CB"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3A7195C4" wp14:editId="328B4FB4">
                <wp:extent cx="1829054" cy="9144"/>
                <wp:effectExtent l="0" t="0" r="0" b="0"/>
                <wp:docPr id="215633" name="Group 215633"/>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88" name="Shape 25388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15633" style="width:144.02pt;height:0.720032pt;mso-position-horizontal-relative:char;mso-position-vertical-relative:line" coordsize="18290,91">
                <v:shape id="Shape 253889"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6E4C338F" w14:textId="77777777" w:rsidR="004923D8" w:rsidRPr="00EC5F14" w:rsidRDefault="008077DF">
      <w:pPr>
        <w:spacing w:after="0" w:line="259" w:lineRule="auto"/>
        <w:ind w:left="-1" w:right="0" w:firstLine="0"/>
        <w:jc w:val="left"/>
        <w:rPr>
          <w:lang w:val="et-EE"/>
        </w:rPr>
      </w:pPr>
      <w:r w:rsidRPr="00EC5F14">
        <w:rPr>
          <w:noProof/>
          <w:lang w:val="et-EE"/>
        </w:rPr>
        <w:drawing>
          <wp:inline distT="0" distB="0" distL="0" distR="0" wp14:anchorId="257D7B84" wp14:editId="59F84999">
            <wp:extent cx="4888230" cy="3265043"/>
            <wp:effectExtent l="0" t="0" r="0" b="0"/>
            <wp:docPr id="12550" name="Picture 12550"/>
            <wp:cNvGraphicFramePr/>
            <a:graphic xmlns:a="http://schemas.openxmlformats.org/drawingml/2006/main">
              <a:graphicData uri="http://schemas.openxmlformats.org/drawingml/2006/picture">
                <pic:pic xmlns:pic="http://schemas.openxmlformats.org/drawingml/2006/picture">
                  <pic:nvPicPr>
                    <pic:cNvPr id="12550" name="Picture 12550"/>
                    <pic:cNvPicPr/>
                  </pic:nvPicPr>
                  <pic:blipFill>
                    <a:blip r:embed="rId40"/>
                    <a:stretch>
                      <a:fillRect/>
                    </a:stretch>
                  </pic:blipFill>
                  <pic:spPr>
                    <a:xfrm>
                      <a:off x="0" y="0"/>
                      <a:ext cx="4888230" cy="3265043"/>
                    </a:xfrm>
                    <a:prstGeom prst="rect">
                      <a:avLst/>
                    </a:prstGeom>
                  </pic:spPr>
                </pic:pic>
              </a:graphicData>
            </a:graphic>
          </wp:inline>
        </w:drawing>
      </w:r>
      <w:r w:rsidRPr="00EC5F14">
        <w:rPr>
          <w:b/>
          <w:lang w:val="et-EE"/>
        </w:rPr>
        <w:t xml:space="preserve"> </w:t>
      </w:r>
    </w:p>
    <w:p w14:paraId="7C62D47B" w14:textId="77777777" w:rsidR="004923D8" w:rsidRPr="00EC5F14" w:rsidRDefault="008077DF">
      <w:pPr>
        <w:spacing w:after="19" w:line="261" w:lineRule="auto"/>
        <w:ind w:left="2070" w:right="0"/>
        <w:jc w:val="left"/>
        <w:rPr>
          <w:lang w:val="et-EE"/>
        </w:rPr>
      </w:pPr>
      <w:r w:rsidRPr="00EC5F14">
        <w:rPr>
          <w:i/>
          <w:lang w:val="et-EE"/>
        </w:rPr>
        <w:t xml:space="preserve">Joonis 23. Rail Balticu kulude hindamine (ilma inflatsioonita) </w:t>
      </w:r>
    </w:p>
    <w:p w14:paraId="767E634C" w14:textId="77777777" w:rsidR="004923D8" w:rsidRPr="00EC5F14" w:rsidRDefault="008077DF">
      <w:pPr>
        <w:spacing w:after="19" w:line="261" w:lineRule="auto"/>
        <w:ind w:left="1503" w:right="0"/>
        <w:jc w:val="left"/>
        <w:rPr>
          <w:lang w:val="et-EE"/>
        </w:rPr>
      </w:pPr>
      <w:r w:rsidRPr="00EC5F14">
        <w:rPr>
          <w:i/>
          <w:lang w:val="et-EE"/>
        </w:rPr>
        <w:t xml:space="preserve">Allikas: «Boston Consulting Groupi ettekanne 27. novembril 2024  </w:t>
      </w:r>
    </w:p>
    <w:p w14:paraId="69B45B1C" w14:textId="77777777" w:rsidR="004923D8" w:rsidRPr="00EC5F14" w:rsidRDefault="008077DF">
      <w:pPr>
        <w:spacing w:after="16" w:line="259" w:lineRule="auto"/>
        <w:ind w:left="0" w:right="0" w:firstLine="0"/>
        <w:jc w:val="left"/>
        <w:rPr>
          <w:lang w:val="et-EE"/>
        </w:rPr>
      </w:pPr>
      <w:r w:rsidRPr="00EC5F14">
        <w:rPr>
          <w:b/>
          <w:lang w:val="et-EE"/>
        </w:rPr>
        <w:t xml:space="preserve"> </w:t>
      </w:r>
    </w:p>
    <w:p w14:paraId="47182ECB" w14:textId="77777777" w:rsidR="004923D8" w:rsidRPr="00EC5F14" w:rsidRDefault="008077DF">
      <w:pPr>
        <w:spacing w:after="21" w:line="259" w:lineRule="auto"/>
        <w:ind w:left="0" w:right="0" w:firstLine="0"/>
        <w:jc w:val="left"/>
        <w:rPr>
          <w:lang w:val="et-EE"/>
        </w:rPr>
      </w:pPr>
      <w:r w:rsidRPr="00EC5F14">
        <w:rPr>
          <w:b/>
          <w:lang w:val="et-EE"/>
        </w:rPr>
        <w:t xml:space="preserve"> </w:t>
      </w:r>
    </w:p>
    <w:p w14:paraId="05C7F1A0" w14:textId="77777777" w:rsidR="004923D8" w:rsidRPr="00EC5F14" w:rsidRDefault="008077DF">
      <w:pPr>
        <w:numPr>
          <w:ilvl w:val="0"/>
          <w:numId w:val="28"/>
        </w:numPr>
        <w:spacing w:after="41" w:line="259" w:lineRule="auto"/>
        <w:ind w:right="60" w:hanging="360"/>
        <w:rPr>
          <w:lang w:val="et-EE"/>
        </w:rPr>
      </w:pPr>
      <w:r w:rsidRPr="00EC5F14">
        <w:rPr>
          <w:b/>
          <w:i/>
          <w:lang w:val="et-EE"/>
        </w:rPr>
        <w:t xml:space="preserve">"Uued suuremad põhiliinid (Kaunase sõlm, RCS põhiliin, RIX põhiliin)" õigustab maksumuse suurenemist 1,2 miljardi euro võrra, kuigi "Rail Baltica" asukoht </w:t>
      </w:r>
      <w:r w:rsidRPr="00EC5F14">
        <w:rPr>
          <w:b/>
          <w:lang w:val="et-EE"/>
        </w:rPr>
        <w:t xml:space="preserve"> RCS-is ja RIX-is ei ole muutunud pärast E&amp;Y poolt 2017. aastal läbi viidud tasuvusanalüüsi.  </w:t>
      </w:r>
    </w:p>
    <w:p w14:paraId="628D2C5D" w14:textId="77777777" w:rsidR="004923D8" w:rsidRPr="00EC5F14" w:rsidRDefault="008077DF">
      <w:pPr>
        <w:numPr>
          <w:ilvl w:val="0"/>
          <w:numId w:val="28"/>
        </w:numPr>
        <w:spacing w:after="41" w:line="259" w:lineRule="auto"/>
        <w:ind w:right="60" w:hanging="360"/>
        <w:rPr>
          <w:lang w:val="et-EE"/>
        </w:rPr>
      </w:pPr>
      <w:r w:rsidRPr="00EC5F14">
        <w:rPr>
          <w:b/>
          <w:lang w:val="et-EE"/>
        </w:rPr>
        <w:t xml:space="preserve">0,9 miljardi euro  suurust suurendamist </w:t>
      </w:r>
      <w:r w:rsidRPr="00EC5F14">
        <w:rPr>
          <w:b/>
          <w:i/>
          <w:lang w:val="et-EE"/>
        </w:rPr>
        <w:t>õigustab "Projekteerimissuuniste muutmine koos projekteerimiskvaliteedi mõjuga, sealhulgas kõrgemad HS-rööbastee nõuded 17'-22",</w:t>
      </w:r>
      <w:r w:rsidRPr="00EC5F14">
        <w:rPr>
          <w:b/>
          <w:lang w:val="et-EE"/>
        </w:rPr>
        <w:t xml:space="preserve"> kuigi uurimiskomisjonil ei ole dokumente ega tõendeid selle kohta, et ehitusprojektide suuniste mõju kuludele oleks kunagi kvantifitseeritud</w:t>
      </w:r>
      <w:r w:rsidRPr="00EC5F14">
        <w:rPr>
          <w:b/>
          <w:i/>
          <w:lang w:val="et-EE"/>
        </w:rPr>
        <w:t xml:space="preserve">. Tõenäoliselt pole seda veel kvantifitseeritud. </w:t>
      </w:r>
    </w:p>
    <w:p w14:paraId="5CEBD030" w14:textId="77777777" w:rsidR="004923D8" w:rsidRPr="00EC5F14" w:rsidRDefault="008077DF">
      <w:pPr>
        <w:numPr>
          <w:ilvl w:val="0"/>
          <w:numId w:val="28"/>
        </w:numPr>
        <w:spacing w:after="56" w:line="269" w:lineRule="auto"/>
        <w:ind w:right="60" w:hanging="360"/>
        <w:rPr>
          <w:lang w:val="et-EE"/>
        </w:rPr>
      </w:pPr>
      <w:r w:rsidRPr="00EC5F14">
        <w:rPr>
          <w:b/>
          <w:i/>
          <w:lang w:val="et-EE"/>
        </w:rPr>
        <w:t>0,7 miljardi euro suurune kasv tuleb rubriigist "WTO 22-23".</w:t>
      </w:r>
      <w:r w:rsidRPr="00EC5F14">
        <w:rPr>
          <w:b/>
          <w:lang w:val="et-EE"/>
        </w:rPr>
        <w:t xml:space="preserve"> Erinevus selle positsiooni ja nende järelduste punktis 2 osutatud positsiooni vahel ei ole selge, samuti ei ole selge, kuidas see kasv tuleneb teguritest, mida ei olnud võimalik 2017. aasta E&amp;Y kuluhinnangus arvesse võtta, millised tegurid on sellele kasvule kaasa aidanud ja </w:t>
      </w:r>
      <w:r w:rsidRPr="00EC5F14">
        <w:rPr>
          <w:b/>
          <w:lang w:val="et-EE"/>
        </w:rPr>
        <w:lastRenderedPageBreak/>
        <w:t xml:space="preserve">mille poolest see erineb näiteks tavapärasest ehitusmaksumuse inflatsioonist või muudes punktides juba käsitletud täiendavatest tehnilistest nõuetest. </w:t>
      </w:r>
    </w:p>
    <w:p w14:paraId="5D9EAA8F" w14:textId="77777777" w:rsidR="004923D8" w:rsidRPr="00EC5F14" w:rsidRDefault="008077DF">
      <w:pPr>
        <w:numPr>
          <w:ilvl w:val="0"/>
          <w:numId w:val="28"/>
        </w:numPr>
        <w:spacing w:after="56" w:line="269" w:lineRule="auto"/>
        <w:ind w:right="60" w:hanging="360"/>
        <w:rPr>
          <w:lang w:val="et-EE"/>
        </w:rPr>
      </w:pPr>
      <w:r w:rsidRPr="00EC5F14">
        <w:rPr>
          <w:b/>
          <w:lang w:val="et-EE"/>
        </w:rPr>
        <w:t xml:space="preserve">Ülekaalukalt suurim kasv loetelus on rubriik </w:t>
      </w:r>
      <w:r w:rsidRPr="00EC5F14">
        <w:rPr>
          <w:b/>
          <w:i/>
          <w:lang w:val="et-EE"/>
        </w:rPr>
        <w:t>"Ettenägematud kulud, hinnanguline koefitsient",</w:t>
      </w:r>
      <w:r w:rsidRPr="00EC5F14">
        <w:rPr>
          <w:b/>
          <w:lang w:val="et-EE"/>
        </w:rPr>
        <w:t xml:space="preserve"> peaaegu 3 miljardit</w:t>
      </w:r>
      <w:r w:rsidRPr="00EC5F14">
        <w:rPr>
          <w:b/>
          <w:i/>
          <w:lang w:val="et-EE"/>
        </w:rPr>
        <w:t xml:space="preserve"> eurot</w:t>
      </w:r>
      <w:r w:rsidRPr="00EC5F14">
        <w:rPr>
          <w:b/>
          <w:lang w:val="et-EE"/>
        </w:rPr>
        <w:t xml:space="preserve">, mille kohta ei ole esitatud ühtegi selgitust ega põhjendust. Samuti ei ole dešifreeritud, miks seda positsiooni ei lisata projekti esialgsetesse hinnangutesse. </w:t>
      </w:r>
    </w:p>
    <w:p w14:paraId="2B022A15" w14:textId="77777777" w:rsidR="004923D8" w:rsidRPr="00EC5F14" w:rsidRDefault="008077DF">
      <w:pPr>
        <w:numPr>
          <w:ilvl w:val="0"/>
          <w:numId w:val="28"/>
        </w:numPr>
        <w:spacing w:after="56" w:line="269" w:lineRule="auto"/>
        <w:ind w:right="60" w:hanging="360"/>
        <w:rPr>
          <w:lang w:val="et-EE"/>
        </w:rPr>
      </w:pPr>
      <w:r w:rsidRPr="00EC5F14">
        <w:rPr>
          <w:b/>
          <w:i/>
          <w:lang w:val="et-EE"/>
        </w:rPr>
        <w:t>Normaliseerimine VE</w:t>
      </w:r>
      <w:r w:rsidRPr="00EC5F14">
        <w:rPr>
          <w:b/>
          <w:lang w:val="et-EE"/>
        </w:rPr>
        <w:t xml:space="preserve"> ja disainiarendus (VE kuni MD) kokku tähendavad kulude kasvu 4,2 miljardi  euro võrra  . Ehitusprojekti arendusetapid VE-st (</w:t>
      </w:r>
      <w:r w:rsidRPr="00EC5F14">
        <w:rPr>
          <w:b/>
          <w:i/>
          <w:lang w:val="et-EE"/>
        </w:rPr>
        <w:t>Value engineering</w:t>
      </w:r>
      <w:r w:rsidRPr="00EC5F14">
        <w:rPr>
          <w:b/>
          <w:lang w:val="et-EE"/>
        </w:rPr>
        <w:t>) kuni MD-ni (</w:t>
      </w:r>
      <w:r w:rsidRPr="00EC5F14">
        <w:rPr>
          <w:b/>
          <w:i/>
          <w:lang w:val="et-EE"/>
        </w:rPr>
        <w:t>Master Design</w:t>
      </w:r>
      <w:r w:rsidRPr="00EC5F14">
        <w:rPr>
          <w:b/>
          <w:lang w:val="et-EE"/>
        </w:rPr>
        <w:t xml:space="preserve">) on ehitusprojekti tavaline arendustsükkel. Komisjonil ei ole dokumente ega tõendeid, mis näitaksid, et asjaolu, et ehitusprojekt muutub üksikasjalikumaks, tooks vältimatult kaasa kallima ehitamise. Seda loogikat järgides tuleks projekteerimine kohe peatada, sest see aitaks vähendada Rail Baltica projekti kulusid! Vastupidi, see viitab sellele, et ehituskulusid projekti varajases etapis on alahinnatud. </w:t>
      </w:r>
    </w:p>
    <w:p w14:paraId="0D154452" w14:textId="77777777" w:rsidR="004923D8" w:rsidRPr="00EC5F14" w:rsidRDefault="008077DF">
      <w:pPr>
        <w:numPr>
          <w:ilvl w:val="0"/>
          <w:numId w:val="28"/>
        </w:numPr>
        <w:spacing w:after="56" w:line="269" w:lineRule="auto"/>
        <w:ind w:right="60" w:hanging="360"/>
        <w:rPr>
          <w:lang w:val="et-EE"/>
        </w:rPr>
      </w:pPr>
      <w:r w:rsidRPr="00EC5F14">
        <w:rPr>
          <w:b/>
          <w:lang w:val="et-EE"/>
        </w:rPr>
        <w:t xml:space="preserve">1,8 miljardit </w:t>
      </w:r>
      <w:r w:rsidRPr="00EC5F14">
        <w:rPr>
          <w:b/>
          <w:i/>
          <w:lang w:val="et-EE"/>
        </w:rPr>
        <w:t xml:space="preserve"> eurot </w:t>
      </w:r>
      <w:r w:rsidRPr="00EC5F14">
        <w:rPr>
          <w:b/>
          <w:lang w:val="et-EE"/>
        </w:rPr>
        <w:t xml:space="preserve"> on ette nähtud rubriigis </w:t>
      </w:r>
      <w:r w:rsidRPr="00EC5F14">
        <w:rPr>
          <w:b/>
          <w:i/>
          <w:lang w:val="et-EE"/>
        </w:rPr>
        <w:t>"Muud mitteseotud muudatused: 2022. aasta muud mitteseotud muudatused".</w:t>
      </w:r>
      <w:r w:rsidRPr="00EC5F14">
        <w:rPr>
          <w:b/>
          <w:lang w:val="et-EE"/>
        </w:rPr>
        <w:t xml:space="preserve"> Komisjoni arvates on see seisukoht, mis on ligikaudu võrdne  kogu </w:t>
      </w:r>
      <w:r w:rsidRPr="00EC5F14">
        <w:rPr>
          <w:lang w:val="et-EE"/>
        </w:rPr>
        <w:t>Rail Baltica</w:t>
      </w:r>
      <w:r w:rsidRPr="00EC5F14">
        <w:rPr>
          <w:b/>
          <w:lang w:val="et-EE"/>
        </w:rPr>
        <w:t xml:space="preserve"> hinnangulise maksumusega  Lätis 2017. aastal, lihtsalt kulude suurenemine, millele isegi konsultandid ei ole suutnud selgitusi leida. </w:t>
      </w:r>
    </w:p>
    <w:p w14:paraId="03EAA55B" w14:textId="77777777" w:rsidR="004923D8" w:rsidRPr="00EC5F14" w:rsidRDefault="008077DF">
      <w:pPr>
        <w:spacing w:after="66" w:line="259" w:lineRule="auto"/>
        <w:ind w:left="0" w:right="0" w:firstLine="0"/>
        <w:jc w:val="left"/>
        <w:rPr>
          <w:lang w:val="et-EE"/>
        </w:rPr>
      </w:pPr>
      <w:r w:rsidRPr="00EC5F14">
        <w:rPr>
          <w:b/>
          <w:lang w:val="et-EE"/>
        </w:rPr>
        <w:t xml:space="preserve"> </w:t>
      </w:r>
    </w:p>
    <w:p w14:paraId="5BD643F0" w14:textId="77777777" w:rsidR="004923D8" w:rsidRPr="00EC5F14" w:rsidRDefault="008077DF">
      <w:pPr>
        <w:ind w:left="-15" w:right="59" w:firstLine="720"/>
        <w:rPr>
          <w:lang w:val="et-EE"/>
        </w:rPr>
      </w:pPr>
      <w:r w:rsidRPr="00EC5F14">
        <w:rPr>
          <w:lang w:val="et-EE"/>
        </w:rPr>
        <w:t xml:space="preserve">2024. aasta tasuvusanalüüs näitab, et kui võrrelda Balti RB projekti maksumust kilomeetri kohta, on Läti RB projekti maksumus palju suurem kui Eestis ja Leedus (vt joonis 23). Olulisi erinevusi võib täheldada BCG konsultantide hinnangutes põhiraja ehituskulude kohta igas riigis. Lätis on kilomeetri keskmine maksumus kõigist Balti riikidest ülekaalukalt kõrgeim, edestades Leedut 80% ja Eestit 132%. Komisjoni tõendid on andnud teavet eriti keeruliste geograafiliste asjaolude kohta, nagu vajadus ületada mitmeid soiseid alasid või suuri veekogusid. Siiski on ka võimalik, et poliitilise juhtimise puudumine projekti rakendamisel on võimaldanud projekti ehitusalal hõlmata arvukaid kohalikke kolmandate isikute nõudeid, näiteks omavalitsustelt või mõjutatud taristu omanikelt, pannes seega projektile kulukoormuse, kuigi tegelik lisaväärtus ei ole raudteetoimingute jaoks vajalik. Uurimiskomisjon rõhutab, et Eesti ehituskulud on ühed madalaimad uue raudteeprojekti ehituskulud Euroopas ning et kulutaseme täitmine võib olla keeruline. </w:t>
      </w:r>
    </w:p>
    <w:p w14:paraId="45F92AA6" w14:textId="77777777" w:rsidR="004923D8" w:rsidRPr="00EC5F14" w:rsidRDefault="008077DF">
      <w:pPr>
        <w:spacing w:after="6" w:line="259" w:lineRule="auto"/>
        <w:ind w:left="720" w:right="0" w:firstLine="0"/>
        <w:jc w:val="left"/>
        <w:rPr>
          <w:lang w:val="et-EE"/>
        </w:rPr>
      </w:pPr>
      <w:r w:rsidRPr="00EC5F14">
        <w:rPr>
          <w:b/>
          <w:lang w:val="et-EE"/>
        </w:rPr>
        <w:t xml:space="preserve"> </w:t>
      </w:r>
    </w:p>
    <w:p w14:paraId="02E601B1" w14:textId="77777777" w:rsidR="004923D8" w:rsidRPr="00EC5F14" w:rsidRDefault="008077DF">
      <w:pPr>
        <w:spacing w:after="6" w:line="259" w:lineRule="auto"/>
        <w:ind w:left="-1" w:right="0" w:firstLine="0"/>
        <w:jc w:val="right"/>
        <w:rPr>
          <w:lang w:val="et-EE"/>
        </w:rPr>
      </w:pPr>
      <w:r w:rsidRPr="00EC5F14">
        <w:rPr>
          <w:noProof/>
          <w:lang w:val="et-EE"/>
        </w:rPr>
        <w:lastRenderedPageBreak/>
        <w:drawing>
          <wp:inline distT="0" distB="0" distL="0" distR="0" wp14:anchorId="252C59D6" wp14:editId="317F25C2">
            <wp:extent cx="5939791" cy="3230880"/>
            <wp:effectExtent l="0" t="0" r="0" b="0"/>
            <wp:docPr id="12698" name="Picture 12698"/>
            <wp:cNvGraphicFramePr/>
            <a:graphic xmlns:a="http://schemas.openxmlformats.org/drawingml/2006/main">
              <a:graphicData uri="http://schemas.openxmlformats.org/drawingml/2006/picture">
                <pic:pic xmlns:pic="http://schemas.openxmlformats.org/drawingml/2006/picture">
                  <pic:nvPicPr>
                    <pic:cNvPr id="12698" name="Picture 12698"/>
                    <pic:cNvPicPr/>
                  </pic:nvPicPr>
                  <pic:blipFill>
                    <a:blip r:embed="rId41"/>
                    <a:stretch>
                      <a:fillRect/>
                    </a:stretch>
                  </pic:blipFill>
                  <pic:spPr>
                    <a:xfrm>
                      <a:off x="0" y="0"/>
                      <a:ext cx="5939791" cy="3230880"/>
                    </a:xfrm>
                    <a:prstGeom prst="rect">
                      <a:avLst/>
                    </a:prstGeom>
                  </pic:spPr>
                </pic:pic>
              </a:graphicData>
            </a:graphic>
          </wp:inline>
        </w:drawing>
      </w:r>
      <w:r w:rsidRPr="00EC5F14">
        <w:rPr>
          <w:b/>
          <w:lang w:val="et-EE"/>
        </w:rPr>
        <w:t xml:space="preserve"> </w:t>
      </w:r>
    </w:p>
    <w:p w14:paraId="4CDB9F8B" w14:textId="77777777" w:rsidR="004923D8" w:rsidRPr="00EC5F14" w:rsidRDefault="008077DF">
      <w:pPr>
        <w:numPr>
          <w:ilvl w:val="1"/>
          <w:numId w:val="28"/>
        </w:numPr>
        <w:spacing w:after="55" w:line="261" w:lineRule="auto"/>
        <w:ind w:right="0" w:hanging="360"/>
        <w:jc w:val="left"/>
        <w:rPr>
          <w:lang w:val="et-EE"/>
        </w:rPr>
      </w:pPr>
      <w:r w:rsidRPr="00EC5F14">
        <w:rPr>
          <w:i/>
          <w:lang w:val="et-EE"/>
        </w:rPr>
        <w:t xml:space="preserve">pilt. CAPEXi Balti riikide võrdlus </w:t>
      </w:r>
    </w:p>
    <w:p w14:paraId="208472D7" w14:textId="77777777" w:rsidR="004923D8" w:rsidRPr="00EC5F14" w:rsidRDefault="008077DF">
      <w:pPr>
        <w:spacing w:after="19" w:line="261" w:lineRule="auto"/>
        <w:ind w:left="2454" w:right="0"/>
        <w:jc w:val="left"/>
        <w:rPr>
          <w:lang w:val="et-EE"/>
        </w:rPr>
      </w:pPr>
      <w:r w:rsidRPr="00EC5F14">
        <w:rPr>
          <w:i/>
          <w:lang w:val="et-EE"/>
        </w:rPr>
        <w:t xml:space="preserve">Allikas: AS "RB Rail" 2024. aasta jaanuari ettekanne </w:t>
      </w:r>
    </w:p>
    <w:p w14:paraId="14365655" w14:textId="77777777" w:rsidR="004923D8" w:rsidRPr="00EC5F14" w:rsidRDefault="008077DF">
      <w:pPr>
        <w:spacing w:after="16" w:line="259" w:lineRule="auto"/>
        <w:ind w:left="710" w:right="0" w:firstLine="0"/>
        <w:jc w:val="center"/>
        <w:rPr>
          <w:lang w:val="et-EE"/>
        </w:rPr>
      </w:pPr>
      <w:r w:rsidRPr="00EC5F14">
        <w:rPr>
          <w:i/>
          <w:lang w:val="et-EE"/>
        </w:rPr>
        <w:t xml:space="preserve"> </w:t>
      </w:r>
    </w:p>
    <w:p w14:paraId="039AC583" w14:textId="77777777" w:rsidR="004923D8" w:rsidRPr="00EC5F14" w:rsidRDefault="008077DF">
      <w:pPr>
        <w:spacing w:after="42"/>
        <w:ind w:left="-15" w:right="59" w:firstLine="720"/>
        <w:rPr>
          <w:lang w:val="et-EE"/>
        </w:rPr>
      </w:pPr>
      <w:r w:rsidRPr="00EC5F14">
        <w:rPr>
          <w:lang w:val="et-EE"/>
        </w:rPr>
        <w:t xml:space="preserve">BCG konsultandid on analüüsinud ka ehitusmaksumuse kalkulatsioonide kasvu ehitusprojekti erinevatel etappidel ehitusprojekteerimise erinevatel etappidel. Kõige väiksemat kasvu võib täheldada Lätis, nn. Riia silmuses, moodustades vaid 3%. Samal ajal ei ole komisjonil teavet selle kohta, kuidas seda hinnata, arvestades RB Raili ja vastastikuse mõistmise memorandumi esitatud teavet selle kohta, et Riia liini ehitusprojekt on lõpetatud ja ehitusprojekti ei ole üldse välja töötatud. Läti ehitusprojekteerimise teistes etappides on omakorda kulude kasv projekteerimisprotsessi käigus 26-100%. Neid väärtusi tuleks hinnata sarnase hindamise raames Leedus, kus kulude suurenemine ehitusprojekteerimise käigus ei ületa 1% (vt joonis 25). </w:t>
      </w:r>
    </w:p>
    <w:p w14:paraId="6397E2C4" w14:textId="77777777" w:rsidR="004923D8" w:rsidRPr="00EC5F14" w:rsidRDefault="008077DF">
      <w:pPr>
        <w:spacing w:after="7" w:line="259" w:lineRule="auto"/>
        <w:ind w:left="720" w:right="0" w:firstLine="0"/>
        <w:jc w:val="left"/>
        <w:rPr>
          <w:lang w:val="et-EE"/>
        </w:rPr>
      </w:pPr>
      <w:r w:rsidRPr="00EC5F14">
        <w:rPr>
          <w:lang w:val="et-EE"/>
        </w:rPr>
        <w:t xml:space="preserve"> </w:t>
      </w:r>
    </w:p>
    <w:p w14:paraId="54E37189" w14:textId="77777777" w:rsidR="004923D8" w:rsidRPr="00EC5F14" w:rsidRDefault="008077DF">
      <w:pPr>
        <w:spacing w:after="7" w:line="259" w:lineRule="auto"/>
        <w:ind w:left="-1" w:right="0" w:firstLine="0"/>
        <w:jc w:val="right"/>
        <w:rPr>
          <w:lang w:val="et-EE"/>
        </w:rPr>
      </w:pPr>
      <w:r w:rsidRPr="00EC5F14">
        <w:rPr>
          <w:noProof/>
          <w:lang w:val="et-EE"/>
        </w:rPr>
        <w:drawing>
          <wp:inline distT="0" distB="0" distL="0" distR="0" wp14:anchorId="75D85419" wp14:editId="071F2E02">
            <wp:extent cx="5939791" cy="3156585"/>
            <wp:effectExtent l="0" t="0" r="0" b="0"/>
            <wp:docPr id="12811" name="Picture 12811"/>
            <wp:cNvGraphicFramePr/>
            <a:graphic xmlns:a="http://schemas.openxmlformats.org/drawingml/2006/main">
              <a:graphicData uri="http://schemas.openxmlformats.org/drawingml/2006/picture">
                <pic:pic xmlns:pic="http://schemas.openxmlformats.org/drawingml/2006/picture">
                  <pic:nvPicPr>
                    <pic:cNvPr id="12811" name="Picture 12811"/>
                    <pic:cNvPicPr/>
                  </pic:nvPicPr>
                  <pic:blipFill>
                    <a:blip r:embed="rId42"/>
                    <a:stretch>
                      <a:fillRect/>
                    </a:stretch>
                  </pic:blipFill>
                  <pic:spPr>
                    <a:xfrm>
                      <a:off x="0" y="0"/>
                      <a:ext cx="5939791" cy="3156585"/>
                    </a:xfrm>
                    <a:prstGeom prst="rect">
                      <a:avLst/>
                    </a:prstGeom>
                  </pic:spPr>
                </pic:pic>
              </a:graphicData>
            </a:graphic>
          </wp:inline>
        </w:drawing>
      </w:r>
      <w:r w:rsidRPr="00EC5F14">
        <w:rPr>
          <w:lang w:val="et-EE"/>
        </w:rPr>
        <w:t xml:space="preserve"> </w:t>
      </w:r>
    </w:p>
    <w:p w14:paraId="34878A09" w14:textId="77777777" w:rsidR="004923D8" w:rsidRPr="00EC5F14" w:rsidRDefault="008077DF">
      <w:pPr>
        <w:numPr>
          <w:ilvl w:val="1"/>
          <w:numId w:val="28"/>
        </w:numPr>
        <w:spacing w:after="55" w:line="261" w:lineRule="auto"/>
        <w:ind w:right="0" w:hanging="360"/>
        <w:jc w:val="left"/>
        <w:rPr>
          <w:lang w:val="et-EE"/>
        </w:rPr>
      </w:pPr>
      <w:r w:rsidRPr="00EC5F14">
        <w:rPr>
          <w:i/>
          <w:lang w:val="et-EE"/>
        </w:rPr>
        <w:t xml:space="preserve">pilt. Ehituskulude hinnangute suurenemine ehitusprojekti erinevatel etappidel. </w:t>
      </w:r>
    </w:p>
    <w:p w14:paraId="4EC73903" w14:textId="77777777" w:rsidR="004923D8" w:rsidRPr="00EC5F14" w:rsidRDefault="008077DF">
      <w:pPr>
        <w:spacing w:after="19" w:line="261" w:lineRule="auto"/>
        <w:ind w:left="2454" w:right="0"/>
        <w:jc w:val="left"/>
        <w:rPr>
          <w:lang w:val="et-EE"/>
        </w:rPr>
      </w:pPr>
      <w:r w:rsidRPr="00EC5F14">
        <w:rPr>
          <w:i/>
          <w:lang w:val="et-EE"/>
        </w:rPr>
        <w:lastRenderedPageBreak/>
        <w:t xml:space="preserve">Allikas: AS "RB Rail" 2024. aasta jaanuari ettekanne </w:t>
      </w:r>
    </w:p>
    <w:p w14:paraId="4BE2F557" w14:textId="77777777" w:rsidR="004923D8" w:rsidRPr="00EC5F14" w:rsidRDefault="008077DF">
      <w:pPr>
        <w:spacing w:after="16" w:line="259" w:lineRule="auto"/>
        <w:ind w:left="0" w:right="0" w:firstLine="0"/>
        <w:jc w:val="left"/>
        <w:rPr>
          <w:lang w:val="et-EE"/>
        </w:rPr>
      </w:pPr>
      <w:r w:rsidRPr="00EC5F14">
        <w:rPr>
          <w:i/>
          <w:lang w:val="et-EE"/>
        </w:rPr>
        <w:t xml:space="preserve"> </w:t>
      </w:r>
    </w:p>
    <w:p w14:paraId="5CEAEEDC" w14:textId="77777777" w:rsidR="004923D8" w:rsidRPr="00EC5F14" w:rsidRDefault="008077DF">
      <w:pPr>
        <w:ind w:left="-15" w:right="59" w:firstLine="720"/>
        <w:rPr>
          <w:lang w:val="et-EE"/>
        </w:rPr>
      </w:pPr>
      <w:r w:rsidRPr="00EC5F14">
        <w:rPr>
          <w:lang w:val="et-EE"/>
        </w:rPr>
        <w:t xml:space="preserve">BCG konsultantide hinnangul on 21. ja 41. aastal pärast selle kasutuselevõttu vaja kogu Baltikumis ehitatud Rail Baltica» infrastruktuuri jaoks märkimisväärseid renoveerimistöid. Nendel aastatel on kapitaliinvesteeringute eeldatav maksumus hinnanguliselt kuus korda suurem. Konsultantide ütlused ei sisaldanud mingit teavet selle kohta, miks ei saa selliseid tippkulusid hajutada keskpikas perspektiivis kavandatud hooldustegevustega. Komisjonil ei ole teavet selle kohta, et teised avalikult kasutatavad transporditaristu ettevõtjad, nagu LDz või LVC, peaksid sarnaste hoolduskuludega kokku puutuma. Konsultandi arvutus põhineb ehitatud varade koguväärtusel, võtmata arvesse asjaolu, et kõige väärtuslikumate varade (nt sillad) eeldatav kasutusiga (100 aastat) erineb oluliselt rööbastee või ballasti eeldatavast kasutuseast (15–20 aastat), kuid nende ehitamise või uuendamise maksumus on palju muutlikum – seda vähem teenindavaid elemente näevad ette ka raudtee tehnoloogilised põhimõtted, et neid oleks lihtsam asendada. Konsultantide hinnangud infrastruktuuri hoolduse kohta ei koosne mitte ainult otseste hooldustööde maksumusest, vaid ka säästust, mida riik kui infrastruktuuri omanik peaks koguma, et vältida varade amortisatsioonikulusid, nii et tegelikud kulutused infrastruktuuri hooldusele jääksid tunduvalt alla näidatud 50–87 miljoni </w:t>
      </w:r>
      <w:r w:rsidRPr="00EC5F14">
        <w:rPr>
          <w:i/>
          <w:lang w:val="et-EE"/>
        </w:rPr>
        <w:t xml:space="preserve"> euro </w:t>
      </w:r>
      <w:r w:rsidRPr="00EC5F14">
        <w:rPr>
          <w:lang w:val="et-EE"/>
        </w:rPr>
        <w:t xml:space="preserve"> aastas (vt joonis 26). </w:t>
      </w:r>
    </w:p>
    <w:p w14:paraId="3BDA491C" w14:textId="77777777" w:rsidR="004923D8" w:rsidRPr="00EC5F14" w:rsidRDefault="008077DF">
      <w:pPr>
        <w:spacing w:after="10" w:line="259" w:lineRule="auto"/>
        <w:ind w:left="-1" w:right="0" w:firstLine="0"/>
        <w:jc w:val="right"/>
        <w:rPr>
          <w:lang w:val="et-EE"/>
        </w:rPr>
      </w:pPr>
      <w:r w:rsidRPr="00EC5F14">
        <w:rPr>
          <w:noProof/>
          <w:lang w:val="et-EE"/>
        </w:rPr>
        <w:drawing>
          <wp:inline distT="0" distB="0" distL="0" distR="0" wp14:anchorId="5234BDFE" wp14:editId="4C69AD1D">
            <wp:extent cx="5939791" cy="3371215"/>
            <wp:effectExtent l="0" t="0" r="0" b="0"/>
            <wp:docPr id="12923" name="Picture 12923"/>
            <wp:cNvGraphicFramePr/>
            <a:graphic xmlns:a="http://schemas.openxmlformats.org/drawingml/2006/main">
              <a:graphicData uri="http://schemas.openxmlformats.org/drawingml/2006/picture">
                <pic:pic xmlns:pic="http://schemas.openxmlformats.org/drawingml/2006/picture">
                  <pic:nvPicPr>
                    <pic:cNvPr id="12923" name="Picture 12923"/>
                    <pic:cNvPicPr/>
                  </pic:nvPicPr>
                  <pic:blipFill>
                    <a:blip r:embed="rId43"/>
                    <a:stretch>
                      <a:fillRect/>
                    </a:stretch>
                  </pic:blipFill>
                  <pic:spPr>
                    <a:xfrm>
                      <a:off x="0" y="0"/>
                      <a:ext cx="5939791" cy="3371215"/>
                    </a:xfrm>
                    <a:prstGeom prst="rect">
                      <a:avLst/>
                    </a:prstGeom>
                  </pic:spPr>
                </pic:pic>
              </a:graphicData>
            </a:graphic>
          </wp:inline>
        </w:drawing>
      </w:r>
      <w:r w:rsidRPr="00EC5F14">
        <w:rPr>
          <w:lang w:val="et-EE"/>
        </w:rPr>
        <w:t xml:space="preserve"> </w:t>
      </w:r>
    </w:p>
    <w:p w14:paraId="4033932F" w14:textId="77777777" w:rsidR="004923D8" w:rsidRPr="00EC5F14" w:rsidRDefault="008077DF">
      <w:pPr>
        <w:numPr>
          <w:ilvl w:val="1"/>
          <w:numId w:val="28"/>
        </w:numPr>
        <w:spacing w:after="52" w:line="261" w:lineRule="auto"/>
        <w:ind w:right="0" w:hanging="360"/>
        <w:jc w:val="left"/>
        <w:rPr>
          <w:lang w:val="et-EE"/>
        </w:rPr>
      </w:pPr>
      <w:r w:rsidRPr="00EC5F14">
        <w:rPr>
          <w:i/>
          <w:lang w:val="et-EE"/>
        </w:rPr>
        <w:t xml:space="preserve">pilt. Ehitusmaksumuse kalkulatsioonide suurenemine ehitusprojekti erinevatel etappidel </w:t>
      </w:r>
    </w:p>
    <w:p w14:paraId="15A24E04" w14:textId="77777777" w:rsidR="004923D8" w:rsidRPr="00EC5F14" w:rsidRDefault="008077DF">
      <w:pPr>
        <w:spacing w:after="19" w:line="261" w:lineRule="auto"/>
        <w:ind w:left="2454" w:right="0"/>
        <w:jc w:val="left"/>
        <w:rPr>
          <w:lang w:val="et-EE"/>
        </w:rPr>
      </w:pPr>
      <w:r w:rsidRPr="00EC5F14">
        <w:rPr>
          <w:i/>
          <w:lang w:val="et-EE"/>
        </w:rPr>
        <w:t xml:space="preserve">Allikas: AS "RB Rail" 2024. aasta jaanuari ettekanne </w:t>
      </w:r>
    </w:p>
    <w:p w14:paraId="0E979E10" w14:textId="77777777" w:rsidR="004923D8" w:rsidRPr="00EC5F14" w:rsidRDefault="008077DF">
      <w:pPr>
        <w:spacing w:after="19" w:line="259" w:lineRule="auto"/>
        <w:ind w:left="0" w:right="10" w:firstLine="0"/>
        <w:jc w:val="center"/>
        <w:rPr>
          <w:lang w:val="et-EE"/>
        </w:rPr>
      </w:pPr>
      <w:r w:rsidRPr="00EC5F14">
        <w:rPr>
          <w:i/>
          <w:lang w:val="et-EE"/>
        </w:rPr>
        <w:t xml:space="preserve"> </w:t>
      </w:r>
    </w:p>
    <w:p w14:paraId="69977E89" w14:textId="77777777" w:rsidR="004923D8" w:rsidRPr="00EC5F14" w:rsidRDefault="008077DF">
      <w:pPr>
        <w:spacing w:after="56" w:line="269" w:lineRule="auto"/>
        <w:ind w:left="-15" w:right="60" w:firstLine="720"/>
        <w:rPr>
          <w:lang w:val="et-EE"/>
        </w:rPr>
      </w:pPr>
      <w:r w:rsidRPr="00EC5F14">
        <w:rPr>
          <w:b/>
          <w:lang w:val="et-EE"/>
        </w:rPr>
        <w:t xml:space="preserve">Uurimiskomisjon järeldab, et BCG aruanne ei anna täielikku ülevaadet projektikulude suurenemise põhjustest. Samuti järeldab uurimiskomisjon, et BCG aruandes hinnatakse tõenäoliselt üle infrastruktuuri hooldamiseks vajalikke kulusid, kuna need hõlmavad ka eraldiste loomist varade amortisatsiooni vältimiseks. Tulevase taristu taastamise kulude hindamisel järeldab kontrollikoda, et eri liiki tsiviilehitusrajatiste (nt sillad ja raudteeliin) puhul on kohaldatud ühtset arvutusmetoodikat. </w:t>
      </w:r>
    </w:p>
    <w:p w14:paraId="73DE4CD8" w14:textId="77777777" w:rsidR="004923D8" w:rsidRPr="00EC5F14" w:rsidRDefault="008077DF">
      <w:pPr>
        <w:spacing w:after="65" w:line="259" w:lineRule="auto"/>
        <w:ind w:left="0" w:right="0" w:firstLine="0"/>
        <w:jc w:val="left"/>
        <w:rPr>
          <w:lang w:val="et-EE"/>
        </w:rPr>
      </w:pPr>
      <w:r w:rsidRPr="00EC5F14">
        <w:rPr>
          <w:b/>
          <w:lang w:val="et-EE"/>
        </w:rPr>
        <w:t xml:space="preserve"> </w:t>
      </w:r>
    </w:p>
    <w:p w14:paraId="3236FD12" w14:textId="77777777" w:rsidR="004923D8" w:rsidRPr="00EC5F14" w:rsidRDefault="008077DF">
      <w:pPr>
        <w:spacing w:after="30"/>
        <w:ind w:left="-5" w:right="59"/>
        <w:rPr>
          <w:lang w:val="et-EE"/>
        </w:rPr>
      </w:pPr>
      <w:r w:rsidRPr="00EC5F14">
        <w:rPr>
          <w:b/>
          <w:lang w:val="et-EE"/>
        </w:rPr>
        <w:lastRenderedPageBreak/>
        <w:t xml:space="preserve">[59] </w:t>
      </w:r>
      <w:r w:rsidRPr="00EC5F14">
        <w:rPr>
          <w:lang w:val="et-EE"/>
        </w:rPr>
        <w:t>RB tegevuskavas</w:t>
      </w:r>
      <w:r w:rsidRPr="00EC5F14">
        <w:rPr>
          <w:vertAlign w:val="superscript"/>
          <w:lang w:val="et-EE"/>
        </w:rPr>
        <w:footnoteReference w:id="74"/>
      </w:r>
      <w:r w:rsidRPr="00EC5F14">
        <w:rPr>
          <w:lang w:val="et-EE"/>
        </w:rPr>
        <w:t xml:space="preserve"> on esitatud prognoositavad reisijate- ja kaubaveo andmed, mida kasutatakse täiendavalt RB projekti funktsionaalsete nõuetena, et infrastruktuur tagaks kauba- ja reisijateveo optimaalse läbilaskevõimega. See on dokumentide kogum, mis määratleb põhimõtteliselt projekti põhiulatuse, mis on fundamentaalsem kui ehitusprojekti suunised, mida määravad edasi ainult suhteliselt üksikasjalikud üksikasjad, mis mõnikord tulenevad isegi ülaltoodud tegevuskavas täpsustatud algandmetest. Rakenduskava põhineb transpordinõudluse hinnangul. Nii reisijate- kui ka kaubaveo puhul. See on vajalik mis tahes raudtee planeerimisel ja projekteerimisel. Seega oli see olemas ka 2017. aasta tasuvusanalüüsi keskmes. Transpordinõudluse modelleerimine on keeruline ja vastutustundlik ülesanne, mis tuleb täita transpordi arengu kavandamise kontekstis ja koostöös kolmandate osapooltega, kes on kaasatud kõigisse kolme riiki ja kaugemalegi. </w:t>
      </w:r>
    </w:p>
    <w:p w14:paraId="02976619" w14:textId="77777777" w:rsidR="004923D8" w:rsidRPr="00EC5F14" w:rsidRDefault="008077DF">
      <w:pPr>
        <w:spacing w:after="27"/>
        <w:ind w:left="-15" w:right="59" w:firstLine="720"/>
        <w:rPr>
          <w:lang w:val="et-EE"/>
        </w:rPr>
      </w:pPr>
      <w:r w:rsidRPr="00EC5F14">
        <w:rPr>
          <w:lang w:val="et-EE"/>
        </w:rPr>
        <w:t xml:space="preserve">Tegevusplaanis on märgitud, et tegevuskavas kasutatud reisijate pikamaaliikluse konsolideeritud nõudlus põhineb 2017. aasta kulude-tulude analüüsis kasutatud nõudlusel, mida täiendavad tulevikuprognoosid enne ja pärast FinEsti tunneliühenduse rajamist Soome lahe äärde Läänemere lahe alla Soome lahe vahel </w:t>
      </w:r>
    </w:p>
    <w:p w14:paraId="0534764C" w14:textId="77777777" w:rsidR="004923D8" w:rsidRPr="00EC5F14" w:rsidRDefault="008077DF">
      <w:pPr>
        <w:spacing w:after="567"/>
        <w:ind w:left="-5" w:right="59"/>
        <w:rPr>
          <w:lang w:val="et-EE"/>
        </w:rPr>
      </w:pPr>
      <w:r w:rsidRPr="00EC5F14">
        <w:rPr>
          <w:lang w:val="et-EE"/>
        </w:rPr>
        <w:t>Tallinu un Helsinkiem.</w:t>
      </w:r>
      <w:r w:rsidRPr="00EC5F14">
        <w:rPr>
          <w:vertAlign w:val="superscript"/>
          <w:lang w:val="et-EE"/>
        </w:rPr>
        <w:t xml:space="preserve">109 </w:t>
      </w:r>
    </w:p>
    <w:p w14:paraId="48AAF157"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0D230456" wp14:editId="1369FFB5">
                <wp:extent cx="1829054" cy="9144"/>
                <wp:effectExtent l="0" t="0" r="0" b="0"/>
                <wp:docPr id="217279" name="Group 217279"/>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90" name="Shape 25389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17279" style="width:144.02pt;height:0.720032pt;mso-position-horizontal-relative:char;mso-position-vertical-relative:line" coordsize="18290,91">
                <v:shape id="Shape 253891"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60F97C1F" w14:textId="77777777" w:rsidR="004923D8" w:rsidRPr="00EC5F14" w:rsidRDefault="008077DF">
      <w:pPr>
        <w:spacing w:after="144" w:line="259" w:lineRule="auto"/>
        <w:ind w:left="0" w:right="365" w:firstLine="0"/>
        <w:jc w:val="right"/>
        <w:rPr>
          <w:lang w:val="et-EE"/>
        </w:rPr>
      </w:pPr>
      <w:r w:rsidRPr="00EC5F14">
        <w:rPr>
          <w:noProof/>
          <w:lang w:val="et-EE"/>
        </w:rPr>
        <w:drawing>
          <wp:inline distT="0" distB="0" distL="0" distR="0" wp14:anchorId="64837986" wp14:editId="22DA016B">
            <wp:extent cx="5486400" cy="3559810"/>
            <wp:effectExtent l="0" t="0" r="0" b="0"/>
            <wp:docPr id="13018" name="Picture 13018"/>
            <wp:cNvGraphicFramePr/>
            <a:graphic xmlns:a="http://schemas.openxmlformats.org/drawingml/2006/main">
              <a:graphicData uri="http://schemas.openxmlformats.org/drawingml/2006/picture">
                <pic:pic xmlns:pic="http://schemas.openxmlformats.org/drawingml/2006/picture">
                  <pic:nvPicPr>
                    <pic:cNvPr id="13018" name="Picture 13018"/>
                    <pic:cNvPicPr/>
                  </pic:nvPicPr>
                  <pic:blipFill>
                    <a:blip r:embed="rId44"/>
                    <a:stretch>
                      <a:fillRect/>
                    </a:stretch>
                  </pic:blipFill>
                  <pic:spPr>
                    <a:xfrm>
                      <a:off x="0" y="0"/>
                      <a:ext cx="5486400" cy="3559810"/>
                    </a:xfrm>
                    <a:prstGeom prst="rect">
                      <a:avLst/>
                    </a:prstGeom>
                  </pic:spPr>
                </pic:pic>
              </a:graphicData>
            </a:graphic>
          </wp:inline>
        </w:drawing>
      </w:r>
      <w:r w:rsidRPr="00EC5F14">
        <w:rPr>
          <w:lang w:val="et-EE"/>
        </w:rPr>
        <w:t xml:space="preserve"> </w:t>
      </w:r>
    </w:p>
    <w:p w14:paraId="5E1BA6E6" w14:textId="77777777" w:rsidR="004923D8" w:rsidRPr="00EC5F14" w:rsidRDefault="008077DF">
      <w:pPr>
        <w:spacing w:after="58" w:line="259" w:lineRule="auto"/>
        <w:ind w:left="784" w:right="122"/>
        <w:jc w:val="center"/>
        <w:rPr>
          <w:lang w:val="et-EE"/>
        </w:rPr>
      </w:pPr>
      <w:r w:rsidRPr="00EC5F14">
        <w:rPr>
          <w:i/>
          <w:lang w:val="et-EE"/>
        </w:rPr>
        <w:t xml:space="preserve">Joonis 27. Reisijatevood </w:t>
      </w:r>
    </w:p>
    <w:p w14:paraId="65DEA623" w14:textId="77777777" w:rsidR="004923D8" w:rsidRPr="00EC5F14" w:rsidRDefault="008077DF">
      <w:pPr>
        <w:spacing w:after="157" w:line="261" w:lineRule="auto"/>
        <w:ind w:left="2235" w:right="0"/>
        <w:jc w:val="left"/>
        <w:rPr>
          <w:lang w:val="et-EE"/>
        </w:rPr>
      </w:pPr>
      <w:r w:rsidRPr="00EC5F14">
        <w:rPr>
          <w:i/>
          <w:lang w:val="et-EE"/>
        </w:rPr>
        <w:t xml:space="preserve">Allikas: RB 15. novembri 2018. aasta tegevuskava </w:t>
      </w:r>
    </w:p>
    <w:p w14:paraId="29986BBA" w14:textId="77777777" w:rsidR="004923D8" w:rsidRPr="00EC5F14" w:rsidRDefault="008077DF">
      <w:pPr>
        <w:spacing w:after="179"/>
        <w:ind w:left="-15" w:right="59" w:firstLine="720"/>
        <w:rPr>
          <w:lang w:val="et-EE"/>
        </w:rPr>
      </w:pPr>
      <w:r w:rsidRPr="00EC5F14">
        <w:rPr>
          <w:lang w:val="et-EE"/>
        </w:rPr>
        <w:t xml:space="preserve">Tegevusplaani kohaselt on eeldus rajada FinEsti ühendus pärast 2050. aastat oluliselt suurendanud ka pikamaareisijate arvu prognoose. (vt joonis 27) Ja nagu tegevuskava autorid rõhutavad, valitseb ebakindlus selles osas, kas ja kuidas selle tunneli rajamist rahastatakse ning </w:t>
      </w:r>
      <w:r w:rsidRPr="00EC5F14">
        <w:rPr>
          <w:lang w:val="et-EE"/>
        </w:rPr>
        <w:lastRenderedPageBreak/>
        <w:t xml:space="preserve">kas seda üldse rakendatakse nii, nagu tegevuskavas praegu ette nähakse. Tuleb märkida, et FinEsti tunnel oleks selle rakendamise korral pikim tunnel mere all (85-100km). Lisaks eespool nimetatule nähakse tegevuskavas ette ka piirkondliku reisijateveo märkimisväärne maht, mida 2017. aasta kulude-tulude analüüs ei hõlmanud. </w:t>
      </w:r>
      <w:r w:rsidRPr="00EC5F14">
        <w:rPr>
          <w:vertAlign w:val="superscript"/>
          <w:lang w:val="et-EE"/>
        </w:rPr>
        <w:t xml:space="preserve">110 </w:t>
      </w:r>
    </w:p>
    <w:p w14:paraId="57697E55" w14:textId="77777777" w:rsidR="004923D8" w:rsidRPr="00EC5F14" w:rsidRDefault="008077DF">
      <w:pPr>
        <w:spacing w:after="190"/>
        <w:ind w:left="-15" w:right="59" w:firstLine="720"/>
        <w:rPr>
          <w:lang w:val="et-EE"/>
        </w:rPr>
      </w:pPr>
      <w:r w:rsidRPr="00EC5F14">
        <w:rPr>
          <w:lang w:val="et-EE"/>
        </w:rPr>
        <w:t>Tegevusplaani lõpparuanne osutab dilemmale pikamaa kiirliikluse ja piirkondliku liikluse vahel, kus pikamaa-kiirliikluseks ei oleks rööbastee asukoht läbi erinevate piirkondlike linnade sobiv, kuid samal ajal tähendaks sobivam asukoht seda, et rada ja seega ka piirkondlikud jaamad asuksid mitu km väljaspool piirkondlikke linnu. Otsus rööbastee asukoha kohta on tehtud pikamaarongide kasuks, nii et piirkondlikud jaamad asuvad enamikul juhtudel väljaspool linnu. Seda korratakse ka aruandes ning seda toetavad Norra ja Taani näidete andmed, et piirkondlike jaamade kavandatud asukoht ei ole piirkondlike reisijatevedude jaoks optimaalne. Pikad vahemaad piirkondlikest linnakeskustest jaamadesse jõudmiseks nõuavad lisaaega, mis suurendab kogu reisiaega, muudab selle reisijate jaoks ebaatraktiivseks ja maanteetranspordiga vähem konkurentsivõimeliseks.</w:t>
      </w:r>
      <w:r w:rsidRPr="00EC5F14">
        <w:rPr>
          <w:vertAlign w:val="superscript"/>
          <w:lang w:val="et-EE"/>
        </w:rPr>
        <w:t xml:space="preserve">111 </w:t>
      </w:r>
    </w:p>
    <w:p w14:paraId="052072D3" w14:textId="77777777" w:rsidR="004923D8" w:rsidRPr="00EC5F14" w:rsidRDefault="008077DF">
      <w:pPr>
        <w:spacing w:after="144"/>
        <w:ind w:left="-15" w:right="59" w:firstLine="720"/>
        <w:rPr>
          <w:lang w:val="et-EE"/>
        </w:rPr>
      </w:pPr>
      <w:r w:rsidRPr="00EC5F14">
        <w:rPr>
          <w:lang w:val="et-EE"/>
        </w:rPr>
        <w:t xml:space="preserve">Samuti on OP-i autorid korduvalt juhtinud tähelepanu sellele, et kliendilt ei ole esitatud vajalikke toorandmeid piirkondliku liikluse nõudluse kohta, mistõttu on autorid ise teinud ligikaudse hinnangu reisijate arvule, juhtides tähelepanu selle suurele ebakindlusele ja soovitades koostöös koostöös Balti riikide piirkondliku liikluse nõudluse täiendava üksikasjaliku uuringuga läbi viia </w:t>
      </w:r>
    </w:p>
    <w:p w14:paraId="48E1CA5D"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20752364" wp14:editId="48DB6BAD">
                <wp:extent cx="1829054" cy="9144"/>
                <wp:effectExtent l="0" t="0" r="0" b="0"/>
                <wp:docPr id="216795" name="Group 216795"/>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92" name="Shape 25389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16795" style="width:144.02pt;height:0.719971pt;mso-position-horizontal-relative:char;mso-position-vertical-relative:line" coordsize="18290,91">
                <v:shape id="Shape 253893"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191D3717" w14:textId="77777777" w:rsidR="004923D8" w:rsidRPr="00EC5F14" w:rsidRDefault="008077DF">
      <w:pPr>
        <w:spacing w:after="23" w:line="243" w:lineRule="auto"/>
        <w:ind w:left="-5" w:right="51"/>
        <w:rPr>
          <w:lang w:val="et-EE"/>
        </w:rPr>
      </w:pPr>
      <w:r w:rsidRPr="00EC5F14">
        <w:rPr>
          <w:sz w:val="20"/>
          <w:vertAlign w:val="superscript"/>
          <w:lang w:val="et-EE"/>
        </w:rPr>
        <w:t>110</w:t>
      </w:r>
      <w:r w:rsidRPr="00EC5F14">
        <w:rPr>
          <w:sz w:val="20"/>
          <w:lang w:val="et-EE"/>
        </w:rPr>
        <w:t xml:space="preserve"> 2018. gada 15. novembra Rail Baltica Operacionālais plāns. Pieejams: </w:t>
      </w:r>
      <w:hyperlink r:id="rId45">
        <w:r w:rsidRPr="00EC5F14">
          <w:rPr>
            <w:color w:val="0563C1"/>
            <w:sz w:val="20"/>
            <w:u w:val="single" w:color="0563C1"/>
            <w:lang w:val="et-EE"/>
          </w:rPr>
          <w:t>https://www.railbaltica.org/wp</w:t>
        </w:r>
      </w:hyperlink>
      <w:hyperlink r:id="rId46"/>
      <w:hyperlink r:id="rId47">
        <w:r w:rsidRPr="00EC5F14">
          <w:rPr>
            <w:color w:val="0563C1"/>
            <w:sz w:val="20"/>
            <w:u w:val="single" w:color="0563C1"/>
            <w:lang w:val="et-EE"/>
          </w:rPr>
          <w:t>sisu/üleslaadimised/2019/05/RB_Operational_Plan_Final_Study_Report_final.pdf</w:t>
        </w:r>
      </w:hyperlink>
      <w:hyperlink r:id="rId48">
        <w:r w:rsidRPr="00EC5F14">
          <w:rPr>
            <w:sz w:val="20"/>
            <w:lang w:val="et-EE"/>
          </w:rPr>
          <w:t>.</w:t>
        </w:r>
      </w:hyperlink>
      <w:r w:rsidRPr="00EC5F14">
        <w:rPr>
          <w:sz w:val="20"/>
          <w:lang w:val="et-EE"/>
        </w:rPr>
        <w:t xml:space="preserve">  </w:t>
      </w:r>
      <w:r w:rsidRPr="00EC5F14">
        <w:rPr>
          <w:sz w:val="20"/>
          <w:vertAlign w:val="superscript"/>
          <w:lang w:val="et-EE"/>
        </w:rPr>
        <w:t>111</w:t>
      </w:r>
      <w:r w:rsidRPr="00EC5F14">
        <w:rPr>
          <w:sz w:val="20"/>
          <w:lang w:val="et-EE"/>
        </w:rPr>
        <w:t xml:space="preserve"> Turpat. </w:t>
      </w:r>
    </w:p>
    <w:p w14:paraId="10D73703" w14:textId="77777777" w:rsidR="004923D8" w:rsidRPr="00EC5F14" w:rsidRDefault="008077DF">
      <w:pPr>
        <w:spacing w:after="137"/>
        <w:ind w:left="-5" w:right="59"/>
        <w:rPr>
          <w:lang w:val="et-EE"/>
        </w:rPr>
      </w:pPr>
      <w:r w:rsidRPr="00EC5F14">
        <w:rPr>
          <w:lang w:val="et-EE"/>
        </w:rPr>
        <w:t xml:space="preserve">kohalikud omavalitsused. Sellise nõudlusuuringu edasisest läbiviimisest ei ole teada enne, kui tehakse otsuseid piirkondlike jaamade ja RCSi täiendava võimsuse lisamise kohta projekti ulatusse. </w:t>
      </w:r>
    </w:p>
    <w:p w14:paraId="2B6636C6" w14:textId="77777777" w:rsidR="004923D8" w:rsidRPr="00EC5F14" w:rsidRDefault="008077DF">
      <w:pPr>
        <w:spacing w:after="134"/>
        <w:ind w:left="-15" w:right="59" w:firstLine="720"/>
        <w:rPr>
          <w:lang w:val="et-EE"/>
        </w:rPr>
      </w:pPr>
      <w:r w:rsidRPr="00EC5F14">
        <w:rPr>
          <w:lang w:val="et-EE"/>
        </w:rPr>
        <w:t xml:space="preserve">Sarnaseid optimistlikke eeldusi on arvesse võetud ka kaubaveo puhul. Rakenduskava autorid on märkinud, et need eeldused tagavad paindlikuma infrastruktuuri läbilaskevõime, et tulla toime kaubaveo võimaliku suurenemisega tulevikus FinEsti ühenduse korral. Teisisõnu, isegi kaubaveo puhul sisaldavad RB ulatus ja eelarve kõike, mis tuleneb eeldusest, et FinEst peaks tegelikult toimuma. Lisaks prognoositakse täiendava ohutusvaruga osa prognoositavast kaubaveost, sealhulgas kaks korda. Ka kaubaveo osas on klient andnud rakenduskava autoritele korralduse lisada arvutustesse lähteülesandesse FinEsti tunneli eeldus. </w:t>
      </w:r>
    </w:p>
    <w:p w14:paraId="0B5004C0" w14:textId="77777777" w:rsidR="004923D8" w:rsidRPr="00EC5F14" w:rsidRDefault="008077DF">
      <w:pPr>
        <w:spacing w:after="145" w:line="259" w:lineRule="auto"/>
        <w:ind w:left="0" w:right="439" w:firstLine="0"/>
        <w:jc w:val="right"/>
        <w:rPr>
          <w:lang w:val="et-EE"/>
        </w:rPr>
      </w:pPr>
      <w:r w:rsidRPr="00EC5F14">
        <w:rPr>
          <w:noProof/>
          <w:lang w:val="et-EE"/>
        </w:rPr>
        <w:lastRenderedPageBreak/>
        <w:drawing>
          <wp:inline distT="0" distB="0" distL="0" distR="0" wp14:anchorId="24BE961B" wp14:editId="3E913D82">
            <wp:extent cx="5391150" cy="5743575"/>
            <wp:effectExtent l="0" t="0" r="0" b="0"/>
            <wp:docPr id="13091" name="Picture 13091"/>
            <wp:cNvGraphicFramePr/>
            <a:graphic xmlns:a="http://schemas.openxmlformats.org/drawingml/2006/main">
              <a:graphicData uri="http://schemas.openxmlformats.org/drawingml/2006/picture">
                <pic:pic xmlns:pic="http://schemas.openxmlformats.org/drawingml/2006/picture">
                  <pic:nvPicPr>
                    <pic:cNvPr id="13091" name="Picture 13091"/>
                    <pic:cNvPicPr/>
                  </pic:nvPicPr>
                  <pic:blipFill>
                    <a:blip r:embed="rId49"/>
                    <a:stretch>
                      <a:fillRect/>
                    </a:stretch>
                  </pic:blipFill>
                  <pic:spPr>
                    <a:xfrm>
                      <a:off x="0" y="0"/>
                      <a:ext cx="5391150" cy="5743575"/>
                    </a:xfrm>
                    <a:prstGeom prst="rect">
                      <a:avLst/>
                    </a:prstGeom>
                  </pic:spPr>
                </pic:pic>
              </a:graphicData>
            </a:graphic>
          </wp:inline>
        </w:drawing>
      </w:r>
      <w:r w:rsidRPr="00EC5F14">
        <w:rPr>
          <w:lang w:val="et-EE"/>
        </w:rPr>
        <w:t xml:space="preserve"> </w:t>
      </w:r>
    </w:p>
    <w:p w14:paraId="17D303C8" w14:textId="77777777" w:rsidR="004923D8" w:rsidRPr="00EC5F14" w:rsidRDefault="008077DF">
      <w:pPr>
        <w:numPr>
          <w:ilvl w:val="0"/>
          <w:numId w:val="29"/>
        </w:numPr>
        <w:spacing w:after="58" w:line="261" w:lineRule="auto"/>
        <w:ind w:right="421" w:hanging="360"/>
        <w:jc w:val="left"/>
        <w:rPr>
          <w:lang w:val="et-EE"/>
        </w:rPr>
      </w:pPr>
      <w:r w:rsidRPr="00EC5F14">
        <w:rPr>
          <w:i/>
          <w:lang w:val="et-EE"/>
        </w:rPr>
        <w:t xml:space="preserve">pilt. Tegevusplaani eelduste mõju </w:t>
      </w:r>
    </w:p>
    <w:p w14:paraId="1544D4D1" w14:textId="77777777" w:rsidR="004923D8" w:rsidRPr="00EC5F14" w:rsidRDefault="008077DF">
      <w:pPr>
        <w:spacing w:after="154" w:line="261" w:lineRule="auto"/>
        <w:ind w:left="2235" w:right="0"/>
        <w:jc w:val="left"/>
        <w:rPr>
          <w:lang w:val="et-EE"/>
        </w:rPr>
      </w:pPr>
      <w:r w:rsidRPr="00EC5F14">
        <w:rPr>
          <w:i/>
          <w:lang w:val="et-EE"/>
        </w:rPr>
        <w:t xml:space="preserve">Allikas: RB 15. novembri 2018. aasta tegevuskava </w:t>
      </w:r>
    </w:p>
    <w:p w14:paraId="0CA52282" w14:textId="77777777" w:rsidR="004923D8" w:rsidRPr="00EC5F14" w:rsidRDefault="008077DF">
      <w:pPr>
        <w:spacing w:after="168"/>
        <w:ind w:left="-15" w:right="59" w:firstLine="720"/>
        <w:rPr>
          <w:lang w:val="et-EE"/>
        </w:rPr>
      </w:pPr>
      <w:r w:rsidRPr="00EC5F14">
        <w:rPr>
          <w:lang w:val="et-EE"/>
        </w:rPr>
        <w:t xml:space="preserve">Nagu eespool kirjeldatud, on FinEsti tunneli ja 37 gb piirkondlike jaamade (15 gb LV, 12 gb EE, 10 gb LT) tekitatud ligikaudne hinnanguline lisareisijate arv rakenduskavasse lisatud, määrates kindlaks RB taristu pikaajalise läbilaskevõime vajadused. (vt joonis 28) On selge, et täiendavad sellised eeldused maailma pikima tunneli ja 37 jaama kaasamise kohta mõjutavad füüsiliselt ehitatava taristu mahtu, suurendades seega projekti ulatust ja maksumust üle 2017. aasta kulude-tulude analüüsis kasutatud baasväärtuste. Hoolimata asjaolust, et sellised andmed on spekulatiivsed, on neid siiski kasutatud RB ulatuse kindlaksmääramise alusena. </w:t>
      </w:r>
    </w:p>
    <w:p w14:paraId="36297AC4" w14:textId="77777777" w:rsidR="004923D8" w:rsidRPr="00EC5F14" w:rsidRDefault="008077DF">
      <w:pPr>
        <w:ind w:left="-15" w:right="59" w:firstLine="720"/>
        <w:rPr>
          <w:lang w:val="et-EE"/>
        </w:rPr>
      </w:pPr>
      <w:r w:rsidRPr="00EC5F14">
        <w:rPr>
          <w:lang w:val="et-EE"/>
        </w:rPr>
        <w:t xml:space="preserve">Nagu nähtub BCG esitlusest, ei teinud BCG tegelikult CAPEXi arvutust ise, vaid tegi üksnes kokkuvõtte RBRi esitatud teabest. BCG juhib tähelepanu saadud ja kasutatud teabe puudustele ja mitmetähenduslikkusele, vastuoludele arvutusmetoodikas. See tähendab, et CAPEXi jaotise tegelik autor on RBR ja kuluarvestuse metoodika ise ei ole täpselt teada, mis õõnestab tasuvusanalüüsi usaldusväärsust. (vt joonis 29) </w:t>
      </w:r>
    </w:p>
    <w:p w14:paraId="70578B1D" w14:textId="77777777" w:rsidR="004923D8" w:rsidRPr="00EC5F14" w:rsidRDefault="008077DF">
      <w:pPr>
        <w:spacing w:after="0" w:line="259" w:lineRule="auto"/>
        <w:ind w:left="720" w:right="0" w:firstLine="0"/>
        <w:jc w:val="left"/>
        <w:rPr>
          <w:lang w:val="et-EE"/>
        </w:rPr>
      </w:pPr>
      <w:r w:rsidRPr="00EC5F14">
        <w:rPr>
          <w:lang w:val="et-EE"/>
        </w:rPr>
        <w:t xml:space="preserve"> </w:t>
      </w:r>
    </w:p>
    <w:p w14:paraId="6980D689" w14:textId="77777777" w:rsidR="004923D8" w:rsidRPr="00EC5F14" w:rsidRDefault="008077DF">
      <w:pPr>
        <w:spacing w:after="0" w:line="259" w:lineRule="auto"/>
        <w:ind w:left="0" w:right="365" w:firstLine="0"/>
        <w:jc w:val="right"/>
        <w:rPr>
          <w:lang w:val="et-EE"/>
        </w:rPr>
      </w:pPr>
      <w:r w:rsidRPr="00EC5F14">
        <w:rPr>
          <w:noProof/>
          <w:lang w:val="et-EE"/>
        </w:rPr>
        <w:lastRenderedPageBreak/>
        <w:drawing>
          <wp:inline distT="0" distB="0" distL="0" distR="0" wp14:anchorId="64F18ACD" wp14:editId="2166CDDD">
            <wp:extent cx="5486400" cy="3105150"/>
            <wp:effectExtent l="0" t="0" r="0" b="0"/>
            <wp:docPr id="13189" name="Picture 13189"/>
            <wp:cNvGraphicFramePr/>
            <a:graphic xmlns:a="http://schemas.openxmlformats.org/drawingml/2006/main">
              <a:graphicData uri="http://schemas.openxmlformats.org/drawingml/2006/picture">
                <pic:pic xmlns:pic="http://schemas.openxmlformats.org/drawingml/2006/picture">
                  <pic:nvPicPr>
                    <pic:cNvPr id="13189" name="Picture 13189"/>
                    <pic:cNvPicPr/>
                  </pic:nvPicPr>
                  <pic:blipFill>
                    <a:blip r:embed="rId50"/>
                    <a:stretch>
                      <a:fillRect/>
                    </a:stretch>
                  </pic:blipFill>
                  <pic:spPr>
                    <a:xfrm>
                      <a:off x="0" y="0"/>
                      <a:ext cx="5486400" cy="3105150"/>
                    </a:xfrm>
                    <a:prstGeom prst="rect">
                      <a:avLst/>
                    </a:prstGeom>
                  </pic:spPr>
                </pic:pic>
              </a:graphicData>
            </a:graphic>
          </wp:inline>
        </w:drawing>
      </w:r>
      <w:r w:rsidRPr="00EC5F14">
        <w:rPr>
          <w:lang w:val="et-EE"/>
        </w:rPr>
        <w:t xml:space="preserve"> </w:t>
      </w:r>
    </w:p>
    <w:p w14:paraId="0EB3417B" w14:textId="77777777" w:rsidR="004923D8" w:rsidRPr="00EC5F14" w:rsidRDefault="008077DF">
      <w:pPr>
        <w:numPr>
          <w:ilvl w:val="0"/>
          <w:numId w:val="29"/>
        </w:numPr>
        <w:spacing w:after="59" w:line="259" w:lineRule="auto"/>
        <w:ind w:right="421" w:hanging="360"/>
        <w:jc w:val="left"/>
        <w:rPr>
          <w:lang w:val="et-EE"/>
        </w:rPr>
      </w:pPr>
      <w:r w:rsidRPr="00EC5F14">
        <w:rPr>
          <w:i/>
          <w:lang w:val="et-EE"/>
        </w:rPr>
        <w:t xml:space="preserve">pilt. CAPEXi teave </w:t>
      </w:r>
    </w:p>
    <w:p w14:paraId="0DE3BAE4" w14:textId="77777777" w:rsidR="004923D8" w:rsidRPr="00EC5F14" w:rsidRDefault="008077DF">
      <w:pPr>
        <w:spacing w:after="0" w:line="259" w:lineRule="auto"/>
        <w:ind w:left="784" w:right="846"/>
        <w:jc w:val="center"/>
        <w:rPr>
          <w:lang w:val="et-EE"/>
        </w:rPr>
      </w:pPr>
      <w:r w:rsidRPr="00EC5F14">
        <w:rPr>
          <w:i/>
          <w:lang w:val="et-EE"/>
        </w:rPr>
        <w:t xml:space="preserve">Allikas: Boston Consulting Groupi 27. novembri 2024. aasta ettekanne </w:t>
      </w:r>
    </w:p>
    <w:p w14:paraId="748580EF" w14:textId="77777777" w:rsidR="004923D8" w:rsidRPr="00EC5F14" w:rsidRDefault="008077DF">
      <w:pPr>
        <w:spacing w:after="0" w:line="259" w:lineRule="auto"/>
        <w:ind w:left="0" w:right="10" w:firstLine="0"/>
        <w:jc w:val="center"/>
        <w:rPr>
          <w:lang w:val="et-EE"/>
        </w:rPr>
      </w:pPr>
      <w:r w:rsidRPr="00EC5F14">
        <w:rPr>
          <w:lang w:val="et-EE"/>
        </w:rPr>
        <w:t xml:space="preserve"> </w:t>
      </w:r>
    </w:p>
    <w:p w14:paraId="40B0554C" w14:textId="77777777" w:rsidR="004923D8" w:rsidRPr="00EC5F14" w:rsidRDefault="008077DF">
      <w:pPr>
        <w:spacing w:after="36" w:line="259" w:lineRule="auto"/>
        <w:ind w:left="0" w:right="0" w:firstLine="0"/>
        <w:jc w:val="left"/>
        <w:rPr>
          <w:lang w:val="et-EE"/>
        </w:rPr>
      </w:pPr>
      <w:r w:rsidRPr="00EC5F14">
        <w:rPr>
          <w:lang w:val="et-EE"/>
        </w:rPr>
        <w:t xml:space="preserve"> </w:t>
      </w:r>
    </w:p>
    <w:p w14:paraId="47C523D8" w14:textId="77777777" w:rsidR="004923D8" w:rsidRPr="00EC5F14" w:rsidRDefault="008077DF">
      <w:pPr>
        <w:ind w:left="-15" w:right="59" w:firstLine="720"/>
        <w:rPr>
          <w:lang w:val="et-EE"/>
        </w:rPr>
      </w:pPr>
      <w:r w:rsidRPr="00EC5F14">
        <w:rPr>
          <w:lang w:val="et-EE"/>
        </w:rPr>
        <w:t xml:space="preserve">Kulude-tulude analüüs näeb ette 3,3 miljardi euro suuruse investeeringu </w:t>
      </w:r>
      <w:r w:rsidRPr="00EC5F14">
        <w:rPr>
          <w:i/>
          <w:lang w:val="et-EE"/>
        </w:rPr>
        <w:t xml:space="preserve"> kolme Balti riigi jaoks kokku juba 2024. aastal ja suureneva summa järgnevatel aastatel, jõudes haripunkti 2027. aastal. Võttes arvesse </w:t>
      </w:r>
      <w:r w:rsidRPr="00EC5F14">
        <w:rPr>
          <w:lang w:val="et-EE"/>
        </w:rPr>
        <w:t xml:space="preserve">rahavoo ligikaudu proportsionaalset jaotust kolme Balti riigi vahel, tähendab see, et 2024. aastal on ainuüksi Lätil plaanis investeerida üle 1 miljardi </w:t>
      </w:r>
      <w:r w:rsidRPr="00EC5F14">
        <w:rPr>
          <w:b/>
          <w:lang w:val="et-EE"/>
        </w:rPr>
        <w:t xml:space="preserve"> euro </w:t>
      </w:r>
      <w:r w:rsidRPr="00EC5F14">
        <w:rPr>
          <w:b/>
          <w:i/>
          <w:lang w:val="et-EE"/>
        </w:rPr>
        <w:t xml:space="preserve"> .</w:t>
      </w:r>
      <w:r w:rsidRPr="00EC5F14">
        <w:rPr>
          <w:lang w:val="et-EE"/>
        </w:rPr>
        <w:t xml:space="preserve"> Isegi detailselt arvestamata on selge, et RB projekt Lätis ei ole sel aastal kulutanud ligilähedaseltki nii palju ja teistes riikides sarnaselt. Samuti on ebatõenäoline, et piirkonna tööstus suudaks teostada selliseid iga-aastaseid ehitusarenduse mahtusid. See tähendab, et tasuvusanalüüs ei vasta projekti tegeliku edenemise seisukohast märkimisväärselt tegelikkusele ja isegi teoreetiliselt ei ole mudel realistlik. Need esialgse investeeringu intensiivsuse eeldused tõmbavad aga kaasa kogu teise pikaajalise arvutusmudeli, sealhulgas muutes tasuvuse nullpunkti tähtaega, ning erinevad prognoositavad rahavood muudavad nende määratud CAPEXi suurust. (vt joonis 30 ja joonis 31) </w:t>
      </w:r>
      <w:r w:rsidRPr="00EC5F14">
        <w:rPr>
          <w:b/>
          <w:lang w:val="et-EE"/>
        </w:rPr>
        <w:t xml:space="preserve">Seega võib järeldada, et mitte ainult mudel ei ole ebareaalne, vaid ka selles arvutatud CAPEX on vale. </w:t>
      </w:r>
    </w:p>
    <w:p w14:paraId="70FCEA23" w14:textId="77777777" w:rsidR="004923D8" w:rsidRPr="00EC5F14" w:rsidRDefault="008077DF">
      <w:pPr>
        <w:spacing w:after="0" w:line="259" w:lineRule="auto"/>
        <w:ind w:left="-1" w:right="720" w:firstLine="0"/>
        <w:jc w:val="right"/>
        <w:rPr>
          <w:lang w:val="et-EE"/>
        </w:rPr>
      </w:pPr>
      <w:r w:rsidRPr="00EC5F14">
        <w:rPr>
          <w:noProof/>
          <w:lang w:val="et-EE"/>
        </w:rPr>
        <w:lastRenderedPageBreak/>
        <w:drawing>
          <wp:inline distT="0" distB="0" distL="0" distR="0" wp14:anchorId="7FF466A1" wp14:editId="5E123C67">
            <wp:extent cx="5486400" cy="3101975"/>
            <wp:effectExtent l="0" t="0" r="0" b="0"/>
            <wp:docPr id="13265" name="Picture 13265"/>
            <wp:cNvGraphicFramePr/>
            <a:graphic xmlns:a="http://schemas.openxmlformats.org/drawingml/2006/main">
              <a:graphicData uri="http://schemas.openxmlformats.org/drawingml/2006/picture">
                <pic:pic xmlns:pic="http://schemas.openxmlformats.org/drawingml/2006/picture">
                  <pic:nvPicPr>
                    <pic:cNvPr id="13265" name="Picture 13265"/>
                    <pic:cNvPicPr/>
                  </pic:nvPicPr>
                  <pic:blipFill>
                    <a:blip r:embed="rId51"/>
                    <a:stretch>
                      <a:fillRect/>
                    </a:stretch>
                  </pic:blipFill>
                  <pic:spPr>
                    <a:xfrm>
                      <a:off x="0" y="0"/>
                      <a:ext cx="5486400" cy="3101975"/>
                    </a:xfrm>
                    <a:prstGeom prst="rect">
                      <a:avLst/>
                    </a:prstGeom>
                  </pic:spPr>
                </pic:pic>
              </a:graphicData>
            </a:graphic>
          </wp:inline>
        </w:drawing>
      </w:r>
      <w:r w:rsidRPr="00EC5F14">
        <w:rPr>
          <w:lang w:val="et-EE"/>
        </w:rPr>
        <w:t xml:space="preserve"> </w:t>
      </w:r>
    </w:p>
    <w:p w14:paraId="31AF244C" w14:textId="77777777" w:rsidR="004923D8" w:rsidRPr="00EC5F14" w:rsidRDefault="008077DF">
      <w:pPr>
        <w:spacing w:after="63" w:line="259" w:lineRule="auto"/>
        <w:ind w:left="784" w:right="845"/>
        <w:jc w:val="center"/>
        <w:rPr>
          <w:lang w:val="et-EE"/>
        </w:rPr>
      </w:pPr>
      <w:r w:rsidRPr="00EC5F14">
        <w:rPr>
          <w:i/>
          <w:lang w:val="et-EE"/>
        </w:rPr>
        <w:t xml:space="preserve">Joonis 30. Ehituskulud </w:t>
      </w:r>
    </w:p>
    <w:p w14:paraId="27103A86" w14:textId="77777777" w:rsidR="004923D8" w:rsidRPr="00EC5F14" w:rsidRDefault="008077DF">
      <w:pPr>
        <w:spacing w:after="0" w:line="259" w:lineRule="auto"/>
        <w:ind w:left="784" w:right="847"/>
        <w:jc w:val="center"/>
        <w:rPr>
          <w:lang w:val="et-EE"/>
        </w:rPr>
      </w:pPr>
      <w:r w:rsidRPr="00EC5F14">
        <w:rPr>
          <w:i/>
          <w:lang w:val="et-EE"/>
        </w:rPr>
        <w:t xml:space="preserve">Allikas: Boston Consulting Groupi 27. novembri 2024. aasta ettekanne </w:t>
      </w:r>
    </w:p>
    <w:p w14:paraId="34A1E206" w14:textId="77777777" w:rsidR="004923D8" w:rsidRPr="00EC5F14" w:rsidRDefault="008077DF">
      <w:pPr>
        <w:spacing w:after="0" w:line="259" w:lineRule="auto"/>
        <w:ind w:left="0" w:right="10" w:firstLine="0"/>
        <w:jc w:val="center"/>
        <w:rPr>
          <w:lang w:val="et-EE"/>
        </w:rPr>
      </w:pPr>
      <w:r w:rsidRPr="00EC5F14">
        <w:rPr>
          <w:i/>
          <w:lang w:val="et-EE"/>
        </w:rPr>
        <w:t xml:space="preserve"> </w:t>
      </w:r>
    </w:p>
    <w:p w14:paraId="4168D4A0" w14:textId="77777777" w:rsidR="004923D8" w:rsidRPr="00EC5F14" w:rsidRDefault="008077DF">
      <w:pPr>
        <w:spacing w:after="0" w:line="259" w:lineRule="auto"/>
        <w:ind w:left="0" w:right="10" w:firstLine="0"/>
        <w:jc w:val="center"/>
        <w:rPr>
          <w:lang w:val="et-EE"/>
        </w:rPr>
      </w:pPr>
      <w:r w:rsidRPr="00EC5F14">
        <w:rPr>
          <w:lang w:val="et-EE"/>
        </w:rPr>
        <w:t xml:space="preserve"> </w:t>
      </w:r>
    </w:p>
    <w:p w14:paraId="6DB1CCCC" w14:textId="77777777" w:rsidR="004923D8" w:rsidRPr="00EC5F14" w:rsidRDefault="008077DF">
      <w:pPr>
        <w:spacing w:after="0" w:line="259" w:lineRule="auto"/>
        <w:ind w:left="-1" w:right="720" w:firstLine="0"/>
        <w:jc w:val="right"/>
        <w:rPr>
          <w:lang w:val="et-EE"/>
        </w:rPr>
      </w:pPr>
      <w:r w:rsidRPr="00EC5F14">
        <w:rPr>
          <w:noProof/>
          <w:lang w:val="et-EE"/>
        </w:rPr>
        <w:drawing>
          <wp:inline distT="0" distB="0" distL="0" distR="0" wp14:anchorId="7CA41674" wp14:editId="3DFE5494">
            <wp:extent cx="5486400" cy="3112135"/>
            <wp:effectExtent l="0" t="0" r="0" b="0"/>
            <wp:docPr id="13267" name="Picture 13267"/>
            <wp:cNvGraphicFramePr/>
            <a:graphic xmlns:a="http://schemas.openxmlformats.org/drawingml/2006/main">
              <a:graphicData uri="http://schemas.openxmlformats.org/drawingml/2006/picture">
                <pic:pic xmlns:pic="http://schemas.openxmlformats.org/drawingml/2006/picture">
                  <pic:nvPicPr>
                    <pic:cNvPr id="13267" name="Picture 13267"/>
                    <pic:cNvPicPr/>
                  </pic:nvPicPr>
                  <pic:blipFill>
                    <a:blip r:embed="rId52"/>
                    <a:stretch>
                      <a:fillRect/>
                    </a:stretch>
                  </pic:blipFill>
                  <pic:spPr>
                    <a:xfrm>
                      <a:off x="0" y="0"/>
                      <a:ext cx="5486400" cy="3112135"/>
                    </a:xfrm>
                    <a:prstGeom prst="rect">
                      <a:avLst/>
                    </a:prstGeom>
                  </pic:spPr>
                </pic:pic>
              </a:graphicData>
            </a:graphic>
          </wp:inline>
        </w:drawing>
      </w:r>
      <w:r w:rsidRPr="00EC5F14">
        <w:rPr>
          <w:lang w:val="et-EE"/>
        </w:rPr>
        <w:t xml:space="preserve"> </w:t>
      </w:r>
    </w:p>
    <w:p w14:paraId="590AA3AC" w14:textId="77777777" w:rsidR="004923D8" w:rsidRPr="00EC5F14" w:rsidRDefault="008077DF">
      <w:pPr>
        <w:spacing w:after="0" w:line="259" w:lineRule="auto"/>
        <w:ind w:left="784" w:right="844"/>
        <w:jc w:val="center"/>
        <w:rPr>
          <w:lang w:val="et-EE"/>
        </w:rPr>
      </w:pPr>
      <w:r w:rsidRPr="00EC5F14">
        <w:rPr>
          <w:i/>
          <w:lang w:val="et-EE"/>
        </w:rPr>
        <w:t xml:space="preserve">Joonis 31. Esialgne analüüs </w:t>
      </w:r>
    </w:p>
    <w:p w14:paraId="0835D72D" w14:textId="77777777" w:rsidR="004923D8" w:rsidRPr="00EC5F14" w:rsidRDefault="008077DF">
      <w:pPr>
        <w:spacing w:after="0" w:line="259" w:lineRule="auto"/>
        <w:ind w:left="784" w:right="842"/>
        <w:jc w:val="center"/>
        <w:rPr>
          <w:lang w:val="et-EE"/>
        </w:rPr>
      </w:pPr>
      <w:r w:rsidRPr="00EC5F14">
        <w:rPr>
          <w:i/>
          <w:lang w:val="et-EE"/>
        </w:rPr>
        <w:t xml:space="preserve">Allikas: Boston Consulting Groupi 27. novembri 2024. aasta ettekanne </w:t>
      </w:r>
    </w:p>
    <w:p w14:paraId="148C9D16" w14:textId="77777777" w:rsidR="004923D8" w:rsidRPr="00EC5F14" w:rsidRDefault="008077DF">
      <w:pPr>
        <w:spacing w:after="284" w:line="259" w:lineRule="auto"/>
        <w:ind w:left="0" w:right="0" w:firstLine="0"/>
        <w:jc w:val="left"/>
        <w:rPr>
          <w:lang w:val="et-EE"/>
        </w:rPr>
      </w:pPr>
      <w:r w:rsidRPr="00EC5F14">
        <w:rPr>
          <w:lang w:val="et-EE"/>
        </w:rPr>
        <w:t xml:space="preserve"> </w:t>
      </w:r>
    </w:p>
    <w:p w14:paraId="71731042" w14:textId="77777777" w:rsidR="004923D8" w:rsidRPr="00EC5F14" w:rsidRDefault="008077DF">
      <w:pPr>
        <w:pStyle w:val="Heading3"/>
        <w:tabs>
          <w:tab w:val="center" w:pos="540"/>
          <w:tab w:val="center" w:pos="2993"/>
        </w:tabs>
        <w:ind w:left="0" w:right="0" w:firstLine="0"/>
        <w:jc w:val="left"/>
        <w:rPr>
          <w:lang w:val="et-EE"/>
        </w:rPr>
      </w:pPr>
      <w:bookmarkStart w:id="20" w:name="_Toc251851"/>
      <w:r w:rsidRPr="00EC5F14">
        <w:rPr>
          <w:rFonts w:ascii="Calibri" w:eastAsia="Calibri" w:hAnsi="Calibri" w:cs="Calibri"/>
          <w:b w:val="0"/>
          <w:sz w:val="22"/>
          <w:lang w:val="et-EE"/>
        </w:rPr>
        <w:tab/>
      </w:r>
      <w:r w:rsidRPr="00EC5F14">
        <w:rPr>
          <w:lang w:val="et-EE"/>
        </w:rPr>
        <w:t xml:space="preserve">3.4. </w:t>
      </w:r>
      <w:r w:rsidRPr="00EC5F14">
        <w:rPr>
          <w:rFonts w:ascii="Arial" w:eastAsia="Arial" w:hAnsi="Arial" w:cs="Arial"/>
          <w:lang w:val="et-EE"/>
        </w:rPr>
        <w:tab/>
      </w:r>
      <w:r w:rsidRPr="00EC5F14">
        <w:rPr>
          <w:lang w:val="et-EE"/>
        </w:rPr>
        <w:t xml:space="preserve">Rail Baltica projekti muud kulud </w:t>
      </w:r>
      <w:bookmarkEnd w:id="20"/>
    </w:p>
    <w:p w14:paraId="6643A7D0" w14:textId="77777777" w:rsidR="004923D8" w:rsidRPr="00EC5F14" w:rsidRDefault="008077DF">
      <w:pPr>
        <w:spacing w:after="198" w:line="259" w:lineRule="auto"/>
        <w:ind w:left="0" w:right="0" w:firstLine="0"/>
        <w:jc w:val="left"/>
        <w:rPr>
          <w:lang w:val="et-EE"/>
        </w:rPr>
      </w:pPr>
      <w:r w:rsidRPr="00EC5F14">
        <w:rPr>
          <w:rFonts w:ascii="Calibri" w:eastAsia="Calibri" w:hAnsi="Calibri" w:cs="Calibri"/>
          <w:sz w:val="22"/>
          <w:lang w:val="et-EE"/>
        </w:rPr>
        <w:t xml:space="preserve"> </w:t>
      </w:r>
    </w:p>
    <w:p w14:paraId="4C89CFDF" w14:textId="77777777" w:rsidR="004923D8" w:rsidRPr="00EC5F14" w:rsidRDefault="008077DF">
      <w:pPr>
        <w:numPr>
          <w:ilvl w:val="0"/>
          <w:numId w:val="30"/>
        </w:numPr>
        <w:ind w:right="59"/>
        <w:rPr>
          <w:lang w:val="et-EE"/>
        </w:rPr>
      </w:pPr>
      <w:r w:rsidRPr="00EC5F14">
        <w:rPr>
          <w:lang w:val="et-EE"/>
        </w:rPr>
        <w:lastRenderedPageBreak/>
        <w:t>AS "RB Rail" poolt transpordiministeeriumile esitatud teabe põhjal on Rail Baltica projekti mõju Läti riigimaanteedele kokku 636 181 104 eurot. Rail Baltica projekti täpsem mõju Läti riigimaanteedele põhimaantee projekteerimisetappide lõikes on esitatud tabelis 9</w:t>
      </w:r>
      <w:r w:rsidRPr="00EC5F14">
        <w:rPr>
          <w:vertAlign w:val="superscript"/>
          <w:lang w:val="et-EE"/>
        </w:rPr>
        <w:footnoteReference w:id="75"/>
      </w:r>
      <w:r w:rsidRPr="00EC5F14">
        <w:rPr>
          <w:lang w:val="et-EE"/>
        </w:rPr>
        <w:t xml:space="preserve">: </w:t>
      </w:r>
    </w:p>
    <w:p w14:paraId="5DF87AC5" w14:textId="77777777" w:rsidR="004923D8" w:rsidRPr="00EC5F14" w:rsidRDefault="008077DF">
      <w:pPr>
        <w:spacing w:after="0" w:line="259" w:lineRule="auto"/>
        <w:ind w:left="0" w:right="7" w:firstLine="0"/>
        <w:jc w:val="right"/>
        <w:rPr>
          <w:lang w:val="et-EE"/>
        </w:rPr>
      </w:pPr>
      <w:r w:rsidRPr="00EC5F14">
        <w:rPr>
          <w:lang w:val="et-EE"/>
        </w:rPr>
        <w:t xml:space="preserve"> </w:t>
      </w:r>
    </w:p>
    <w:p w14:paraId="208AD2D3" w14:textId="77777777" w:rsidR="004923D8" w:rsidRPr="00EC5F14" w:rsidRDefault="008077DF">
      <w:pPr>
        <w:ind w:left="3049" w:right="59" w:firstLine="5541"/>
        <w:rPr>
          <w:lang w:val="et-EE"/>
        </w:rPr>
      </w:pPr>
      <w:r w:rsidRPr="00EC5F14">
        <w:rPr>
          <w:lang w:val="et-EE"/>
        </w:rPr>
        <w:t xml:space="preserve">Tabel 9 Mõju Läti riigimaanteedele. </w:t>
      </w:r>
    </w:p>
    <w:tbl>
      <w:tblPr>
        <w:tblStyle w:val="TableGrid"/>
        <w:tblW w:w="9014" w:type="dxa"/>
        <w:tblInd w:w="7" w:type="dxa"/>
        <w:tblCellMar>
          <w:top w:w="17" w:type="dxa"/>
          <w:right w:w="13" w:type="dxa"/>
        </w:tblCellMar>
        <w:tblLook w:val="04A0" w:firstRow="1" w:lastRow="0" w:firstColumn="1" w:lastColumn="0" w:noHBand="0" w:noVBand="1"/>
      </w:tblPr>
      <w:tblGrid>
        <w:gridCol w:w="533"/>
        <w:gridCol w:w="1637"/>
        <w:gridCol w:w="1729"/>
        <w:gridCol w:w="1757"/>
        <w:gridCol w:w="3358"/>
      </w:tblGrid>
      <w:tr w:rsidR="004923D8" w:rsidRPr="00EC5F14" w14:paraId="21F7508A" w14:textId="77777777">
        <w:trPr>
          <w:trHeight w:val="907"/>
        </w:trPr>
        <w:tc>
          <w:tcPr>
            <w:tcW w:w="545" w:type="dxa"/>
            <w:tcBorders>
              <w:top w:val="single" w:sz="6" w:space="0" w:color="000000"/>
              <w:left w:val="single" w:sz="6" w:space="0" w:color="000000"/>
              <w:bottom w:val="single" w:sz="6" w:space="0" w:color="000000"/>
              <w:right w:val="single" w:sz="6" w:space="0" w:color="000000"/>
            </w:tcBorders>
            <w:vAlign w:val="center"/>
          </w:tcPr>
          <w:p w14:paraId="08C6BAC7" w14:textId="77777777" w:rsidR="004923D8" w:rsidRPr="00EC5F14" w:rsidRDefault="008077DF">
            <w:pPr>
              <w:spacing w:after="0" w:line="259" w:lineRule="auto"/>
              <w:ind w:left="101" w:right="0" w:firstLine="0"/>
              <w:jc w:val="left"/>
              <w:rPr>
                <w:lang w:val="et-EE"/>
              </w:rPr>
            </w:pPr>
            <w:r w:rsidRPr="00EC5F14">
              <w:rPr>
                <w:b/>
                <w:lang w:val="et-EE"/>
              </w:rPr>
              <w:t xml:space="preserve">Ei. </w:t>
            </w:r>
          </w:p>
        </w:tc>
        <w:tc>
          <w:tcPr>
            <w:tcW w:w="1455" w:type="dxa"/>
            <w:tcBorders>
              <w:top w:val="single" w:sz="6" w:space="0" w:color="000000"/>
              <w:left w:val="single" w:sz="6" w:space="0" w:color="000000"/>
              <w:bottom w:val="single" w:sz="6" w:space="0" w:color="000000"/>
              <w:right w:val="single" w:sz="6" w:space="0" w:color="000000"/>
            </w:tcBorders>
            <w:vAlign w:val="center"/>
          </w:tcPr>
          <w:p w14:paraId="4AF81AC4" w14:textId="77777777" w:rsidR="004923D8" w:rsidRPr="00EC5F14" w:rsidRDefault="008077DF">
            <w:pPr>
              <w:spacing w:after="0" w:line="259" w:lineRule="auto"/>
              <w:ind w:left="0" w:right="0" w:firstLine="0"/>
              <w:jc w:val="center"/>
              <w:rPr>
                <w:lang w:val="et-EE"/>
              </w:rPr>
            </w:pPr>
            <w:r w:rsidRPr="00EC5F14">
              <w:rPr>
                <w:b/>
                <w:lang w:val="et-EE"/>
              </w:rPr>
              <w:t xml:space="preserve">Projekteerimise etapp </w:t>
            </w:r>
          </w:p>
        </w:tc>
        <w:tc>
          <w:tcPr>
            <w:tcW w:w="1759" w:type="dxa"/>
            <w:tcBorders>
              <w:top w:val="single" w:sz="6" w:space="0" w:color="000000"/>
              <w:left w:val="single" w:sz="6" w:space="0" w:color="000000"/>
              <w:bottom w:val="single" w:sz="6" w:space="0" w:color="000000"/>
              <w:right w:val="single" w:sz="6" w:space="0" w:color="000000"/>
            </w:tcBorders>
            <w:vAlign w:val="center"/>
          </w:tcPr>
          <w:p w14:paraId="2B27AD11" w14:textId="77777777" w:rsidR="004923D8" w:rsidRPr="00EC5F14" w:rsidRDefault="008077DF">
            <w:pPr>
              <w:spacing w:after="45" w:line="259" w:lineRule="auto"/>
              <w:ind w:left="-13" w:right="0" w:firstLine="0"/>
              <w:rPr>
                <w:lang w:val="et-EE"/>
              </w:rPr>
            </w:pPr>
            <w:r w:rsidRPr="00EC5F14">
              <w:rPr>
                <w:b/>
                <w:lang w:val="et-EE"/>
              </w:rPr>
              <w:t xml:space="preserve"> Objektide arv  </w:t>
            </w:r>
          </w:p>
          <w:p w14:paraId="2C27332D" w14:textId="77777777" w:rsidR="004923D8" w:rsidRPr="00EC5F14" w:rsidRDefault="008077DF">
            <w:pPr>
              <w:spacing w:after="0" w:line="259" w:lineRule="auto"/>
              <w:ind w:left="13" w:right="0" w:firstLine="0"/>
              <w:jc w:val="center"/>
              <w:rPr>
                <w:lang w:val="et-EE"/>
              </w:rPr>
            </w:pPr>
            <w:r w:rsidRPr="00EC5F14">
              <w:rPr>
                <w:b/>
                <w:lang w:val="et-EE"/>
              </w:rPr>
              <w:t xml:space="preserve">(struktuurid) </w:t>
            </w:r>
          </w:p>
        </w:tc>
        <w:tc>
          <w:tcPr>
            <w:tcW w:w="1762" w:type="dxa"/>
            <w:tcBorders>
              <w:top w:val="single" w:sz="6" w:space="0" w:color="000000"/>
              <w:left w:val="single" w:sz="6" w:space="0" w:color="000000"/>
              <w:bottom w:val="single" w:sz="6" w:space="0" w:color="000000"/>
              <w:right w:val="single" w:sz="6" w:space="0" w:color="000000"/>
            </w:tcBorders>
          </w:tcPr>
          <w:p w14:paraId="76E3228E" w14:textId="77777777" w:rsidR="004923D8" w:rsidRPr="00EC5F14" w:rsidRDefault="008077DF">
            <w:pPr>
              <w:spacing w:after="0" w:line="257" w:lineRule="auto"/>
              <w:ind w:left="464" w:right="0" w:hanging="36"/>
              <w:jc w:val="left"/>
              <w:rPr>
                <w:lang w:val="et-EE"/>
              </w:rPr>
            </w:pPr>
            <w:r w:rsidRPr="00EC5F14">
              <w:rPr>
                <w:b/>
                <w:lang w:val="et-EE"/>
              </w:rPr>
              <w:t xml:space="preserve">Kogupikkus  </w:t>
            </w:r>
          </w:p>
          <w:p w14:paraId="02B1A04B" w14:textId="77777777" w:rsidR="004923D8" w:rsidRPr="00EC5F14" w:rsidRDefault="008077DF">
            <w:pPr>
              <w:spacing w:after="0" w:line="259" w:lineRule="auto"/>
              <w:ind w:left="14" w:right="0" w:firstLine="0"/>
              <w:jc w:val="center"/>
              <w:rPr>
                <w:lang w:val="et-EE"/>
              </w:rPr>
            </w:pPr>
            <w:r w:rsidRPr="00EC5F14">
              <w:rPr>
                <w:b/>
                <w:lang w:val="et-EE"/>
              </w:rPr>
              <w:t xml:space="preserve">m) </w:t>
            </w:r>
          </w:p>
        </w:tc>
        <w:tc>
          <w:tcPr>
            <w:tcW w:w="3493" w:type="dxa"/>
            <w:tcBorders>
              <w:top w:val="single" w:sz="6" w:space="0" w:color="000000"/>
              <w:left w:val="single" w:sz="6" w:space="0" w:color="000000"/>
              <w:bottom w:val="single" w:sz="6" w:space="0" w:color="000000"/>
              <w:right w:val="single" w:sz="6" w:space="0" w:color="000000"/>
            </w:tcBorders>
            <w:vAlign w:val="center"/>
          </w:tcPr>
          <w:p w14:paraId="735F16B7" w14:textId="77777777" w:rsidR="004923D8" w:rsidRPr="00EC5F14" w:rsidRDefault="008077DF">
            <w:pPr>
              <w:spacing w:after="0" w:line="259" w:lineRule="auto"/>
              <w:ind w:left="209" w:right="199" w:firstLine="0"/>
              <w:jc w:val="center"/>
              <w:rPr>
                <w:lang w:val="et-EE"/>
              </w:rPr>
            </w:pPr>
            <w:r w:rsidRPr="00EC5F14">
              <w:rPr>
                <w:b/>
                <w:lang w:val="et-EE"/>
              </w:rPr>
              <w:t xml:space="preserve">Soovituslikud kulud (RBR CAPEXi arvutus eurodes) </w:t>
            </w:r>
          </w:p>
        </w:tc>
      </w:tr>
      <w:tr w:rsidR="004923D8" w:rsidRPr="00EC5F14" w14:paraId="34542CB1" w14:textId="77777777">
        <w:trPr>
          <w:trHeight w:val="314"/>
        </w:trPr>
        <w:tc>
          <w:tcPr>
            <w:tcW w:w="545" w:type="dxa"/>
            <w:tcBorders>
              <w:top w:val="single" w:sz="6" w:space="0" w:color="000000"/>
              <w:left w:val="single" w:sz="6" w:space="0" w:color="000000"/>
              <w:bottom w:val="single" w:sz="6" w:space="0" w:color="000000"/>
              <w:right w:val="single" w:sz="6" w:space="0" w:color="000000"/>
            </w:tcBorders>
          </w:tcPr>
          <w:p w14:paraId="27D97176" w14:textId="77777777" w:rsidR="004923D8" w:rsidRPr="00EC5F14" w:rsidRDefault="008077DF">
            <w:pPr>
              <w:spacing w:after="0" w:line="259" w:lineRule="auto"/>
              <w:ind w:left="11" w:right="0" w:firstLine="0"/>
              <w:jc w:val="center"/>
              <w:rPr>
                <w:lang w:val="et-EE"/>
              </w:rPr>
            </w:pPr>
            <w:r w:rsidRPr="00EC5F14">
              <w:rPr>
                <w:lang w:val="et-EE"/>
              </w:rPr>
              <w:t xml:space="preserve">1 </w:t>
            </w:r>
          </w:p>
        </w:tc>
        <w:tc>
          <w:tcPr>
            <w:tcW w:w="1455" w:type="dxa"/>
            <w:tcBorders>
              <w:top w:val="single" w:sz="6" w:space="0" w:color="000000"/>
              <w:left w:val="single" w:sz="6" w:space="0" w:color="000000"/>
              <w:bottom w:val="single" w:sz="6" w:space="0" w:color="000000"/>
              <w:right w:val="single" w:sz="6" w:space="0" w:color="000000"/>
            </w:tcBorders>
          </w:tcPr>
          <w:p w14:paraId="5BE27F9A" w14:textId="77777777" w:rsidR="004923D8" w:rsidRPr="00EC5F14" w:rsidRDefault="008077DF">
            <w:pPr>
              <w:spacing w:after="0" w:line="259" w:lineRule="auto"/>
              <w:ind w:left="5" w:right="0" w:firstLine="0"/>
              <w:jc w:val="center"/>
              <w:rPr>
                <w:lang w:val="et-EE"/>
              </w:rPr>
            </w:pPr>
            <w:r w:rsidRPr="00EC5F14">
              <w:rPr>
                <w:lang w:val="et-EE"/>
              </w:rPr>
              <w:t xml:space="preserve">DS 1 </w:t>
            </w:r>
          </w:p>
        </w:tc>
        <w:tc>
          <w:tcPr>
            <w:tcW w:w="1759" w:type="dxa"/>
            <w:tcBorders>
              <w:top w:val="single" w:sz="6" w:space="0" w:color="000000"/>
              <w:left w:val="single" w:sz="6" w:space="0" w:color="000000"/>
              <w:bottom w:val="single" w:sz="6" w:space="0" w:color="000000"/>
              <w:right w:val="single" w:sz="6" w:space="0" w:color="000000"/>
            </w:tcBorders>
          </w:tcPr>
          <w:p w14:paraId="1B461894" w14:textId="77777777" w:rsidR="004923D8" w:rsidRPr="00EC5F14" w:rsidRDefault="008077DF">
            <w:pPr>
              <w:spacing w:after="0" w:line="259" w:lineRule="auto"/>
              <w:ind w:left="11" w:right="0" w:firstLine="0"/>
              <w:jc w:val="center"/>
              <w:rPr>
                <w:lang w:val="et-EE"/>
              </w:rPr>
            </w:pPr>
            <w:r w:rsidRPr="00EC5F14">
              <w:rPr>
                <w:lang w:val="et-EE"/>
              </w:rPr>
              <w:t xml:space="preserve">6 </w:t>
            </w:r>
          </w:p>
        </w:tc>
        <w:tc>
          <w:tcPr>
            <w:tcW w:w="1762" w:type="dxa"/>
            <w:tcBorders>
              <w:top w:val="single" w:sz="6" w:space="0" w:color="000000"/>
              <w:left w:val="single" w:sz="6" w:space="0" w:color="000000"/>
              <w:bottom w:val="single" w:sz="6" w:space="0" w:color="000000"/>
              <w:right w:val="single" w:sz="6" w:space="0" w:color="000000"/>
            </w:tcBorders>
          </w:tcPr>
          <w:p w14:paraId="6B29B33D" w14:textId="77777777" w:rsidR="004923D8" w:rsidRPr="00EC5F14" w:rsidRDefault="008077DF">
            <w:pPr>
              <w:spacing w:after="0" w:line="259" w:lineRule="auto"/>
              <w:ind w:left="11" w:right="0" w:firstLine="0"/>
              <w:jc w:val="center"/>
              <w:rPr>
                <w:lang w:val="et-EE"/>
              </w:rPr>
            </w:pPr>
            <w:r w:rsidRPr="00EC5F14">
              <w:rPr>
                <w:lang w:val="et-EE"/>
              </w:rPr>
              <w:t xml:space="preserve">9 933 </w:t>
            </w:r>
          </w:p>
        </w:tc>
        <w:tc>
          <w:tcPr>
            <w:tcW w:w="3493" w:type="dxa"/>
            <w:tcBorders>
              <w:top w:val="single" w:sz="6" w:space="0" w:color="000000"/>
              <w:left w:val="single" w:sz="6" w:space="0" w:color="000000"/>
              <w:bottom w:val="single" w:sz="6" w:space="0" w:color="000000"/>
              <w:right w:val="single" w:sz="6" w:space="0" w:color="000000"/>
            </w:tcBorders>
          </w:tcPr>
          <w:p w14:paraId="39CE2452" w14:textId="77777777" w:rsidR="004923D8" w:rsidRPr="00EC5F14" w:rsidRDefault="008077DF">
            <w:pPr>
              <w:spacing w:after="0" w:line="259" w:lineRule="auto"/>
              <w:ind w:left="11" w:right="0" w:firstLine="0"/>
              <w:jc w:val="center"/>
              <w:rPr>
                <w:lang w:val="et-EE"/>
              </w:rPr>
            </w:pPr>
            <w:r w:rsidRPr="00EC5F14">
              <w:rPr>
                <w:lang w:val="et-EE"/>
              </w:rPr>
              <w:t xml:space="preserve">136 316 627 </w:t>
            </w:r>
          </w:p>
        </w:tc>
      </w:tr>
      <w:tr w:rsidR="004923D8" w:rsidRPr="00EC5F14" w14:paraId="360EB06B" w14:textId="77777777">
        <w:trPr>
          <w:trHeight w:val="312"/>
        </w:trPr>
        <w:tc>
          <w:tcPr>
            <w:tcW w:w="545" w:type="dxa"/>
            <w:tcBorders>
              <w:top w:val="single" w:sz="6" w:space="0" w:color="000000"/>
              <w:left w:val="single" w:sz="6" w:space="0" w:color="000000"/>
              <w:bottom w:val="single" w:sz="6" w:space="0" w:color="000000"/>
              <w:right w:val="single" w:sz="6" w:space="0" w:color="000000"/>
            </w:tcBorders>
          </w:tcPr>
          <w:p w14:paraId="1C43400B" w14:textId="77777777" w:rsidR="004923D8" w:rsidRPr="00EC5F14" w:rsidRDefault="008077DF">
            <w:pPr>
              <w:spacing w:after="0" w:line="259" w:lineRule="auto"/>
              <w:ind w:left="11" w:right="0" w:firstLine="0"/>
              <w:jc w:val="center"/>
              <w:rPr>
                <w:lang w:val="et-EE"/>
              </w:rPr>
            </w:pPr>
            <w:r w:rsidRPr="00EC5F14">
              <w:rPr>
                <w:lang w:val="et-EE"/>
              </w:rPr>
              <w:t xml:space="preserve">2 </w:t>
            </w:r>
          </w:p>
        </w:tc>
        <w:tc>
          <w:tcPr>
            <w:tcW w:w="1455" w:type="dxa"/>
            <w:tcBorders>
              <w:top w:val="single" w:sz="6" w:space="0" w:color="000000"/>
              <w:left w:val="single" w:sz="6" w:space="0" w:color="000000"/>
              <w:bottom w:val="single" w:sz="6" w:space="0" w:color="000000"/>
              <w:right w:val="single" w:sz="6" w:space="0" w:color="000000"/>
            </w:tcBorders>
          </w:tcPr>
          <w:p w14:paraId="5AFCB33F" w14:textId="77777777" w:rsidR="004923D8" w:rsidRPr="00EC5F14" w:rsidRDefault="008077DF">
            <w:pPr>
              <w:spacing w:after="0" w:line="259" w:lineRule="auto"/>
              <w:ind w:left="5" w:right="0" w:firstLine="0"/>
              <w:jc w:val="center"/>
              <w:rPr>
                <w:lang w:val="et-EE"/>
              </w:rPr>
            </w:pPr>
            <w:r w:rsidRPr="00EC5F14">
              <w:rPr>
                <w:lang w:val="et-EE"/>
              </w:rPr>
              <w:t xml:space="preserve">DS 2 </w:t>
            </w:r>
          </w:p>
        </w:tc>
        <w:tc>
          <w:tcPr>
            <w:tcW w:w="1759" w:type="dxa"/>
            <w:tcBorders>
              <w:top w:val="single" w:sz="6" w:space="0" w:color="000000"/>
              <w:left w:val="single" w:sz="6" w:space="0" w:color="000000"/>
              <w:bottom w:val="single" w:sz="6" w:space="0" w:color="000000"/>
              <w:right w:val="single" w:sz="6" w:space="0" w:color="000000"/>
            </w:tcBorders>
          </w:tcPr>
          <w:p w14:paraId="2B755C24" w14:textId="77777777" w:rsidR="004923D8" w:rsidRPr="00EC5F14" w:rsidRDefault="008077DF">
            <w:pPr>
              <w:spacing w:after="0" w:line="259" w:lineRule="auto"/>
              <w:ind w:left="11" w:right="0" w:firstLine="0"/>
              <w:jc w:val="center"/>
              <w:rPr>
                <w:lang w:val="et-EE"/>
              </w:rPr>
            </w:pPr>
            <w:r w:rsidRPr="00EC5F14">
              <w:rPr>
                <w:lang w:val="et-EE"/>
              </w:rPr>
              <w:t xml:space="preserve">15 </w:t>
            </w:r>
          </w:p>
        </w:tc>
        <w:tc>
          <w:tcPr>
            <w:tcW w:w="1762" w:type="dxa"/>
            <w:tcBorders>
              <w:top w:val="single" w:sz="6" w:space="0" w:color="000000"/>
              <w:left w:val="single" w:sz="6" w:space="0" w:color="000000"/>
              <w:bottom w:val="single" w:sz="6" w:space="0" w:color="000000"/>
              <w:right w:val="single" w:sz="6" w:space="0" w:color="000000"/>
            </w:tcBorders>
          </w:tcPr>
          <w:p w14:paraId="505CAC44" w14:textId="77777777" w:rsidR="004923D8" w:rsidRPr="00EC5F14" w:rsidRDefault="008077DF">
            <w:pPr>
              <w:spacing w:after="0" w:line="259" w:lineRule="auto"/>
              <w:ind w:left="11" w:right="0" w:firstLine="0"/>
              <w:jc w:val="center"/>
              <w:rPr>
                <w:lang w:val="et-EE"/>
              </w:rPr>
            </w:pPr>
            <w:r w:rsidRPr="00EC5F14">
              <w:rPr>
                <w:lang w:val="et-EE"/>
              </w:rPr>
              <w:t xml:space="preserve">16 517 </w:t>
            </w:r>
          </w:p>
        </w:tc>
        <w:tc>
          <w:tcPr>
            <w:tcW w:w="3493" w:type="dxa"/>
            <w:tcBorders>
              <w:top w:val="single" w:sz="6" w:space="0" w:color="000000"/>
              <w:left w:val="single" w:sz="6" w:space="0" w:color="000000"/>
              <w:bottom w:val="single" w:sz="6" w:space="0" w:color="000000"/>
              <w:right w:val="single" w:sz="6" w:space="0" w:color="000000"/>
            </w:tcBorders>
          </w:tcPr>
          <w:p w14:paraId="0E4988B8" w14:textId="77777777" w:rsidR="004923D8" w:rsidRPr="00EC5F14" w:rsidRDefault="008077DF">
            <w:pPr>
              <w:spacing w:after="0" w:line="259" w:lineRule="auto"/>
              <w:ind w:left="11" w:right="0" w:firstLine="0"/>
              <w:jc w:val="center"/>
              <w:rPr>
                <w:lang w:val="et-EE"/>
              </w:rPr>
            </w:pPr>
            <w:r w:rsidRPr="00EC5F14">
              <w:rPr>
                <w:lang w:val="et-EE"/>
              </w:rPr>
              <w:t xml:space="preserve">333 547 089 </w:t>
            </w:r>
          </w:p>
        </w:tc>
      </w:tr>
      <w:tr w:rsidR="004923D8" w:rsidRPr="00EC5F14" w14:paraId="431002C8" w14:textId="77777777">
        <w:trPr>
          <w:trHeight w:val="312"/>
        </w:trPr>
        <w:tc>
          <w:tcPr>
            <w:tcW w:w="545" w:type="dxa"/>
            <w:tcBorders>
              <w:top w:val="single" w:sz="6" w:space="0" w:color="000000"/>
              <w:left w:val="single" w:sz="6" w:space="0" w:color="000000"/>
              <w:bottom w:val="single" w:sz="6" w:space="0" w:color="000000"/>
              <w:right w:val="single" w:sz="6" w:space="0" w:color="000000"/>
            </w:tcBorders>
          </w:tcPr>
          <w:p w14:paraId="6C92CDD6" w14:textId="77777777" w:rsidR="004923D8" w:rsidRPr="00EC5F14" w:rsidRDefault="008077DF">
            <w:pPr>
              <w:spacing w:after="0" w:line="259" w:lineRule="auto"/>
              <w:ind w:left="11" w:right="0" w:firstLine="0"/>
              <w:jc w:val="center"/>
              <w:rPr>
                <w:lang w:val="et-EE"/>
              </w:rPr>
            </w:pPr>
            <w:r w:rsidRPr="00EC5F14">
              <w:rPr>
                <w:lang w:val="et-EE"/>
              </w:rPr>
              <w:t xml:space="preserve">3 </w:t>
            </w:r>
          </w:p>
        </w:tc>
        <w:tc>
          <w:tcPr>
            <w:tcW w:w="1455" w:type="dxa"/>
            <w:tcBorders>
              <w:top w:val="single" w:sz="6" w:space="0" w:color="000000"/>
              <w:left w:val="single" w:sz="6" w:space="0" w:color="000000"/>
              <w:bottom w:val="single" w:sz="6" w:space="0" w:color="000000"/>
              <w:right w:val="single" w:sz="6" w:space="0" w:color="000000"/>
            </w:tcBorders>
          </w:tcPr>
          <w:p w14:paraId="56EF8A32" w14:textId="77777777" w:rsidR="004923D8" w:rsidRPr="00EC5F14" w:rsidRDefault="008077DF">
            <w:pPr>
              <w:spacing w:after="0" w:line="259" w:lineRule="auto"/>
              <w:ind w:left="5" w:right="0" w:firstLine="0"/>
              <w:jc w:val="center"/>
              <w:rPr>
                <w:lang w:val="et-EE"/>
              </w:rPr>
            </w:pPr>
            <w:r w:rsidRPr="00EC5F14">
              <w:rPr>
                <w:lang w:val="et-EE"/>
              </w:rPr>
              <w:t xml:space="preserve">DS 3 </w:t>
            </w:r>
          </w:p>
        </w:tc>
        <w:tc>
          <w:tcPr>
            <w:tcW w:w="1759" w:type="dxa"/>
            <w:tcBorders>
              <w:top w:val="single" w:sz="6" w:space="0" w:color="000000"/>
              <w:left w:val="single" w:sz="6" w:space="0" w:color="000000"/>
              <w:bottom w:val="single" w:sz="6" w:space="0" w:color="000000"/>
              <w:right w:val="single" w:sz="6" w:space="0" w:color="000000"/>
            </w:tcBorders>
          </w:tcPr>
          <w:p w14:paraId="3E9578F4" w14:textId="77777777" w:rsidR="004923D8" w:rsidRPr="00EC5F14" w:rsidRDefault="008077DF">
            <w:pPr>
              <w:spacing w:after="0" w:line="259" w:lineRule="auto"/>
              <w:ind w:left="11" w:right="0" w:firstLine="0"/>
              <w:jc w:val="center"/>
              <w:rPr>
                <w:lang w:val="et-EE"/>
              </w:rPr>
            </w:pPr>
            <w:r w:rsidRPr="00EC5F14">
              <w:rPr>
                <w:lang w:val="et-EE"/>
              </w:rPr>
              <w:t xml:space="preserve">14 </w:t>
            </w:r>
          </w:p>
        </w:tc>
        <w:tc>
          <w:tcPr>
            <w:tcW w:w="1762" w:type="dxa"/>
            <w:tcBorders>
              <w:top w:val="single" w:sz="6" w:space="0" w:color="000000"/>
              <w:left w:val="single" w:sz="6" w:space="0" w:color="000000"/>
              <w:bottom w:val="single" w:sz="6" w:space="0" w:color="000000"/>
              <w:right w:val="single" w:sz="6" w:space="0" w:color="000000"/>
            </w:tcBorders>
          </w:tcPr>
          <w:p w14:paraId="074E0BD9" w14:textId="77777777" w:rsidR="004923D8" w:rsidRPr="00EC5F14" w:rsidRDefault="008077DF">
            <w:pPr>
              <w:spacing w:after="0" w:line="259" w:lineRule="auto"/>
              <w:ind w:left="11" w:right="0" w:firstLine="0"/>
              <w:jc w:val="center"/>
              <w:rPr>
                <w:lang w:val="et-EE"/>
              </w:rPr>
            </w:pPr>
            <w:r w:rsidRPr="00EC5F14">
              <w:rPr>
                <w:lang w:val="et-EE"/>
              </w:rPr>
              <w:t xml:space="preserve">13 376 </w:t>
            </w:r>
          </w:p>
        </w:tc>
        <w:tc>
          <w:tcPr>
            <w:tcW w:w="3493" w:type="dxa"/>
            <w:tcBorders>
              <w:top w:val="single" w:sz="6" w:space="0" w:color="000000"/>
              <w:left w:val="single" w:sz="6" w:space="0" w:color="000000"/>
              <w:bottom w:val="single" w:sz="6" w:space="0" w:color="000000"/>
              <w:right w:val="single" w:sz="6" w:space="0" w:color="000000"/>
            </w:tcBorders>
          </w:tcPr>
          <w:p w14:paraId="58294A30" w14:textId="77777777" w:rsidR="004923D8" w:rsidRPr="00EC5F14" w:rsidRDefault="008077DF">
            <w:pPr>
              <w:spacing w:after="0" w:line="259" w:lineRule="auto"/>
              <w:ind w:left="11" w:right="0" w:firstLine="0"/>
              <w:jc w:val="center"/>
              <w:rPr>
                <w:lang w:val="et-EE"/>
              </w:rPr>
            </w:pPr>
            <w:r w:rsidRPr="00EC5F14">
              <w:rPr>
                <w:lang w:val="et-EE"/>
              </w:rPr>
              <w:t xml:space="preserve">115 156 553 </w:t>
            </w:r>
          </w:p>
        </w:tc>
      </w:tr>
      <w:tr w:rsidR="004923D8" w:rsidRPr="00EC5F14" w14:paraId="7F515081" w14:textId="77777777">
        <w:trPr>
          <w:trHeight w:val="315"/>
        </w:trPr>
        <w:tc>
          <w:tcPr>
            <w:tcW w:w="545" w:type="dxa"/>
            <w:tcBorders>
              <w:top w:val="single" w:sz="6" w:space="0" w:color="000000"/>
              <w:left w:val="single" w:sz="6" w:space="0" w:color="000000"/>
              <w:bottom w:val="single" w:sz="6" w:space="0" w:color="000000"/>
              <w:right w:val="single" w:sz="6" w:space="0" w:color="000000"/>
            </w:tcBorders>
          </w:tcPr>
          <w:p w14:paraId="58478959" w14:textId="77777777" w:rsidR="004923D8" w:rsidRPr="00EC5F14" w:rsidRDefault="008077DF">
            <w:pPr>
              <w:spacing w:after="0" w:line="259" w:lineRule="auto"/>
              <w:ind w:left="11" w:right="0" w:firstLine="0"/>
              <w:jc w:val="center"/>
              <w:rPr>
                <w:lang w:val="et-EE"/>
              </w:rPr>
            </w:pPr>
            <w:r w:rsidRPr="00EC5F14">
              <w:rPr>
                <w:lang w:val="et-EE"/>
              </w:rPr>
              <w:t xml:space="preserve">4 </w:t>
            </w:r>
          </w:p>
        </w:tc>
        <w:tc>
          <w:tcPr>
            <w:tcW w:w="1455" w:type="dxa"/>
            <w:tcBorders>
              <w:top w:val="single" w:sz="6" w:space="0" w:color="000000"/>
              <w:left w:val="single" w:sz="6" w:space="0" w:color="000000"/>
              <w:bottom w:val="single" w:sz="6" w:space="0" w:color="000000"/>
              <w:right w:val="single" w:sz="6" w:space="0" w:color="000000"/>
            </w:tcBorders>
          </w:tcPr>
          <w:p w14:paraId="4B6CFB3D" w14:textId="77777777" w:rsidR="004923D8" w:rsidRPr="00EC5F14" w:rsidRDefault="008077DF">
            <w:pPr>
              <w:spacing w:after="0" w:line="259" w:lineRule="auto"/>
              <w:ind w:left="5" w:right="0" w:firstLine="0"/>
              <w:jc w:val="center"/>
              <w:rPr>
                <w:lang w:val="et-EE"/>
              </w:rPr>
            </w:pPr>
            <w:r w:rsidRPr="00EC5F14">
              <w:rPr>
                <w:lang w:val="et-EE"/>
              </w:rPr>
              <w:t xml:space="preserve">DS 4 </w:t>
            </w:r>
          </w:p>
        </w:tc>
        <w:tc>
          <w:tcPr>
            <w:tcW w:w="1759" w:type="dxa"/>
            <w:tcBorders>
              <w:top w:val="single" w:sz="6" w:space="0" w:color="000000"/>
              <w:left w:val="single" w:sz="6" w:space="0" w:color="000000"/>
              <w:bottom w:val="single" w:sz="6" w:space="0" w:color="000000"/>
              <w:right w:val="single" w:sz="6" w:space="0" w:color="000000"/>
            </w:tcBorders>
          </w:tcPr>
          <w:p w14:paraId="2EEF402F" w14:textId="77777777" w:rsidR="004923D8" w:rsidRPr="00EC5F14" w:rsidRDefault="008077DF">
            <w:pPr>
              <w:spacing w:after="0" w:line="259" w:lineRule="auto"/>
              <w:ind w:left="11" w:right="0" w:firstLine="0"/>
              <w:jc w:val="center"/>
              <w:rPr>
                <w:lang w:val="et-EE"/>
              </w:rPr>
            </w:pPr>
            <w:r w:rsidRPr="00EC5F14">
              <w:rPr>
                <w:lang w:val="et-EE"/>
              </w:rPr>
              <w:t xml:space="preserve">9 </w:t>
            </w:r>
          </w:p>
        </w:tc>
        <w:tc>
          <w:tcPr>
            <w:tcW w:w="1762" w:type="dxa"/>
            <w:tcBorders>
              <w:top w:val="single" w:sz="6" w:space="0" w:color="000000"/>
              <w:left w:val="single" w:sz="6" w:space="0" w:color="000000"/>
              <w:bottom w:val="single" w:sz="6" w:space="0" w:color="000000"/>
              <w:right w:val="single" w:sz="6" w:space="0" w:color="000000"/>
            </w:tcBorders>
          </w:tcPr>
          <w:p w14:paraId="2B7E0991" w14:textId="77777777" w:rsidR="004923D8" w:rsidRPr="00EC5F14" w:rsidRDefault="008077DF">
            <w:pPr>
              <w:spacing w:after="0" w:line="259" w:lineRule="auto"/>
              <w:ind w:left="11" w:right="0" w:firstLine="0"/>
              <w:jc w:val="center"/>
              <w:rPr>
                <w:lang w:val="et-EE"/>
              </w:rPr>
            </w:pPr>
            <w:r w:rsidRPr="00EC5F14">
              <w:rPr>
                <w:lang w:val="et-EE"/>
              </w:rPr>
              <w:t xml:space="preserve">10 888 </w:t>
            </w:r>
          </w:p>
        </w:tc>
        <w:tc>
          <w:tcPr>
            <w:tcW w:w="3493" w:type="dxa"/>
            <w:tcBorders>
              <w:top w:val="single" w:sz="6" w:space="0" w:color="000000"/>
              <w:left w:val="single" w:sz="6" w:space="0" w:color="000000"/>
              <w:bottom w:val="single" w:sz="6" w:space="0" w:color="000000"/>
              <w:right w:val="single" w:sz="6" w:space="0" w:color="000000"/>
            </w:tcBorders>
          </w:tcPr>
          <w:p w14:paraId="1D41C5E3" w14:textId="77777777" w:rsidR="004923D8" w:rsidRPr="00EC5F14" w:rsidRDefault="008077DF">
            <w:pPr>
              <w:spacing w:after="0" w:line="259" w:lineRule="auto"/>
              <w:ind w:left="11" w:right="0" w:firstLine="0"/>
              <w:jc w:val="center"/>
              <w:rPr>
                <w:lang w:val="et-EE"/>
              </w:rPr>
            </w:pPr>
            <w:r w:rsidRPr="00EC5F14">
              <w:rPr>
                <w:lang w:val="et-EE"/>
              </w:rPr>
              <w:t xml:space="preserve">51 160 835 </w:t>
            </w:r>
          </w:p>
        </w:tc>
      </w:tr>
      <w:tr w:rsidR="004923D8" w:rsidRPr="00EC5F14" w14:paraId="33E977A2" w14:textId="77777777">
        <w:trPr>
          <w:trHeight w:val="509"/>
        </w:trPr>
        <w:tc>
          <w:tcPr>
            <w:tcW w:w="2000" w:type="dxa"/>
            <w:gridSpan w:val="2"/>
            <w:tcBorders>
              <w:top w:val="single" w:sz="6" w:space="0" w:color="000000"/>
              <w:left w:val="single" w:sz="6" w:space="0" w:color="000000"/>
              <w:bottom w:val="single" w:sz="6" w:space="0" w:color="000000"/>
              <w:right w:val="single" w:sz="6" w:space="0" w:color="000000"/>
            </w:tcBorders>
            <w:vAlign w:val="center"/>
          </w:tcPr>
          <w:p w14:paraId="6D8A6A29" w14:textId="77777777" w:rsidR="004923D8" w:rsidRPr="00EC5F14" w:rsidRDefault="008077DF">
            <w:pPr>
              <w:spacing w:after="0" w:line="259" w:lineRule="auto"/>
              <w:ind w:right="0" w:firstLine="0"/>
              <w:jc w:val="center"/>
              <w:rPr>
                <w:lang w:val="et-EE"/>
              </w:rPr>
            </w:pPr>
            <w:r w:rsidRPr="00EC5F14">
              <w:rPr>
                <w:b/>
                <w:lang w:val="et-EE"/>
              </w:rPr>
              <w:t xml:space="preserve">Koos </w:t>
            </w:r>
          </w:p>
        </w:tc>
        <w:tc>
          <w:tcPr>
            <w:tcW w:w="1759" w:type="dxa"/>
            <w:tcBorders>
              <w:top w:val="single" w:sz="6" w:space="0" w:color="000000"/>
              <w:left w:val="single" w:sz="6" w:space="0" w:color="000000"/>
              <w:bottom w:val="single" w:sz="6" w:space="0" w:color="000000"/>
              <w:right w:val="single" w:sz="6" w:space="0" w:color="000000"/>
            </w:tcBorders>
            <w:vAlign w:val="center"/>
          </w:tcPr>
          <w:p w14:paraId="72178620" w14:textId="77777777" w:rsidR="004923D8" w:rsidRPr="00EC5F14" w:rsidRDefault="008077DF">
            <w:pPr>
              <w:spacing w:after="0" w:line="259" w:lineRule="auto"/>
              <w:ind w:left="0" w:right="4" w:firstLine="0"/>
              <w:jc w:val="center"/>
              <w:rPr>
                <w:lang w:val="et-EE"/>
              </w:rPr>
            </w:pPr>
            <w:r w:rsidRPr="00EC5F14">
              <w:rPr>
                <w:b/>
                <w:lang w:val="et-EE"/>
              </w:rPr>
              <w:t xml:space="preserve">44 </w:t>
            </w:r>
          </w:p>
        </w:tc>
        <w:tc>
          <w:tcPr>
            <w:tcW w:w="1762" w:type="dxa"/>
            <w:tcBorders>
              <w:top w:val="single" w:sz="6" w:space="0" w:color="000000"/>
              <w:left w:val="single" w:sz="6" w:space="0" w:color="000000"/>
              <w:bottom w:val="single" w:sz="6" w:space="0" w:color="000000"/>
              <w:right w:val="single" w:sz="6" w:space="0" w:color="000000"/>
            </w:tcBorders>
            <w:vAlign w:val="center"/>
          </w:tcPr>
          <w:p w14:paraId="0B8174BC" w14:textId="77777777" w:rsidR="004923D8" w:rsidRPr="00EC5F14" w:rsidRDefault="008077DF">
            <w:pPr>
              <w:spacing w:after="0" w:line="259" w:lineRule="auto"/>
              <w:ind w:left="11" w:right="0" w:firstLine="0"/>
              <w:jc w:val="center"/>
              <w:rPr>
                <w:lang w:val="et-EE"/>
              </w:rPr>
            </w:pPr>
            <w:r w:rsidRPr="00EC5F14">
              <w:rPr>
                <w:b/>
                <w:lang w:val="et-EE"/>
              </w:rPr>
              <w:t xml:space="preserve">50 714 </w:t>
            </w:r>
          </w:p>
        </w:tc>
        <w:tc>
          <w:tcPr>
            <w:tcW w:w="3493" w:type="dxa"/>
            <w:tcBorders>
              <w:top w:val="single" w:sz="6" w:space="0" w:color="000000"/>
              <w:left w:val="single" w:sz="6" w:space="0" w:color="000000"/>
              <w:bottom w:val="single" w:sz="6" w:space="0" w:color="000000"/>
              <w:right w:val="single" w:sz="6" w:space="0" w:color="000000"/>
            </w:tcBorders>
            <w:vAlign w:val="center"/>
          </w:tcPr>
          <w:p w14:paraId="00681490" w14:textId="77777777" w:rsidR="004923D8" w:rsidRPr="00EC5F14" w:rsidRDefault="008077DF">
            <w:pPr>
              <w:spacing w:after="0" w:line="259" w:lineRule="auto"/>
              <w:ind w:left="11" w:right="0" w:firstLine="0"/>
              <w:jc w:val="center"/>
              <w:rPr>
                <w:lang w:val="et-EE"/>
              </w:rPr>
            </w:pPr>
            <w:r w:rsidRPr="00EC5F14">
              <w:rPr>
                <w:b/>
                <w:lang w:val="et-EE"/>
              </w:rPr>
              <w:t xml:space="preserve">636 181 104 </w:t>
            </w:r>
          </w:p>
        </w:tc>
      </w:tr>
    </w:tbl>
    <w:p w14:paraId="1E9F58D9" w14:textId="77777777" w:rsidR="004923D8" w:rsidRPr="00EC5F14" w:rsidRDefault="008077DF">
      <w:pPr>
        <w:spacing w:after="71" w:line="259" w:lineRule="auto"/>
        <w:ind w:left="0" w:right="0" w:firstLine="0"/>
        <w:jc w:val="left"/>
        <w:rPr>
          <w:lang w:val="et-EE"/>
        </w:rPr>
      </w:pPr>
      <w:r w:rsidRPr="00EC5F14">
        <w:rPr>
          <w:b/>
          <w:lang w:val="et-EE"/>
        </w:rPr>
        <w:t xml:space="preserve"> </w:t>
      </w:r>
    </w:p>
    <w:p w14:paraId="62203A45" w14:textId="77777777" w:rsidR="004923D8" w:rsidRPr="00EC5F14" w:rsidRDefault="008077DF">
      <w:pPr>
        <w:numPr>
          <w:ilvl w:val="0"/>
          <w:numId w:val="30"/>
        </w:numPr>
        <w:spacing w:after="44"/>
        <w:ind w:right="59"/>
        <w:rPr>
          <w:lang w:val="et-EE"/>
        </w:rPr>
      </w:pPr>
      <w:r w:rsidRPr="00EC5F14">
        <w:rPr>
          <w:b/>
          <w:lang w:val="et-EE"/>
        </w:rPr>
        <w:t>Elektrifitseerimise ja signaalimise (ENE/CCS) kulud olid 2023. aasta keskel hinnanguliselt 671 miljonit</w:t>
      </w:r>
      <w:r w:rsidRPr="00EC5F14">
        <w:rPr>
          <w:lang w:val="et-EE"/>
        </w:rPr>
        <w:t xml:space="preserve"> eurot, sealhulgas seirekulud summas 2%, lisaks ENE/CCS projekteerimisseire konsultandi kulud, mis Läti osa jaoks on 20 miljonit</w:t>
      </w:r>
      <w:r w:rsidRPr="00EC5F14">
        <w:rPr>
          <w:i/>
          <w:lang w:val="et-EE"/>
        </w:rPr>
        <w:t xml:space="preserve"> eurot</w:t>
      </w:r>
      <w:r w:rsidRPr="00EC5F14">
        <w:rPr>
          <w:lang w:val="et-EE"/>
        </w:rPr>
        <w:t xml:space="preserve">. </w:t>
      </w:r>
    </w:p>
    <w:p w14:paraId="0968672D" w14:textId="77777777" w:rsidR="004923D8" w:rsidRPr="00EC5F14" w:rsidRDefault="008077DF">
      <w:pPr>
        <w:spacing w:after="34"/>
        <w:ind w:left="-15" w:right="59" w:firstLine="720"/>
        <w:rPr>
          <w:lang w:val="et-EE"/>
        </w:rPr>
      </w:pPr>
      <w:r w:rsidRPr="00EC5F14">
        <w:rPr>
          <w:lang w:val="et-EE"/>
        </w:rPr>
        <w:t>Süsinikdioksiidi kogumise ja säilitamise kulude prognoosimise kuupäev on juuni 2023, ENE – oktoober 2022.  Need summad ei sisalda projektijuhtimise kulusid, inflatsiooniprognoosi ega käibemaksu. ENE prognoose uuendatakse pärast 2024. aasta novembriks kavandatud hanke lõppemist. Süsinikdioksiidi kogumise ja säilitamise hinnanguid ajakohastatakse vastavalt süsinikdioksiidi kogumise ja säilitamise inseneri ajakohastatud prognoosile 2024. aasta detsembris.</w:t>
      </w:r>
      <w:r w:rsidRPr="00EC5F14">
        <w:rPr>
          <w:vertAlign w:val="superscript"/>
          <w:lang w:val="et-EE"/>
        </w:rPr>
        <w:footnoteReference w:id="76"/>
      </w:r>
      <w:r w:rsidRPr="00EC5F14">
        <w:rPr>
          <w:lang w:val="et-EE"/>
        </w:rPr>
        <w:t xml:space="preserve"> </w:t>
      </w:r>
    </w:p>
    <w:p w14:paraId="054AD15D" w14:textId="77777777" w:rsidR="004923D8" w:rsidRPr="00EC5F14" w:rsidRDefault="008077DF">
      <w:pPr>
        <w:spacing w:after="56" w:line="269" w:lineRule="auto"/>
        <w:ind w:left="-15" w:right="60" w:firstLine="720"/>
        <w:rPr>
          <w:lang w:val="et-EE"/>
        </w:rPr>
      </w:pPr>
      <w:r w:rsidRPr="00EC5F14">
        <w:rPr>
          <w:b/>
          <w:lang w:val="et-EE"/>
        </w:rPr>
        <w:t xml:space="preserve">Uurimiskomisjon leiab, et Rail Baltica projekti Läti-poolse osa täielikuks lõpuleviimiseks on lisaks projekti ehituskuludele vaja veel 1,327 miljardit eurot </w:t>
      </w:r>
      <w:r w:rsidRPr="00EC5F14">
        <w:rPr>
          <w:b/>
          <w:i/>
          <w:lang w:val="et-EE"/>
        </w:rPr>
        <w:t xml:space="preserve"> </w:t>
      </w:r>
    </w:p>
    <w:p w14:paraId="224E901D" w14:textId="77777777" w:rsidR="004923D8" w:rsidRPr="00EC5F14" w:rsidRDefault="008077DF">
      <w:pPr>
        <w:spacing w:after="7" w:line="269" w:lineRule="auto"/>
        <w:ind w:left="-5" w:right="60"/>
        <w:rPr>
          <w:lang w:val="et-EE"/>
        </w:rPr>
      </w:pPr>
      <w:r w:rsidRPr="00EC5F14">
        <w:rPr>
          <w:b/>
          <w:lang w:val="et-EE"/>
        </w:rPr>
        <w:t xml:space="preserve">(elektrifitseerimine, signaalimine ja riigimaanteede infrastruktuur). </w:t>
      </w:r>
    </w:p>
    <w:p w14:paraId="3AFB6C45" w14:textId="77777777" w:rsidR="004923D8" w:rsidRPr="00EC5F14" w:rsidRDefault="008077DF">
      <w:pPr>
        <w:spacing w:after="60" w:line="259" w:lineRule="auto"/>
        <w:ind w:left="720" w:right="0" w:firstLine="0"/>
        <w:jc w:val="left"/>
        <w:rPr>
          <w:lang w:val="et-EE"/>
        </w:rPr>
      </w:pPr>
      <w:r w:rsidRPr="00EC5F14">
        <w:rPr>
          <w:b/>
          <w:lang w:val="et-EE"/>
        </w:rPr>
        <w:t xml:space="preserve"> </w:t>
      </w:r>
    </w:p>
    <w:p w14:paraId="5A7574B2" w14:textId="77777777" w:rsidR="004923D8" w:rsidRPr="00EC5F14" w:rsidRDefault="008077DF">
      <w:pPr>
        <w:numPr>
          <w:ilvl w:val="0"/>
          <w:numId w:val="30"/>
        </w:numPr>
        <w:spacing w:after="44"/>
        <w:ind w:right="59"/>
        <w:rPr>
          <w:lang w:val="et-EE"/>
        </w:rPr>
      </w:pPr>
      <w:r w:rsidRPr="00EC5F14">
        <w:rPr>
          <w:lang w:val="et-EE"/>
        </w:rPr>
        <w:t>RB Raili andmetel on transpordiministeeriumile eraldatud projekteerimistööde lõpuleviimiseks vajalikud rahalised vahendid (ilma käibemaksuta)10. Laud:</w:t>
      </w:r>
      <w:r w:rsidRPr="00EC5F14">
        <w:rPr>
          <w:vertAlign w:val="superscript"/>
          <w:lang w:val="et-EE"/>
        </w:rPr>
        <w:footnoteReference w:id="77"/>
      </w:r>
      <w:r w:rsidRPr="00EC5F14">
        <w:rPr>
          <w:lang w:val="et-EE"/>
        </w:rPr>
        <w:t xml:space="preserve"> </w:t>
      </w:r>
    </w:p>
    <w:p w14:paraId="670AC480" w14:textId="77777777" w:rsidR="004923D8" w:rsidRPr="00EC5F14" w:rsidRDefault="008077DF">
      <w:pPr>
        <w:spacing w:after="16" w:line="259" w:lineRule="auto"/>
        <w:ind w:left="0" w:right="7" w:firstLine="0"/>
        <w:jc w:val="right"/>
        <w:rPr>
          <w:lang w:val="et-EE"/>
        </w:rPr>
      </w:pPr>
      <w:r w:rsidRPr="00EC5F14">
        <w:rPr>
          <w:lang w:val="et-EE"/>
        </w:rPr>
        <w:t xml:space="preserve"> </w:t>
      </w:r>
    </w:p>
    <w:p w14:paraId="23215BA9" w14:textId="77777777" w:rsidR="004923D8" w:rsidRPr="00EC5F14" w:rsidRDefault="008077DF">
      <w:pPr>
        <w:spacing w:after="16" w:line="259" w:lineRule="auto"/>
        <w:ind w:left="0" w:right="7" w:firstLine="0"/>
        <w:jc w:val="right"/>
        <w:rPr>
          <w:lang w:val="et-EE"/>
        </w:rPr>
      </w:pPr>
      <w:r w:rsidRPr="00EC5F14">
        <w:rPr>
          <w:lang w:val="et-EE"/>
        </w:rPr>
        <w:t xml:space="preserve"> </w:t>
      </w:r>
    </w:p>
    <w:p w14:paraId="51C63138" w14:textId="77777777" w:rsidR="004923D8" w:rsidRPr="00EC5F14" w:rsidRDefault="008077DF">
      <w:pPr>
        <w:spacing w:after="17" w:line="259" w:lineRule="auto"/>
        <w:ind w:left="0" w:right="7" w:firstLine="0"/>
        <w:jc w:val="right"/>
        <w:rPr>
          <w:lang w:val="et-EE"/>
        </w:rPr>
      </w:pPr>
      <w:r w:rsidRPr="00EC5F14">
        <w:rPr>
          <w:lang w:val="et-EE"/>
        </w:rPr>
        <w:t xml:space="preserve"> </w:t>
      </w:r>
    </w:p>
    <w:p w14:paraId="3B5B0E7B" w14:textId="77777777" w:rsidR="004923D8" w:rsidRPr="00EC5F14" w:rsidRDefault="008077DF">
      <w:pPr>
        <w:spacing w:after="19" w:line="259" w:lineRule="auto"/>
        <w:ind w:left="0" w:right="7" w:firstLine="0"/>
        <w:jc w:val="right"/>
        <w:rPr>
          <w:lang w:val="et-EE"/>
        </w:rPr>
      </w:pPr>
      <w:r w:rsidRPr="00EC5F14">
        <w:rPr>
          <w:lang w:val="et-EE"/>
        </w:rPr>
        <w:t xml:space="preserve"> </w:t>
      </w:r>
    </w:p>
    <w:p w14:paraId="2F47560F" w14:textId="77777777" w:rsidR="004923D8" w:rsidRPr="00EC5F14" w:rsidRDefault="008077DF">
      <w:pPr>
        <w:spacing w:after="16" w:line="259" w:lineRule="auto"/>
        <w:ind w:left="0" w:right="7" w:firstLine="0"/>
        <w:jc w:val="right"/>
        <w:rPr>
          <w:lang w:val="et-EE"/>
        </w:rPr>
      </w:pPr>
      <w:r w:rsidRPr="00EC5F14">
        <w:rPr>
          <w:lang w:val="et-EE"/>
        </w:rPr>
        <w:t xml:space="preserve"> </w:t>
      </w:r>
    </w:p>
    <w:p w14:paraId="5EBD3AF7" w14:textId="77777777" w:rsidR="004923D8" w:rsidRPr="00EC5F14" w:rsidRDefault="008077DF">
      <w:pPr>
        <w:spacing w:after="16" w:line="259" w:lineRule="auto"/>
        <w:ind w:left="0" w:right="7" w:firstLine="0"/>
        <w:jc w:val="right"/>
        <w:rPr>
          <w:lang w:val="et-EE"/>
        </w:rPr>
      </w:pPr>
      <w:r w:rsidRPr="00EC5F14">
        <w:rPr>
          <w:lang w:val="et-EE"/>
        </w:rPr>
        <w:t xml:space="preserve"> </w:t>
      </w:r>
    </w:p>
    <w:p w14:paraId="1C8BF471" w14:textId="77777777" w:rsidR="004923D8" w:rsidRPr="00EC5F14" w:rsidRDefault="008077DF">
      <w:pPr>
        <w:spacing w:after="16" w:line="259" w:lineRule="auto"/>
        <w:ind w:left="0" w:right="7" w:firstLine="0"/>
        <w:jc w:val="right"/>
        <w:rPr>
          <w:lang w:val="et-EE"/>
        </w:rPr>
      </w:pPr>
      <w:r w:rsidRPr="00EC5F14">
        <w:rPr>
          <w:lang w:val="et-EE"/>
        </w:rPr>
        <w:t xml:space="preserve"> </w:t>
      </w:r>
    </w:p>
    <w:p w14:paraId="402D5D4E" w14:textId="77777777" w:rsidR="004923D8" w:rsidRPr="00EC5F14" w:rsidRDefault="008077DF">
      <w:pPr>
        <w:spacing w:after="19" w:line="259" w:lineRule="auto"/>
        <w:ind w:left="0" w:right="7" w:firstLine="0"/>
        <w:jc w:val="right"/>
        <w:rPr>
          <w:lang w:val="et-EE"/>
        </w:rPr>
      </w:pPr>
      <w:r w:rsidRPr="00EC5F14">
        <w:rPr>
          <w:lang w:val="et-EE"/>
        </w:rPr>
        <w:t xml:space="preserve"> </w:t>
      </w:r>
    </w:p>
    <w:p w14:paraId="27615367" w14:textId="77777777" w:rsidR="004923D8" w:rsidRPr="00EC5F14" w:rsidRDefault="008077DF">
      <w:pPr>
        <w:spacing w:after="16" w:line="259" w:lineRule="auto"/>
        <w:ind w:left="0" w:right="7" w:firstLine="0"/>
        <w:jc w:val="right"/>
        <w:rPr>
          <w:lang w:val="et-EE"/>
        </w:rPr>
      </w:pPr>
      <w:r w:rsidRPr="00EC5F14">
        <w:rPr>
          <w:lang w:val="et-EE"/>
        </w:rPr>
        <w:t xml:space="preserve"> </w:t>
      </w:r>
    </w:p>
    <w:p w14:paraId="5BC956A1" w14:textId="77777777" w:rsidR="004923D8" w:rsidRPr="00EC5F14" w:rsidRDefault="008077DF">
      <w:pPr>
        <w:spacing w:after="16" w:line="259" w:lineRule="auto"/>
        <w:ind w:left="0" w:right="7" w:firstLine="0"/>
        <w:jc w:val="right"/>
        <w:rPr>
          <w:lang w:val="et-EE"/>
        </w:rPr>
      </w:pPr>
      <w:r w:rsidRPr="00EC5F14">
        <w:rPr>
          <w:lang w:val="et-EE"/>
        </w:rPr>
        <w:lastRenderedPageBreak/>
        <w:t xml:space="preserve"> </w:t>
      </w:r>
    </w:p>
    <w:p w14:paraId="560D51E0" w14:textId="77777777" w:rsidR="004923D8" w:rsidRPr="00EC5F14" w:rsidRDefault="008077DF">
      <w:pPr>
        <w:spacing w:after="16" w:line="259" w:lineRule="auto"/>
        <w:ind w:left="0" w:right="7" w:firstLine="0"/>
        <w:jc w:val="right"/>
        <w:rPr>
          <w:lang w:val="et-EE"/>
        </w:rPr>
      </w:pPr>
      <w:r w:rsidRPr="00EC5F14">
        <w:rPr>
          <w:lang w:val="et-EE"/>
        </w:rPr>
        <w:t xml:space="preserve"> </w:t>
      </w:r>
    </w:p>
    <w:p w14:paraId="580AF416" w14:textId="77777777" w:rsidR="004923D8" w:rsidRPr="00EC5F14" w:rsidRDefault="008077DF">
      <w:pPr>
        <w:spacing w:after="19" w:line="259" w:lineRule="auto"/>
        <w:ind w:left="0" w:right="7" w:firstLine="0"/>
        <w:jc w:val="right"/>
        <w:rPr>
          <w:lang w:val="et-EE"/>
        </w:rPr>
      </w:pPr>
      <w:r w:rsidRPr="00EC5F14">
        <w:rPr>
          <w:lang w:val="et-EE"/>
        </w:rPr>
        <w:t xml:space="preserve"> </w:t>
      </w:r>
    </w:p>
    <w:p w14:paraId="3742D78B" w14:textId="77777777" w:rsidR="004923D8" w:rsidRPr="00EC5F14" w:rsidRDefault="008077DF">
      <w:pPr>
        <w:spacing w:after="250" w:line="259" w:lineRule="auto"/>
        <w:ind w:left="0" w:right="7" w:firstLine="0"/>
        <w:jc w:val="right"/>
        <w:rPr>
          <w:lang w:val="et-EE"/>
        </w:rPr>
      </w:pPr>
      <w:r w:rsidRPr="00EC5F14">
        <w:rPr>
          <w:lang w:val="et-EE"/>
        </w:rPr>
        <w:t xml:space="preserve"> </w:t>
      </w:r>
    </w:p>
    <w:p w14:paraId="1A53CA63"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60FF9618" wp14:editId="482DF8E0">
                <wp:extent cx="1829054" cy="9145"/>
                <wp:effectExtent l="0" t="0" r="0" b="0"/>
                <wp:docPr id="219124" name="Group 219124"/>
                <wp:cNvGraphicFramePr/>
                <a:graphic xmlns:a="http://schemas.openxmlformats.org/drawingml/2006/main">
                  <a:graphicData uri="http://schemas.microsoft.com/office/word/2010/wordprocessingGroup">
                    <wpg:wgp>
                      <wpg:cNvGrpSpPr/>
                      <wpg:grpSpPr>
                        <a:xfrm>
                          <a:off x="0" y="0"/>
                          <a:ext cx="1829054" cy="9145"/>
                          <a:chOff x="0" y="0"/>
                          <a:chExt cx="1829054" cy="9145"/>
                        </a:xfrm>
                      </wpg:grpSpPr>
                      <wps:wsp>
                        <wps:cNvPr id="253894" name="Shape 253894"/>
                        <wps:cNvSpPr/>
                        <wps:spPr>
                          <a:xfrm>
                            <a:off x="0" y="0"/>
                            <a:ext cx="1829054" cy="9145"/>
                          </a:xfrm>
                          <a:custGeom>
                            <a:avLst/>
                            <a:gdLst/>
                            <a:ahLst/>
                            <a:cxnLst/>
                            <a:rect l="0" t="0" r="0" b="0"/>
                            <a:pathLst>
                              <a:path w="1829054" h="9145">
                                <a:moveTo>
                                  <a:pt x="0" y="0"/>
                                </a:moveTo>
                                <a:lnTo>
                                  <a:pt x="1829054" y="0"/>
                                </a:lnTo>
                                <a:lnTo>
                                  <a:pt x="1829054" y="9145"/>
                                </a:lnTo>
                                <a:lnTo>
                                  <a:pt x="0" y="91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19124" style="width:144.02pt;height:0.720093pt;mso-position-horizontal-relative:char;mso-position-vertical-relative:line" coordsize="18290,91">
                <v:shape id="Shape 253895" style="position:absolute;width:18290;height:91;left:0;top:0;" coordsize="1829054,9145" path="m0,0l1829054,0l1829054,9145l0,9145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1B87F81B" w14:textId="77777777" w:rsidR="004923D8" w:rsidRPr="00EC5F14" w:rsidRDefault="008077DF">
      <w:pPr>
        <w:ind w:left="1721" w:right="59" w:firstLine="6748"/>
        <w:rPr>
          <w:lang w:val="et-EE"/>
        </w:rPr>
      </w:pPr>
      <w:r w:rsidRPr="00EC5F14">
        <w:rPr>
          <w:lang w:val="et-EE"/>
        </w:rPr>
        <w:t xml:space="preserve">Tabel 10 Projekteerimistööde lõpetamiseks vajalik finantseerimine. </w:t>
      </w:r>
    </w:p>
    <w:tbl>
      <w:tblPr>
        <w:tblStyle w:val="TableGrid"/>
        <w:tblW w:w="9350" w:type="dxa"/>
        <w:tblInd w:w="7" w:type="dxa"/>
        <w:tblCellMar>
          <w:top w:w="17" w:type="dxa"/>
          <w:left w:w="14" w:type="dxa"/>
        </w:tblCellMar>
        <w:tblLook w:val="04A0" w:firstRow="1" w:lastRow="0" w:firstColumn="1" w:lastColumn="0" w:noHBand="0" w:noVBand="1"/>
      </w:tblPr>
      <w:tblGrid>
        <w:gridCol w:w="1722"/>
        <w:gridCol w:w="1408"/>
        <w:gridCol w:w="1412"/>
        <w:gridCol w:w="1273"/>
        <w:gridCol w:w="1553"/>
        <w:gridCol w:w="1982"/>
      </w:tblGrid>
      <w:tr w:rsidR="004923D8" w:rsidRPr="00EC5F14" w14:paraId="6FE3D4E1" w14:textId="77777777">
        <w:trPr>
          <w:trHeight w:val="610"/>
        </w:trPr>
        <w:tc>
          <w:tcPr>
            <w:tcW w:w="1702" w:type="dxa"/>
            <w:tcBorders>
              <w:top w:val="single" w:sz="6" w:space="0" w:color="000000"/>
              <w:left w:val="single" w:sz="6" w:space="0" w:color="000000"/>
              <w:bottom w:val="single" w:sz="6" w:space="0" w:color="000000"/>
              <w:right w:val="single" w:sz="6" w:space="0" w:color="000000"/>
            </w:tcBorders>
          </w:tcPr>
          <w:p w14:paraId="4A45E9DE" w14:textId="77777777" w:rsidR="004923D8" w:rsidRPr="00EC5F14" w:rsidRDefault="008077DF">
            <w:pPr>
              <w:spacing w:after="0" w:line="259" w:lineRule="auto"/>
              <w:ind w:left="0" w:right="0" w:firstLine="0"/>
              <w:jc w:val="center"/>
              <w:rPr>
                <w:lang w:val="et-EE"/>
              </w:rPr>
            </w:pPr>
            <w:r w:rsidRPr="00EC5F14">
              <w:rPr>
                <w:lang w:val="et-EE"/>
              </w:rPr>
              <w:t xml:space="preserve">Disaini osa/tegevus </w:t>
            </w:r>
          </w:p>
        </w:tc>
        <w:tc>
          <w:tcPr>
            <w:tcW w:w="1412" w:type="dxa"/>
            <w:tcBorders>
              <w:top w:val="single" w:sz="6" w:space="0" w:color="000000"/>
              <w:left w:val="single" w:sz="6" w:space="0" w:color="000000"/>
              <w:bottom w:val="single" w:sz="6" w:space="0" w:color="000000"/>
              <w:right w:val="single" w:sz="6" w:space="0" w:color="000000"/>
            </w:tcBorders>
            <w:vAlign w:val="center"/>
          </w:tcPr>
          <w:p w14:paraId="7729BD1E" w14:textId="77777777" w:rsidR="004923D8" w:rsidRPr="00EC5F14" w:rsidRDefault="008077DF">
            <w:pPr>
              <w:spacing w:after="0" w:line="259" w:lineRule="auto"/>
              <w:ind w:left="0" w:right="19" w:firstLine="0"/>
              <w:jc w:val="center"/>
              <w:rPr>
                <w:lang w:val="et-EE"/>
              </w:rPr>
            </w:pPr>
            <w:r w:rsidRPr="00EC5F14">
              <w:rPr>
                <w:lang w:val="et-EE"/>
              </w:rPr>
              <w:t xml:space="preserve">2025 </w:t>
            </w:r>
          </w:p>
        </w:tc>
        <w:tc>
          <w:tcPr>
            <w:tcW w:w="1416" w:type="dxa"/>
            <w:tcBorders>
              <w:top w:val="single" w:sz="6" w:space="0" w:color="000000"/>
              <w:left w:val="single" w:sz="6" w:space="0" w:color="000000"/>
              <w:bottom w:val="single" w:sz="6" w:space="0" w:color="000000"/>
              <w:right w:val="single" w:sz="6" w:space="0" w:color="000000"/>
            </w:tcBorders>
            <w:vAlign w:val="center"/>
          </w:tcPr>
          <w:p w14:paraId="17490F14" w14:textId="77777777" w:rsidR="004923D8" w:rsidRPr="00EC5F14" w:rsidRDefault="008077DF">
            <w:pPr>
              <w:spacing w:after="0" w:line="259" w:lineRule="auto"/>
              <w:ind w:left="0" w:right="20" w:firstLine="0"/>
              <w:jc w:val="center"/>
              <w:rPr>
                <w:lang w:val="et-EE"/>
              </w:rPr>
            </w:pPr>
            <w:r w:rsidRPr="00EC5F14">
              <w:rPr>
                <w:lang w:val="et-EE"/>
              </w:rPr>
              <w:t xml:space="preserve">2026 </w:t>
            </w:r>
          </w:p>
        </w:tc>
        <w:tc>
          <w:tcPr>
            <w:tcW w:w="1277" w:type="dxa"/>
            <w:tcBorders>
              <w:top w:val="single" w:sz="6" w:space="0" w:color="000000"/>
              <w:left w:val="single" w:sz="6" w:space="0" w:color="000000"/>
              <w:bottom w:val="single" w:sz="6" w:space="0" w:color="000000"/>
              <w:right w:val="single" w:sz="6" w:space="0" w:color="000000"/>
            </w:tcBorders>
            <w:vAlign w:val="center"/>
          </w:tcPr>
          <w:p w14:paraId="68D42A62" w14:textId="77777777" w:rsidR="004923D8" w:rsidRPr="00EC5F14" w:rsidRDefault="008077DF">
            <w:pPr>
              <w:spacing w:after="0" w:line="259" w:lineRule="auto"/>
              <w:ind w:left="0" w:right="19" w:firstLine="0"/>
              <w:jc w:val="center"/>
              <w:rPr>
                <w:lang w:val="et-EE"/>
              </w:rPr>
            </w:pPr>
            <w:r w:rsidRPr="00EC5F14">
              <w:rPr>
                <w:lang w:val="et-EE"/>
              </w:rPr>
              <w:t xml:space="preserve">2027 </w:t>
            </w:r>
          </w:p>
        </w:tc>
        <w:tc>
          <w:tcPr>
            <w:tcW w:w="1558" w:type="dxa"/>
            <w:tcBorders>
              <w:top w:val="single" w:sz="6" w:space="0" w:color="000000"/>
              <w:left w:val="single" w:sz="6" w:space="0" w:color="000000"/>
              <w:bottom w:val="single" w:sz="6" w:space="0" w:color="000000"/>
              <w:right w:val="single" w:sz="6" w:space="0" w:color="000000"/>
            </w:tcBorders>
            <w:vAlign w:val="center"/>
          </w:tcPr>
          <w:p w14:paraId="2E6AF3AE" w14:textId="77777777" w:rsidR="004923D8" w:rsidRPr="00EC5F14" w:rsidRDefault="008077DF">
            <w:pPr>
              <w:spacing w:after="0" w:line="259" w:lineRule="auto"/>
              <w:ind w:left="0" w:right="20" w:firstLine="0"/>
              <w:jc w:val="center"/>
              <w:rPr>
                <w:lang w:val="et-EE"/>
              </w:rPr>
            </w:pPr>
            <w:r w:rsidRPr="00EC5F14">
              <w:rPr>
                <w:lang w:val="et-EE"/>
              </w:rPr>
              <w:t xml:space="preserve">Koos </w:t>
            </w:r>
          </w:p>
        </w:tc>
        <w:tc>
          <w:tcPr>
            <w:tcW w:w="1985" w:type="dxa"/>
            <w:tcBorders>
              <w:top w:val="single" w:sz="6" w:space="0" w:color="000000"/>
              <w:left w:val="single" w:sz="6" w:space="0" w:color="000000"/>
              <w:bottom w:val="single" w:sz="6" w:space="0" w:color="000000"/>
              <w:right w:val="single" w:sz="6" w:space="0" w:color="000000"/>
            </w:tcBorders>
            <w:vAlign w:val="center"/>
          </w:tcPr>
          <w:p w14:paraId="58131A46" w14:textId="77777777" w:rsidR="004923D8" w:rsidRPr="00EC5F14" w:rsidRDefault="008077DF">
            <w:pPr>
              <w:spacing w:after="0" w:line="259" w:lineRule="auto"/>
              <w:ind w:left="0" w:right="16" w:firstLine="0"/>
              <w:jc w:val="center"/>
              <w:rPr>
                <w:lang w:val="et-EE"/>
              </w:rPr>
            </w:pPr>
            <w:r w:rsidRPr="00EC5F14">
              <w:rPr>
                <w:lang w:val="et-EE"/>
              </w:rPr>
              <w:t xml:space="preserve">Märkmed </w:t>
            </w:r>
          </w:p>
        </w:tc>
      </w:tr>
      <w:tr w:rsidR="004923D8" w:rsidRPr="00EC5F14" w14:paraId="61EA21AB" w14:textId="77777777">
        <w:trPr>
          <w:trHeight w:val="2100"/>
        </w:trPr>
        <w:tc>
          <w:tcPr>
            <w:tcW w:w="1702" w:type="dxa"/>
            <w:tcBorders>
              <w:top w:val="single" w:sz="6" w:space="0" w:color="000000"/>
              <w:left w:val="single" w:sz="6" w:space="0" w:color="000000"/>
              <w:bottom w:val="single" w:sz="6" w:space="0" w:color="000000"/>
              <w:right w:val="single" w:sz="6" w:space="0" w:color="000000"/>
            </w:tcBorders>
            <w:vAlign w:val="center"/>
          </w:tcPr>
          <w:p w14:paraId="126AB9B2" w14:textId="77777777" w:rsidR="004923D8" w:rsidRPr="00EC5F14" w:rsidRDefault="008077DF">
            <w:pPr>
              <w:spacing w:after="0" w:line="257" w:lineRule="auto"/>
              <w:ind w:left="0" w:right="0" w:firstLine="0"/>
              <w:jc w:val="center"/>
              <w:rPr>
                <w:lang w:val="et-EE"/>
              </w:rPr>
            </w:pPr>
            <w:r w:rsidRPr="00EC5F14">
              <w:rPr>
                <w:lang w:val="et-EE"/>
              </w:rPr>
              <w:t xml:space="preserve">DS1 (Riia sektsioon), </w:t>
            </w:r>
          </w:p>
          <w:p w14:paraId="2362A22E" w14:textId="77777777" w:rsidR="004923D8" w:rsidRPr="00EC5F14" w:rsidRDefault="008077DF">
            <w:pPr>
              <w:spacing w:after="0" w:line="259" w:lineRule="auto"/>
              <w:ind w:left="0" w:right="0" w:firstLine="0"/>
              <w:jc w:val="center"/>
              <w:rPr>
                <w:lang w:val="et-EE"/>
              </w:rPr>
            </w:pPr>
            <w:r w:rsidRPr="00EC5F14">
              <w:rPr>
                <w:lang w:val="et-EE"/>
              </w:rPr>
              <w:t xml:space="preserve">Esialgne kuluprognoos </w:t>
            </w:r>
          </w:p>
        </w:tc>
        <w:tc>
          <w:tcPr>
            <w:tcW w:w="1412" w:type="dxa"/>
            <w:tcBorders>
              <w:top w:val="single" w:sz="6" w:space="0" w:color="000000"/>
              <w:left w:val="single" w:sz="6" w:space="0" w:color="000000"/>
              <w:bottom w:val="single" w:sz="6" w:space="0" w:color="000000"/>
              <w:right w:val="single" w:sz="6" w:space="0" w:color="000000"/>
            </w:tcBorders>
            <w:vAlign w:val="center"/>
          </w:tcPr>
          <w:p w14:paraId="19F48140" w14:textId="77777777" w:rsidR="004923D8" w:rsidRPr="00EC5F14" w:rsidRDefault="008077DF">
            <w:pPr>
              <w:spacing w:after="0" w:line="259" w:lineRule="auto"/>
              <w:ind w:left="61" w:right="0" w:firstLine="0"/>
              <w:rPr>
                <w:lang w:val="et-EE"/>
              </w:rPr>
            </w:pPr>
            <w:r w:rsidRPr="00EC5F14">
              <w:rPr>
                <w:lang w:val="et-EE"/>
              </w:rPr>
              <w:t xml:space="preserve">36 806 410 € </w:t>
            </w:r>
          </w:p>
        </w:tc>
        <w:tc>
          <w:tcPr>
            <w:tcW w:w="1416" w:type="dxa"/>
            <w:tcBorders>
              <w:top w:val="single" w:sz="6" w:space="0" w:color="000000"/>
              <w:left w:val="single" w:sz="6" w:space="0" w:color="000000"/>
              <w:bottom w:val="single" w:sz="6" w:space="0" w:color="000000"/>
              <w:right w:val="single" w:sz="6" w:space="0" w:color="000000"/>
            </w:tcBorders>
            <w:vAlign w:val="center"/>
          </w:tcPr>
          <w:p w14:paraId="540F331D" w14:textId="77777777" w:rsidR="004923D8" w:rsidRPr="00EC5F14" w:rsidRDefault="008077DF">
            <w:pPr>
              <w:spacing w:after="0" w:line="259" w:lineRule="auto"/>
              <w:ind w:left="151" w:right="0" w:firstLine="0"/>
              <w:jc w:val="left"/>
              <w:rPr>
                <w:lang w:val="et-EE"/>
              </w:rPr>
            </w:pPr>
            <w:r w:rsidRPr="00EC5F14">
              <w:rPr>
                <w:lang w:val="et-EE"/>
              </w:rPr>
              <w:t xml:space="preserve">8 997 715€ </w:t>
            </w:r>
          </w:p>
        </w:tc>
        <w:tc>
          <w:tcPr>
            <w:tcW w:w="1277" w:type="dxa"/>
            <w:tcBorders>
              <w:top w:val="single" w:sz="6" w:space="0" w:color="000000"/>
              <w:left w:val="single" w:sz="6" w:space="0" w:color="000000"/>
              <w:bottom w:val="single" w:sz="6" w:space="0" w:color="000000"/>
              <w:right w:val="single" w:sz="6" w:space="0" w:color="000000"/>
            </w:tcBorders>
            <w:vAlign w:val="center"/>
          </w:tcPr>
          <w:p w14:paraId="6628C895" w14:textId="77777777" w:rsidR="004923D8" w:rsidRPr="00EC5F14" w:rsidRDefault="008077DF">
            <w:pPr>
              <w:spacing w:after="0" w:line="259" w:lineRule="auto"/>
              <w:ind w:left="53" w:right="0" w:firstLine="0"/>
              <w:rPr>
                <w:lang w:val="et-EE"/>
              </w:rPr>
            </w:pPr>
            <w:r w:rsidRPr="00EC5F14">
              <w:rPr>
                <w:lang w:val="et-EE"/>
              </w:rPr>
              <w:t xml:space="preserve">4 071 875 € </w:t>
            </w:r>
          </w:p>
        </w:tc>
        <w:tc>
          <w:tcPr>
            <w:tcW w:w="1558" w:type="dxa"/>
            <w:tcBorders>
              <w:top w:val="single" w:sz="6" w:space="0" w:color="000000"/>
              <w:left w:val="single" w:sz="6" w:space="0" w:color="000000"/>
              <w:bottom w:val="single" w:sz="6" w:space="0" w:color="000000"/>
              <w:right w:val="single" w:sz="6" w:space="0" w:color="000000"/>
            </w:tcBorders>
            <w:vAlign w:val="center"/>
          </w:tcPr>
          <w:p w14:paraId="45A3EF4B" w14:textId="77777777" w:rsidR="004923D8" w:rsidRPr="00EC5F14" w:rsidRDefault="008077DF">
            <w:pPr>
              <w:spacing w:after="0" w:line="259" w:lineRule="auto"/>
              <w:ind w:left="132" w:right="0" w:firstLine="0"/>
              <w:jc w:val="left"/>
              <w:rPr>
                <w:lang w:val="et-EE"/>
              </w:rPr>
            </w:pPr>
            <w:r w:rsidRPr="00EC5F14">
              <w:rPr>
                <w:lang w:val="et-EE"/>
              </w:rPr>
              <w:t xml:space="preserve">49 876 000 € </w:t>
            </w:r>
          </w:p>
        </w:tc>
        <w:tc>
          <w:tcPr>
            <w:tcW w:w="1985" w:type="dxa"/>
            <w:tcBorders>
              <w:top w:val="single" w:sz="6" w:space="0" w:color="000000"/>
              <w:left w:val="single" w:sz="6" w:space="0" w:color="000000"/>
              <w:bottom w:val="single" w:sz="6" w:space="0" w:color="000000"/>
              <w:right w:val="single" w:sz="6" w:space="0" w:color="000000"/>
            </w:tcBorders>
          </w:tcPr>
          <w:p w14:paraId="3D1FF10E" w14:textId="77777777" w:rsidR="004923D8" w:rsidRPr="00EC5F14" w:rsidRDefault="008077DF">
            <w:pPr>
              <w:spacing w:after="0" w:line="257" w:lineRule="auto"/>
              <w:ind w:left="0" w:right="0" w:firstLine="0"/>
              <w:jc w:val="center"/>
              <w:rPr>
                <w:lang w:val="et-EE"/>
              </w:rPr>
            </w:pPr>
            <w:r w:rsidRPr="00EC5F14">
              <w:rPr>
                <w:lang w:val="et-EE"/>
              </w:rPr>
              <w:t xml:space="preserve">Leping projekteerijaga oli </w:t>
            </w:r>
          </w:p>
          <w:p w14:paraId="0D6F73A4" w14:textId="77777777" w:rsidR="004923D8" w:rsidRPr="00EC5F14" w:rsidRDefault="008077DF">
            <w:pPr>
              <w:spacing w:after="0" w:line="259" w:lineRule="auto"/>
              <w:ind w:left="19" w:right="0" w:firstLine="0"/>
              <w:rPr>
                <w:lang w:val="et-EE"/>
              </w:rPr>
            </w:pPr>
            <w:r w:rsidRPr="00EC5F14">
              <w:rPr>
                <w:lang w:val="et-EE"/>
              </w:rPr>
              <w:t>Lõpetada. Täiendavaid</w:t>
            </w:r>
          </w:p>
          <w:p w14:paraId="07B40DFC" w14:textId="77777777" w:rsidR="004923D8" w:rsidRPr="00EC5F14" w:rsidRDefault="008077DF">
            <w:pPr>
              <w:spacing w:after="0" w:line="259" w:lineRule="auto"/>
              <w:ind w:left="2" w:right="0" w:firstLine="0"/>
              <w:rPr>
                <w:lang w:val="et-EE"/>
              </w:rPr>
            </w:pPr>
            <w:r w:rsidRPr="00EC5F14">
              <w:rPr>
                <w:lang w:val="et-EE"/>
              </w:rPr>
              <w:t xml:space="preserve">Tegutsemiseks vajalik </w:t>
            </w:r>
          </w:p>
          <w:p w14:paraId="218920E4" w14:textId="77777777" w:rsidR="004923D8" w:rsidRPr="00EC5F14" w:rsidRDefault="008077DF">
            <w:pPr>
              <w:spacing w:after="0" w:line="259" w:lineRule="auto"/>
              <w:ind w:left="0" w:right="0" w:firstLine="0"/>
              <w:rPr>
                <w:lang w:val="et-EE"/>
              </w:rPr>
            </w:pPr>
            <w:r w:rsidRPr="00EC5F14">
              <w:rPr>
                <w:lang w:val="et-EE"/>
              </w:rPr>
              <w:t xml:space="preserve">Valitsuse otsus RB kohta </w:t>
            </w:r>
          </w:p>
          <w:p w14:paraId="24BF81FA" w14:textId="77777777" w:rsidR="004923D8" w:rsidRPr="00EC5F14" w:rsidRDefault="008077DF">
            <w:pPr>
              <w:spacing w:after="0" w:line="259" w:lineRule="auto"/>
              <w:ind w:left="23" w:right="0" w:firstLine="0"/>
              <w:jc w:val="center"/>
              <w:rPr>
                <w:lang w:val="et-EE"/>
              </w:rPr>
            </w:pPr>
            <w:r w:rsidRPr="00EC5F14">
              <w:rPr>
                <w:lang w:val="et-EE"/>
              </w:rPr>
              <w:t xml:space="preserve">rakendamise stsenaarium. </w:t>
            </w:r>
          </w:p>
        </w:tc>
      </w:tr>
      <w:tr w:rsidR="004923D8" w:rsidRPr="00EC5F14" w14:paraId="33580367" w14:textId="77777777">
        <w:trPr>
          <w:trHeight w:val="2101"/>
        </w:trPr>
        <w:tc>
          <w:tcPr>
            <w:tcW w:w="1702" w:type="dxa"/>
            <w:tcBorders>
              <w:top w:val="single" w:sz="6" w:space="0" w:color="000000"/>
              <w:left w:val="single" w:sz="6" w:space="0" w:color="000000"/>
              <w:bottom w:val="single" w:sz="6" w:space="0" w:color="000000"/>
              <w:right w:val="single" w:sz="6" w:space="0" w:color="000000"/>
            </w:tcBorders>
            <w:vAlign w:val="center"/>
          </w:tcPr>
          <w:p w14:paraId="6E1A92C2" w14:textId="77777777" w:rsidR="004923D8" w:rsidRPr="00EC5F14" w:rsidRDefault="008077DF">
            <w:pPr>
              <w:spacing w:after="0" w:line="259" w:lineRule="auto"/>
              <w:ind w:left="0" w:right="14" w:firstLine="0"/>
              <w:jc w:val="center"/>
              <w:rPr>
                <w:lang w:val="et-EE"/>
              </w:rPr>
            </w:pPr>
            <w:r w:rsidRPr="00EC5F14">
              <w:rPr>
                <w:lang w:val="et-EE"/>
              </w:rPr>
              <w:t>DS2 (kauss</w:t>
            </w:r>
          </w:p>
          <w:p w14:paraId="0C7CFD10" w14:textId="77777777" w:rsidR="004923D8" w:rsidRPr="00EC5F14" w:rsidRDefault="008077DF">
            <w:pPr>
              <w:spacing w:after="0" w:line="259" w:lineRule="auto"/>
              <w:ind w:left="0" w:right="0" w:firstLine="0"/>
              <w:jc w:val="center"/>
              <w:rPr>
                <w:lang w:val="et-EE"/>
              </w:rPr>
            </w:pPr>
            <w:r w:rsidRPr="00EC5F14">
              <w:rPr>
                <w:lang w:val="et-EE"/>
              </w:rPr>
              <w:t xml:space="preserve">SalaspilsVangaži) </w:t>
            </w:r>
          </w:p>
        </w:tc>
        <w:tc>
          <w:tcPr>
            <w:tcW w:w="1412" w:type="dxa"/>
            <w:tcBorders>
              <w:top w:val="single" w:sz="6" w:space="0" w:color="000000"/>
              <w:left w:val="single" w:sz="6" w:space="0" w:color="000000"/>
              <w:bottom w:val="single" w:sz="6" w:space="0" w:color="000000"/>
              <w:right w:val="single" w:sz="6" w:space="0" w:color="000000"/>
            </w:tcBorders>
            <w:vAlign w:val="center"/>
          </w:tcPr>
          <w:p w14:paraId="32050789" w14:textId="77777777" w:rsidR="004923D8" w:rsidRPr="00EC5F14" w:rsidRDefault="008077DF">
            <w:pPr>
              <w:spacing w:after="0" w:line="259" w:lineRule="auto"/>
              <w:ind w:left="149" w:right="0" w:firstLine="0"/>
              <w:jc w:val="left"/>
              <w:rPr>
                <w:lang w:val="et-EE"/>
              </w:rPr>
            </w:pPr>
            <w:r w:rsidRPr="00EC5F14">
              <w:rPr>
                <w:lang w:val="et-EE"/>
              </w:rPr>
              <w:t xml:space="preserve">7 566 241€ </w:t>
            </w:r>
          </w:p>
        </w:tc>
        <w:tc>
          <w:tcPr>
            <w:tcW w:w="1416" w:type="dxa"/>
            <w:tcBorders>
              <w:top w:val="single" w:sz="6" w:space="0" w:color="000000"/>
              <w:left w:val="single" w:sz="6" w:space="0" w:color="000000"/>
              <w:bottom w:val="single" w:sz="6" w:space="0" w:color="000000"/>
              <w:right w:val="single" w:sz="6" w:space="0" w:color="000000"/>
            </w:tcBorders>
            <w:vAlign w:val="center"/>
          </w:tcPr>
          <w:p w14:paraId="05FED981" w14:textId="77777777" w:rsidR="004923D8" w:rsidRPr="00EC5F14" w:rsidRDefault="008077DF">
            <w:pPr>
              <w:spacing w:after="0" w:line="259" w:lineRule="auto"/>
              <w:ind w:left="0" w:right="19" w:firstLine="0"/>
              <w:jc w:val="center"/>
              <w:rPr>
                <w:lang w:val="et-EE"/>
              </w:rPr>
            </w:pPr>
            <w:r w:rsidRPr="00EC5F14">
              <w:rPr>
                <w:lang w:val="et-EE"/>
              </w:rPr>
              <w:t xml:space="preserve">806 230 € </w:t>
            </w:r>
          </w:p>
        </w:tc>
        <w:tc>
          <w:tcPr>
            <w:tcW w:w="1277" w:type="dxa"/>
            <w:tcBorders>
              <w:top w:val="single" w:sz="6" w:space="0" w:color="000000"/>
              <w:left w:val="single" w:sz="6" w:space="0" w:color="000000"/>
              <w:bottom w:val="single" w:sz="6" w:space="0" w:color="000000"/>
              <w:right w:val="single" w:sz="6" w:space="0" w:color="000000"/>
            </w:tcBorders>
            <w:vAlign w:val="center"/>
          </w:tcPr>
          <w:p w14:paraId="1CEAEF53" w14:textId="77777777" w:rsidR="004923D8" w:rsidRPr="00EC5F14" w:rsidRDefault="008077DF">
            <w:pPr>
              <w:spacing w:after="0" w:line="259" w:lineRule="auto"/>
              <w:ind w:left="0" w:right="16" w:firstLine="0"/>
              <w:jc w:val="center"/>
              <w:rPr>
                <w:lang w:val="et-EE"/>
              </w:rPr>
            </w:pPr>
            <w:r w:rsidRPr="00EC5F14">
              <w:rPr>
                <w:lang w:val="et-EE"/>
              </w:rPr>
              <w:t xml:space="preserve">- </w:t>
            </w:r>
          </w:p>
        </w:tc>
        <w:tc>
          <w:tcPr>
            <w:tcW w:w="1558" w:type="dxa"/>
            <w:tcBorders>
              <w:top w:val="single" w:sz="6" w:space="0" w:color="000000"/>
              <w:left w:val="single" w:sz="6" w:space="0" w:color="000000"/>
              <w:bottom w:val="single" w:sz="6" w:space="0" w:color="000000"/>
              <w:right w:val="single" w:sz="6" w:space="0" w:color="000000"/>
            </w:tcBorders>
            <w:vAlign w:val="center"/>
          </w:tcPr>
          <w:p w14:paraId="7BEC053C" w14:textId="77777777" w:rsidR="004923D8" w:rsidRPr="00EC5F14" w:rsidRDefault="008077DF">
            <w:pPr>
              <w:spacing w:after="0" w:line="259" w:lineRule="auto"/>
              <w:ind w:left="0" w:right="19" w:firstLine="0"/>
              <w:jc w:val="center"/>
              <w:rPr>
                <w:lang w:val="et-EE"/>
              </w:rPr>
            </w:pPr>
            <w:r w:rsidRPr="00EC5F14">
              <w:rPr>
                <w:lang w:val="et-EE"/>
              </w:rPr>
              <w:t xml:space="preserve">8 372 471 € </w:t>
            </w:r>
          </w:p>
        </w:tc>
        <w:tc>
          <w:tcPr>
            <w:tcW w:w="1985" w:type="dxa"/>
            <w:tcBorders>
              <w:top w:val="single" w:sz="6" w:space="0" w:color="000000"/>
              <w:left w:val="single" w:sz="6" w:space="0" w:color="000000"/>
              <w:bottom w:val="single" w:sz="6" w:space="0" w:color="000000"/>
              <w:right w:val="single" w:sz="6" w:space="0" w:color="000000"/>
            </w:tcBorders>
          </w:tcPr>
          <w:p w14:paraId="2891D6F1" w14:textId="77777777" w:rsidR="004923D8" w:rsidRPr="00EC5F14" w:rsidRDefault="008077DF">
            <w:pPr>
              <w:spacing w:after="0" w:line="257" w:lineRule="auto"/>
              <w:ind w:left="0" w:right="0" w:firstLine="0"/>
              <w:jc w:val="center"/>
              <w:rPr>
                <w:lang w:val="et-EE"/>
              </w:rPr>
            </w:pPr>
            <w:r w:rsidRPr="00EC5F14">
              <w:rPr>
                <w:lang w:val="et-EE"/>
              </w:rPr>
              <w:t xml:space="preserve">Täiendav rahastamine </w:t>
            </w:r>
          </w:p>
          <w:p w14:paraId="7DEFB709" w14:textId="77777777" w:rsidR="004923D8" w:rsidRPr="00EC5F14" w:rsidRDefault="008077DF">
            <w:pPr>
              <w:spacing w:after="0" w:line="259" w:lineRule="auto"/>
              <w:ind w:left="0" w:right="14" w:firstLine="0"/>
              <w:jc w:val="center"/>
              <w:rPr>
                <w:lang w:val="et-EE"/>
              </w:rPr>
            </w:pPr>
            <w:r w:rsidRPr="00EC5F14">
              <w:rPr>
                <w:lang w:val="et-EE"/>
              </w:rPr>
              <w:t xml:space="preserve">määratud </w:t>
            </w:r>
          </w:p>
          <w:p w14:paraId="704DCC27" w14:textId="77777777" w:rsidR="004923D8" w:rsidRPr="00EC5F14" w:rsidRDefault="008077DF">
            <w:pPr>
              <w:spacing w:after="0" w:line="257" w:lineRule="auto"/>
              <w:ind w:left="0" w:right="0" w:firstLine="0"/>
              <w:jc w:val="center"/>
              <w:rPr>
                <w:lang w:val="et-EE"/>
              </w:rPr>
            </w:pPr>
            <w:r w:rsidRPr="00EC5F14">
              <w:rPr>
                <w:lang w:val="et-EE"/>
              </w:rPr>
              <w:t xml:space="preserve">10.10.2023. Ministrite kabineti otsus, kohtumised </w:t>
            </w:r>
          </w:p>
          <w:p w14:paraId="739DE5FB" w14:textId="77777777" w:rsidR="004923D8" w:rsidRPr="00EC5F14" w:rsidRDefault="008077DF">
            <w:pPr>
              <w:spacing w:after="19" w:line="259" w:lineRule="auto"/>
              <w:ind w:left="158" w:right="0" w:firstLine="0"/>
              <w:jc w:val="left"/>
              <w:rPr>
                <w:lang w:val="et-EE"/>
              </w:rPr>
            </w:pPr>
            <w:r w:rsidRPr="00EC5F14">
              <w:rPr>
                <w:lang w:val="et-EE"/>
              </w:rPr>
              <w:t xml:space="preserve">protokoll nr 50,  </w:t>
            </w:r>
          </w:p>
          <w:p w14:paraId="0B8CCB18" w14:textId="77777777" w:rsidR="004923D8" w:rsidRPr="00EC5F14" w:rsidRDefault="008077DF">
            <w:pPr>
              <w:spacing w:after="0" w:line="259" w:lineRule="auto"/>
              <w:ind w:left="26" w:right="0" w:firstLine="0"/>
              <w:rPr>
                <w:lang w:val="et-EE"/>
              </w:rPr>
            </w:pPr>
            <w:r w:rsidRPr="00EC5F14">
              <w:rPr>
                <w:lang w:val="et-EE"/>
              </w:rPr>
              <w:t>55. § (23-TA-1600)</w:t>
            </w:r>
          </w:p>
        </w:tc>
      </w:tr>
      <w:tr w:rsidR="004923D8" w:rsidRPr="00EC5F14" w14:paraId="300A7A0D" w14:textId="77777777">
        <w:trPr>
          <w:trHeight w:val="2100"/>
        </w:trPr>
        <w:tc>
          <w:tcPr>
            <w:tcW w:w="1702" w:type="dxa"/>
            <w:tcBorders>
              <w:top w:val="single" w:sz="6" w:space="0" w:color="000000"/>
              <w:left w:val="single" w:sz="6" w:space="0" w:color="000000"/>
              <w:bottom w:val="single" w:sz="6" w:space="0" w:color="000000"/>
              <w:right w:val="single" w:sz="6" w:space="0" w:color="000000"/>
            </w:tcBorders>
            <w:vAlign w:val="center"/>
          </w:tcPr>
          <w:p w14:paraId="52875C49" w14:textId="77777777" w:rsidR="004923D8" w:rsidRPr="00EC5F14" w:rsidRDefault="008077DF">
            <w:pPr>
              <w:spacing w:after="43" w:line="259" w:lineRule="auto"/>
              <w:ind w:left="113" w:right="0" w:firstLine="0"/>
              <w:jc w:val="left"/>
              <w:rPr>
                <w:lang w:val="et-EE"/>
              </w:rPr>
            </w:pPr>
            <w:r w:rsidRPr="00EC5F14">
              <w:rPr>
                <w:lang w:val="et-EE"/>
              </w:rPr>
              <w:t>DS3 (Vangaži-</w:t>
            </w:r>
          </w:p>
          <w:p w14:paraId="2DEC3C81" w14:textId="77777777" w:rsidR="004923D8" w:rsidRPr="00EC5F14" w:rsidRDefault="008077DF">
            <w:pPr>
              <w:spacing w:after="0" w:line="259" w:lineRule="auto"/>
              <w:ind w:left="106" w:right="0" w:firstLine="0"/>
              <w:jc w:val="left"/>
              <w:rPr>
                <w:lang w:val="et-EE"/>
              </w:rPr>
            </w:pPr>
            <w:r w:rsidRPr="00EC5F14">
              <w:rPr>
                <w:lang w:val="et-EE"/>
              </w:rPr>
              <w:t xml:space="preserve">LV/EE robeža) </w:t>
            </w:r>
          </w:p>
        </w:tc>
        <w:tc>
          <w:tcPr>
            <w:tcW w:w="1412" w:type="dxa"/>
            <w:tcBorders>
              <w:top w:val="single" w:sz="6" w:space="0" w:color="000000"/>
              <w:left w:val="single" w:sz="6" w:space="0" w:color="000000"/>
              <w:bottom w:val="single" w:sz="6" w:space="0" w:color="000000"/>
              <w:right w:val="single" w:sz="6" w:space="0" w:color="000000"/>
            </w:tcBorders>
            <w:vAlign w:val="center"/>
          </w:tcPr>
          <w:p w14:paraId="5AD9EE7D" w14:textId="77777777" w:rsidR="004923D8" w:rsidRPr="00EC5F14" w:rsidRDefault="008077DF">
            <w:pPr>
              <w:spacing w:after="0" w:line="259" w:lineRule="auto"/>
              <w:ind w:left="121" w:right="0" w:firstLine="0"/>
              <w:jc w:val="left"/>
              <w:rPr>
                <w:lang w:val="et-EE"/>
              </w:rPr>
            </w:pPr>
            <w:r w:rsidRPr="00EC5F14">
              <w:rPr>
                <w:lang w:val="et-EE"/>
              </w:rPr>
              <w:t xml:space="preserve">8 686 673 € </w:t>
            </w:r>
          </w:p>
        </w:tc>
        <w:tc>
          <w:tcPr>
            <w:tcW w:w="1416" w:type="dxa"/>
            <w:tcBorders>
              <w:top w:val="single" w:sz="6" w:space="0" w:color="000000"/>
              <w:left w:val="single" w:sz="6" w:space="0" w:color="000000"/>
              <w:bottom w:val="single" w:sz="6" w:space="0" w:color="000000"/>
              <w:right w:val="single" w:sz="6" w:space="0" w:color="000000"/>
            </w:tcBorders>
            <w:vAlign w:val="center"/>
          </w:tcPr>
          <w:p w14:paraId="759F1224" w14:textId="77777777" w:rsidR="004923D8" w:rsidRPr="00EC5F14" w:rsidRDefault="008077DF">
            <w:pPr>
              <w:spacing w:after="0" w:line="259" w:lineRule="auto"/>
              <w:ind w:left="0" w:right="21" w:firstLine="0"/>
              <w:jc w:val="center"/>
              <w:rPr>
                <w:lang w:val="et-EE"/>
              </w:rPr>
            </w:pPr>
            <w:r w:rsidRPr="00EC5F14">
              <w:rPr>
                <w:lang w:val="et-EE"/>
              </w:rPr>
              <w:t xml:space="preserve">- </w:t>
            </w:r>
          </w:p>
        </w:tc>
        <w:tc>
          <w:tcPr>
            <w:tcW w:w="1277" w:type="dxa"/>
            <w:tcBorders>
              <w:top w:val="single" w:sz="6" w:space="0" w:color="000000"/>
              <w:left w:val="single" w:sz="6" w:space="0" w:color="000000"/>
              <w:bottom w:val="single" w:sz="6" w:space="0" w:color="000000"/>
              <w:right w:val="single" w:sz="6" w:space="0" w:color="000000"/>
            </w:tcBorders>
            <w:vAlign w:val="center"/>
          </w:tcPr>
          <w:p w14:paraId="7287DC05" w14:textId="77777777" w:rsidR="004923D8" w:rsidRPr="00EC5F14" w:rsidRDefault="008077DF">
            <w:pPr>
              <w:spacing w:after="0" w:line="259" w:lineRule="auto"/>
              <w:ind w:left="0" w:right="16" w:firstLine="0"/>
              <w:jc w:val="center"/>
              <w:rPr>
                <w:lang w:val="et-EE"/>
              </w:rPr>
            </w:pPr>
            <w:r w:rsidRPr="00EC5F14">
              <w:rPr>
                <w:lang w:val="et-EE"/>
              </w:rPr>
              <w:t xml:space="preserve">- </w:t>
            </w:r>
          </w:p>
        </w:tc>
        <w:tc>
          <w:tcPr>
            <w:tcW w:w="1558" w:type="dxa"/>
            <w:tcBorders>
              <w:top w:val="single" w:sz="6" w:space="0" w:color="000000"/>
              <w:left w:val="single" w:sz="6" w:space="0" w:color="000000"/>
              <w:bottom w:val="single" w:sz="6" w:space="0" w:color="000000"/>
              <w:right w:val="single" w:sz="6" w:space="0" w:color="000000"/>
            </w:tcBorders>
            <w:vAlign w:val="center"/>
          </w:tcPr>
          <w:p w14:paraId="6110B037" w14:textId="77777777" w:rsidR="004923D8" w:rsidRPr="00EC5F14" w:rsidRDefault="008077DF">
            <w:pPr>
              <w:spacing w:after="0" w:line="259" w:lineRule="auto"/>
              <w:ind w:left="0" w:right="19" w:firstLine="0"/>
              <w:jc w:val="center"/>
              <w:rPr>
                <w:lang w:val="et-EE"/>
              </w:rPr>
            </w:pPr>
            <w:r w:rsidRPr="00EC5F14">
              <w:rPr>
                <w:lang w:val="et-EE"/>
              </w:rPr>
              <w:t xml:space="preserve">8 686 673 € </w:t>
            </w:r>
          </w:p>
        </w:tc>
        <w:tc>
          <w:tcPr>
            <w:tcW w:w="1985" w:type="dxa"/>
            <w:tcBorders>
              <w:top w:val="single" w:sz="6" w:space="0" w:color="000000"/>
              <w:left w:val="single" w:sz="6" w:space="0" w:color="000000"/>
              <w:bottom w:val="single" w:sz="6" w:space="0" w:color="000000"/>
              <w:right w:val="single" w:sz="6" w:space="0" w:color="000000"/>
            </w:tcBorders>
          </w:tcPr>
          <w:p w14:paraId="58450652" w14:textId="77777777" w:rsidR="004923D8" w:rsidRPr="00EC5F14" w:rsidRDefault="008077DF">
            <w:pPr>
              <w:spacing w:after="0" w:line="259" w:lineRule="auto"/>
              <w:ind w:left="0" w:right="0" w:firstLine="0"/>
              <w:jc w:val="center"/>
              <w:rPr>
                <w:lang w:val="et-EE"/>
              </w:rPr>
            </w:pPr>
            <w:r w:rsidRPr="00EC5F14">
              <w:rPr>
                <w:lang w:val="et-EE"/>
              </w:rPr>
              <w:t xml:space="preserve">Täiendav rahastamine </w:t>
            </w:r>
          </w:p>
          <w:p w14:paraId="6B10578C" w14:textId="77777777" w:rsidR="004923D8" w:rsidRPr="00EC5F14" w:rsidRDefault="008077DF">
            <w:pPr>
              <w:spacing w:after="0" w:line="259" w:lineRule="auto"/>
              <w:ind w:left="0" w:right="14" w:firstLine="0"/>
              <w:jc w:val="center"/>
              <w:rPr>
                <w:lang w:val="et-EE"/>
              </w:rPr>
            </w:pPr>
            <w:r w:rsidRPr="00EC5F14">
              <w:rPr>
                <w:lang w:val="et-EE"/>
              </w:rPr>
              <w:t xml:space="preserve">määratud </w:t>
            </w:r>
          </w:p>
          <w:p w14:paraId="6CFB74F1" w14:textId="77777777" w:rsidR="004923D8" w:rsidRPr="00EC5F14" w:rsidRDefault="008077DF">
            <w:pPr>
              <w:spacing w:after="0" w:line="257" w:lineRule="auto"/>
              <w:ind w:left="0" w:right="0" w:firstLine="0"/>
              <w:jc w:val="center"/>
              <w:rPr>
                <w:lang w:val="et-EE"/>
              </w:rPr>
            </w:pPr>
            <w:r w:rsidRPr="00EC5F14">
              <w:rPr>
                <w:lang w:val="et-EE"/>
              </w:rPr>
              <w:t xml:space="preserve">10.10.2023. Ministrite kabineti otsus, kohtumised </w:t>
            </w:r>
          </w:p>
          <w:p w14:paraId="05C22EBA" w14:textId="77777777" w:rsidR="004923D8" w:rsidRPr="00EC5F14" w:rsidRDefault="008077DF">
            <w:pPr>
              <w:spacing w:after="19" w:line="259" w:lineRule="auto"/>
              <w:ind w:left="158" w:right="0" w:firstLine="0"/>
              <w:jc w:val="left"/>
              <w:rPr>
                <w:lang w:val="et-EE"/>
              </w:rPr>
            </w:pPr>
            <w:r w:rsidRPr="00EC5F14">
              <w:rPr>
                <w:lang w:val="et-EE"/>
              </w:rPr>
              <w:t xml:space="preserve">protokoll nr 50,  </w:t>
            </w:r>
          </w:p>
          <w:p w14:paraId="05873BB6" w14:textId="77777777" w:rsidR="004923D8" w:rsidRPr="00EC5F14" w:rsidRDefault="008077DF">
            <w:pPr>
              <w:spacing w:after="0" w:line="259" w:lineRule="auto"/>
              <w:ind w:left="26" w:right="0" w:firstLine="0"/>
              <w:rPr>
                <w:lang w:val="et-EE"/>
              </w:rPr>
            </w:pPr>
            <w:r w:rsidRPr="00EC5F14">
              <w:rPr>
                <w:lang w:val="et-EE"/>
              </w:rPr>
              <w:t>§ 55 (23-TA-1600)</w:t>
            </w:r>
          </w:p>
        </w:tc>
      </w:tr>
      <w:tr w:rsidR="004923D8" w:rsidRPr="00EC5F14" w14:paraId="76560CF4" w14:textId="77777777">
        <w:trPr>
          <w:trHeight w:val="612"/>
        </w:trPr>
        <w:tc>
          <w:tcPr>
            <w:tcW w:w="1702" w:type="dxa"/>
            <w:tcBorders>
              <w:top w:val="single" w:sz="6" w:space="0" w:color="000000"/>
              <w:left w:val="single" w:sz="6" w:space="0" w:color="000000"/>
              <w:bottom w:val="single" w:sz="6" w:space="0" w:color="000000"/>
              <w:right w:val="single" w:sz="6" w:space="0" w:color="000000"/>
            </w:tcBorders>
          </w:tcPr>
          <w:p w14:paraId="1CF922C3" w14:textId="77777777" w:rsidR="004923D8" w:rsidRPr="00EC5F14" w:rsidRDefault="008077DF">
            <w:pPr>
              <w:spacing w:after="0" w:line="259" w:lineRule="auto"/>
              <w:ind w:left="0" w:right="0" w:firstLine="0"/>
              <w:jc w:val="center"/>
              <w:rPr>
                <w:lang w:val="et-EE"/>
              </w:rPr>
            </w:pPr>
            <w:r w:rsidRPr="00EC5F14">
              <w:rPr>
                <w:lang w:val="et-EE"/>
              </w:rPr>
              <w:t xml:space="preserve">Ehitusprojektide ekspertiis </w:t>
            </w:r>
          </w:p>
        </w:tc>
        <w:tc>
          <w:tcPr>
            <w:tcW w:w="1412" w:type="dxa"/>
            <w:tcBorders>
              <w:top w:val="single" w:sz="6" w:space="0" w:color="000000"/>
              <w:left w:val="single" w:sz="6" w:space="0" w:color="000000"/>
              <w:bottom w:val="single" w:sz="6" w:space="0" w:color="000000"/>
              <w:right w:val="single" w:sz="6" w:space="0" w:color="000000"/>
            </w:tcBorders>
            <w:vAlign w:val="center"/>
          </w:tcPr>
          <w:p w14:paraId="1CB744BF" w14:textId="77777777" w:rsidR="004923D8" w:rsidRPr="00EC5F14" w:rsidRDefault="008077DF">
            <w:pPr>
              <w:spacing w:after="0" w:line="259" w:lineRule="auto"/>
              <w:ind w:left="0" w:right="19" w:firstLine="0"/>
              <w:jc w:val="center"/>
              <w:rPr>
                <w:lang w:val="et-EE"/>
              </w:rPr>
            </w:pPr>
            <w:r w:rsidRPr="00EC5F14">
              <w:rPr>
                <w:lang w:val="et-EE"/>
              </w:rPr>
              <w:t xml:space="preserve">986 385 € </w:t>
            </w:r>
          </w:p>
        </w:tc>
        <w:tc>
          <w:tcPr>
            <w:tcW w:w="1416" w:type="dxa"/>
            <w:tcBorders>
              <w:top w:val="single" w:sz="6" w:space="0" w:color="000000"/>
              <w:left w:val="single" w:sz="6" w:space="0" w:color="000000"/>
              <w:bottom w:val="single" w:sz="6" w:space="0" w:color="000000"/>
              <w:right w:val="single" w:sz="6" w:space="0" w:color="000000"/>
            </w:tcBorders>
            <w:vAlign w:val="center"/>
          </w:tcPr>
          <w:p w14:paraId="3DD505D0" w14:textId="77777777" w:rsidR="004923D8" w:rsidRPr="00EC5F14" w:rsidRDefault="008077DF">
            <w:pPr>
              <w:spacing w:after="0" w:line="259" w:lineRule="auto"/>
              <w:ind w:left="0" w:right="19" w:firstLine="0"/>
              <w:jc w:val="center"/>
              <w:rPr>
                <w:lang w:val="et-EE"/>
              </w:rPr>
            </w:pPr>
            <w:r w:rsidRPr="00EC5F14">
              <w:rPr>
                <w:lang w:val="et-EE"/>
              </w:rPr>
              <w:t xml:space="preserve">97 376 € </w:t>
            </w:r>
          </w:p>
        </w:tc>
        <w:tc>
          <w:tcPr>
            <w:tcW w:w="1277" w:type="dxa"/>
            <w:tcBorders>
              <w:top w:val="single" w:sz="6" w:space="0" w:color="000000"/>
              <w:left w:val="single" w:sz="6" w:space="0" w:color="000000"/>
              <w:bottom w:val="single" w:sz="6" w:space="0" w:color="000000"/>
              <w:right w:val="single" w:sz="6" w:space="0" w:color="000000"/>
            </w:tcBorders>
            <w:vAlign w:val="center"/>
          </w:tcPr>
          <w:p w14:paraId="304CDFC5" w14:textId="77777777" w:rsidR="004923D8" w:rsidRPr="00EC5F14" w:rsidRDefault="008077DF">
            <w:pPr>
              <w:spacing w:after="0" w:line="259" w:lineRule="auto"/>
              <w:ind w:left="142" w:right="0" w:firstLine="0"/>
              <w:jc w:val="left"/>
              <w:rPr>
                <w:lang w:val="et-EE"/>
              </w:rPr>
            </w:pPr>
            <w:r w:rsidRPr="00EC5F14">
              <w:rPr>
                <w:lang w:val="et-EE"/>
              </w:rPr>
              <w:t xml:space="preserve">155 448 € </w:t>
            </w:r>
          </w:p>
        </w:tc>
        <w:tc>
          <w:tcPr>
            <w:tcW w:w="1558" w:type="dxa"/>
            <w:tcBorders>
              <w:top w:val="single" w:sz="6" w:space="0" w:color="000000"/>
              <w:left w:val="single" w:sz="6" w:space="0" w:color="000000"/>
              <w:bottom w:val="single" w:sz="6" w:space="0" w:color="000000"/>
              <w:right w:val="single" w:sz="6" w:space="0" w:color="000000"/>
            </w:tcBorders>
            <w:vAlign w:val="center"/>
          </w:tcPr>
          <w:p w14:paraId="10314EED" w14:textId="77777777" w:rsidR="004923D8" w:rsidRPr="00EC5F14" w:rsidRDefault="008077DF">
            <w:pPr>
              <w:spacing w:after="0" w:line="259" w:lineRule="auto"/>
              <w:ind w:left="0" w:right="19" w:firstLine="0"/>
              <w:jc w:val="center"/>
              <w:rPr>
                <w:lang w:val="et-EE"/>
              </w:rPr>
            </w:pPr>
            <w:r w:rsidRPr="00EC5F14">
              <w:rPr>
                <w:lang w:val="et-EE"/>
              </w:rPr>
              <w:t xml:space="preserve">1 239 209 € </w:t>
            </w:r>
          </w:p>
        </w:tc>
        <w:tc>
          <w:tcPr>
            <w:tcW w:w="1985" w:type="dxa"/>
            <w:tcBorders>
              <w:top w:val="single" w:sz="6" w:space="0" w:color="000000"/>
              <w:left w:val="single" w:sz="6" w:space="0" w:color="000000"/>
              <w:bottom w:val="single" w:sz="6" w:space="0" w:color="000000"/>
              <w:right w:val="single" w:sz="6" w:space="0" w:color="000000"/>
            </w:tcBorders>
            <w:vAlign w:val="center"/>
          </w:tcPr>
          <w:p w14:paraId="4EADA314" w14:textId="77777777" w:rsidR="004923D8" w:rsidRPr="00EC5F14" w:rsidRDefault="008077DF">
            <w:pPr>
              <w:spacing w:after="0" w:line="259" w:lineRule="auto"/>
              <w:ind w:left="44" w:right="0" w:firstLine="0"/>
              <w:jc w:val="center"/>
              <w:rPr>
                <w:lang w:val="et-EE"/>
              </w:rPr>
            </w:pPr>
            <w:r w:rsidRPr="00EC5F14">
              <w:rPr>
                <w:lang w:val="et-EE"/>
              </w:rPr>
              <w:t xml:space="preserve"> </w:t>
            </w:r>
          </w:p>
        </w:tc>
      </w:tr>
      <w:tr w:rsidR="004923D8" w:rsidRPr="00EC5F14" w14:paraId="2DE575DA" w14:textId="77777777">
        <w:trPr>
          <w:trHeight w:val="312"/>
        </w:trPr>
        <w:tc>
          <w:tcPr>
            <w:tcW w:w="1702" w:type="dxa"/>
            <w:tcBorders>
              <w:top w:val="single" w:sz="6" w:space="0" w:color="000000"/>
              <w:left w:val="single" w:sz="6" w:space="0" w:color="000000"/>
              <w:bottom w:val="single" w:sz="6" w:space="0" w:color="000000"/>
              <w:right w:val="single" w:sz="6" w:space="0" w:color="000000"/>
            </w:tcBorders>
          </w:tcPr>
          <w:p w14:paraId="5E3BF2E9" w14:textId="77777777" w:rsidR="004923D8" w:rsidRPr="00EC5F14" w:rsidRDefault="008077DF">
            <w:pPr>
              <w:spacing w:after="0" w:line="259" w:lineRule="auto"/>
              <w:ind w:left="106" w:right="0" w:firstLine="0"/>
              <w:jc w:val="left"/>
              <w:rPr>
                <w:lang w:val="et-EE"/>
              </w:rPr>
            </w:pPr>
            <w:r w:rsidRPr="00EC5F14">
              <w:rPr>
                <w:lang w:val="et-EE"/>
              </w:rPr>
              <w:t xml:space="preserve">Lepingute haldamine </w:t>
            </w:r>
          </w:p>
        </w:tc>
        <w:tc>
          <w:tcPr>
            <w:tcW w:w="1412" w:type="dxa"/>
            <w:tcBorders>
              <w:top w:val="single" w:sz="6" w:space="0" w:color="000000"/>
              <w:left w:val="single" w:sz="6" w:space="0" w:color="000000"/>
              <w:bottom w:val="single" w:sz="6" w:space="0" w:color="000000"/>
              <w:right w:val="single" w:sz="6" w:space="0" w:color="000000"/>
            </w:tcBorders>
          </w:tcPr>
          <w:p w14:paraId="3CE2C1AA" w14:textId="77777777" w:rsidR="004923D8" w:rsidRPr="00EC5F14" w:rsidRDefault="008077DF">
            <w:pPr>
              <w:spacing w:after="0" w:line="259" w:lineRule="auto"/>
              <w:ind w:left="121" w:right="0" w:firstLine="0"/>
              <w:jc w:val="left"/>
              <w:rPr>
                <w:lang w:val="et-EE"/>
              </w:rPr>
            </w:pPr>
            <w:r w:rsidRPr="00EC5F14">
              <w:rPr>
                <w:lang w:val="et-EE"/>
              </w:rPr>
              <w:t xml:space="preserve">1 382 881 € </w:t>
            </w:r>
          </w:p>
        </w:tc>
        <w:tc>
          <w:tcPr>
            <w:tcW w:w="1416" w:type="dxa"/>
            <w:tcBorders>
              <w:top w:val="single" w:sz="6" w:space="0" w:color="000000"/>
              <w:left w:val="single" w:sz="6" w:space="0" w:color="000000"/>
              <w:bottom w:val="single" w:sz="6" w:space="0" w:color="000000"/>
              <w:right w:val="single" w:sz="6" w:space="0" w:color="000000"/>
            </w:tcBorders>
          </w:tcPr>
          <w:p w14:paraId="622C7B9C" w14:textId="77777777" w:rsidR="004923D8" w:rsidRPr="00EC5F14" w:rsidRDefault="008077DF">
            <w:pPr>
              <w:spacing w:after="0" w:line="259" w:lineRule="auto"/>
              <w:ind w:left="0" w:right="19" w:firstLine="0"/>
              <w:jc w:val="center"/>
              <w:rPr>
                <w:lang w:val="et-EE"/>
              </w:rPr>
            </w:pPr>
            <w:r w:rsidRPr="00EC5F14">
              <w:rPr>
                <w:lang w:val="et-EE"/>
              </w:rPr>
              <w:t xml:space="preserve">588 358 € </w:t>
            </w:r>
          </w:p>
        </w:tc>
        <w:tc>
          <w:tcPr>
            <w:tcW w:w="1277" w:type="dxa"/>
            <w:tcBorders>
              <w:top w:val="single" w:sz="6" w:space="0" w:color="000000"/>
              <w:left w:val="single" w:sz="6" w:space="0" w:color="000000"/>
              <w:bottom w:val="single" w:sz="6" w:space="0" w:color="000000"/>
              <w:right w:val="single" w:sz="6" w:space="0" w:color="000000"/>
            </w:tcBorders>
          </w:tcPr>
          <w:p w14:paraId="5F8EFC3E" w14:textId="77777777" w:rsidR="004923D8" w:rsidRPr="00EC5F14" w:rsidRDefault="008077DF">
            <w:pPr>
              <w:spacing w:after="0" w:line="259" w:lineRule="auto"/>
              <w:ind w:left="142" w:right="0" w:firstLine="0"/>
              <w:jc w:val="left"/>
              <w:rPr>
                <w:lang w:val="et-EE"/>
              </w:rPr>
            </w:pPr>
            <w:r w:rsidRPr="00EC5F14">
              <w:rPr>
                <w:lang w:val="et-EE"/>
              </w:rPr>
              <w:t xml:space="preserve">418 121 € </w:t>
            </w:r>
          </w:p>
        </w:tc>
        <w:tc>
          <w:tcPr>
            <w:tcW w:w="1558" w:type="dxa"/>
            <w:tcBorders>
              <w:top w:val="single" w:sz="6" w:space="0" w:color="000000"/>
              <w:left w:val="single" w:sz="6" w:space="0" w:color="000000"/>
              <w:bottom w:val="single" w:sz="6" w:space="0" w:color="000000"/>
              <w:right w:val="single" w:sz="6" w:space="0" w:color="000000"/>
            </w:tcBorders>
          </w:tcPr>
          <w:p w14:paraId="0B6FB7EF" w14:textId="77777777" w:rsidR="004923D8" w:rsidRPr="00EC5F14" w:rsidRDefault="008077DF">
            <w:pPr>
              <w:spacing w:after="0" w:line="259" w:lineRule="auto"/>
              <w:ind w:left="0" w:right="19" w:firstLine="0"/>
              <w:jc w:val="center"/>
              <w:rPr>
                <w:lang w:val="et-EE"/>
              </w:rPr>
            </w:pPr>
            <w:r w:rsidRPr="00EC5F14">
              <w:rPr>
                <w:lang w:val="et-EE"/>
              </w:rPr>
              <w:t xml:space="preserve">2 389 361 € </w:t>
            </w:r>
          </w:p>
        </w:tc>
        <w:tc>
          <w:tcPr>
            <w:tcW w:w="1985" w:type="dxa"/>
            <w:tcBorders>
              <w:top w:val="single" w:sz="6" w:space="0" w:color="000000"/>
              <w:left w:val="single" w:sz="6" w:space="0" w:color="000000"/>
              <w:bottom w:val="single" w:sz="6" w:space="0" w:color="000000"/>
              <w:right w:val="single" w:sz="6" w:space="0" w:color="000000"/>
            </w:tcBorders>
          </w:tcPr>
          <w:p w14:paraId="57F00465" w14:textId="77777777" w:rsidR="004923D8" w:rsidRPr="00EC5F14" w:rsidRDefault="008077DF">
            <w:pPr>
              <w:spacing w:after="0" w:line="259" w:lineRule="auto"/>
              <w:ind w:left="44" w:right="0" w:firstLine="0"/>
              <w:jc w:val="center"/>
              <w:rPr>
                <w:lang w:val="et-EE"/>
              </w:rPr>
            </w:pPr>
            <w:r w:rsidRPr="00EC5F14">
              <w:rPr>
                <w:lang w:val="et-EE"/>
              </w:rPr>
              <w:t xml:space="preserve"> </w:t>
            </w:r>
          </w:p>
        </w:tc>
      </w:tr>
      <w:tr w:rsidR="004923D8" w:rsidRPr="00EC5F14" w14:paraId="4C21A661" w14:textId="77777777">
        <w:trPr>
          <w:trHeight w:val="314"/>
        </w:trPr>
        <w:tc>
          <w:tcPr>
            <w:tcW w:w="1702" w:type="dxa"/>
            <w:tcBorders>
              <w:top w:val="single" w:sz="6" w:space="0" w:color="000000"/>
              <w:left w:val="single" w:sz="6" w:space="0" w:color="000000"/>
              <w:bottom w:val="single" w:sz="6" w:space="0" w:color="000000"/>
              <w:right w:val="single" w:sz="6" w:space="0" w:color="000000"/>
            </w:tcBorders>
          </w:tcPr>
          <w:p w14:paraId="56E6F9E5" w14:textId="77777777" w:rsidR="004923D8" w:rsidRPr="00EC5F14" w:rsidRDefault="008077DF">
            <w:pPr>
              <w:spacing w:after="0" w:line="259" w:lineRule="auto"/>
              <w:ind w:left="0" w:right="15" w:firstLine="0"/>
              <w:jc w:val="center"/>
              <w:rPr>
                <w:lang w:val="et-EE"/>
              </w:rPr>
            </w:pPr>
            <w:r w:rsidRPr="00EC5F14">
              <w:rPr>
                <w:lang w:val="et-EE"/>
              </w:rPr>
              <w:t xml:space="preserve">Koos </w:t>
            </w:r>
          </w:p>
        </w:tc>
        <w:tc>
          <w:tcPr>
            <w:tcW w:w="1412" w:type="dxa"/>
            <w:tcBorders>
              <w:top w:val="single" w:sz="6" w:space="0" w:color="000000"/>
              <w:left w:val="single" w:sz="6" w:space="0" w:color="000000"/>
              <w:bottom w:val="single" w:sz="6" w:space="0" w:color="000000"/>
              <w:right w:val="single" w:sz="6" w:space="0" w:color="000000"/>
            </w:tcBorders>
          </w:tcPr>
          <w:p w14:paraId="760DADE4" w14:textId="77777777" w:rsidR="004923D8" w:rsidRPr="00EC5F14" w:rsidRDefault="008077DF">
            <w:pPr>
              <w:spacing w:after="0" w:line="259" w:lineRule="auto"/>
              <w:ind w:left="61" w:right="0" w:firstLine="0"/>
              <w:rPr>
                <w:lang w:val="et-EE"/>
              </w:rPr>
            </w:pPr>
            <w:r w:rsidRPr="00EC5F14">
              <w:rPr>
                <w:lang w:val="et-EE"/>
              </w:rPr>
              <w:t xml:space="preserve">55 428 590 € </w:t>
            </w:r>
          </w:p>
        </w:tc>
        <w:tc>
          <w:tcPr>
            <w:tcW w:w="1416" w:type="dxa"/>
            <w:tcBorders>
              <w:top w:val="single" w:sz="6" w:space="0" w:color="000000"/>
              <w:left w:val="single" w:sz="6" w:space="0" w:color="000000"/>
              <w:bottom w:val="single" w:sz="6" w:space="0" w:color="000000"/>
              <w:right w:val="single" w:sz="6" w:space="0" w:color="000000"/>
            </w:tcBorders>
          </w:tcPr>
          <w:p w14:paraId="05D4ECA8" w14:textId="77777777" w:rsidR="004923D8" w:rsidRPr="00EC5F14" w:rsidRDefault="008077DF">
            <w:pPr>
              <w:spacing w:after="0" w:line="259" w:lineRule="auto"/>
              <w:ind w:left="60" w:right="0" w:firstLine="0"/>
              <w:rPr>
                <w:lang w:val="et-EE"/>
              </w:rPr>
            </w:pPr>
            <w:r w:rsidRPr="00EC5F14">
              <w:rPr>
                <w:lang w:val="et-EE"/>
              </w:rPr>
              <w:t xml:space="preserve">10 489 679 € </w:t>
            </w:r>
          </w:p>
        </w:tc>
        <w:tc>
          <w:tcPr>
            <w:tcW w:w="1277" w:type="dxa"/>
            <w:tcBorders>
              <w:top w:val="single" w:sz="6" w:space="0" w:color="000000"/>
              <w:left w:val="single" w:sz="6" w:space="0" w:color="000000"/>
              <w:bottom w:val="single" w:sz="6" w:space="0" w:color="000000"/>
              <w:right w:val="single" w:sz="6" w:space="0" w:color="000000"/>
            </w:tcBorders>
          </w:tcPr>
          <w:p w14:paraId="5487A100" w14:textId="77777777" w:rsidR="004923D8" w:rsidRPr="00EC5F14" w:rsidRDefault="008077DF">
            <w:pPr>
              <w:spacing w:after="0" w:line="259" w:lineRule="auto"/>
              <w:ind w:left="53" w:right="0" w:firstLine="0"/>
              <w:rPr>
                <w:lang w:val="et-EE"/>
              </w:rPr>
            </w:pPr>
            <w:r w:rsidRPr="00EC5F14">
              <w:rPr>
                <w:lang w:val="et-EE"/>
              </w:rPr>
              <w:t xml:space="preserve">4 645 444 € </w:t>
            </w:r>
          </w:p>
        </w:tc>
        <w:tc>
          <w:tcPr>
            <w:tcW w:w="1558" w:type="dxa"/>
            <w:tcBorders>
              <w:top w:val="single" w:sz="6" w:space="0" w:color="000000"/>
              <w:left w:val="single" w:sz="6" w:space="0" w:color="000000"/>
              <w:bottom w:val="single" w:sz="6" w:space="0" w:color="000000"/>
              <w:right w:val="single" w:sz="6" w:space="0" w:color="000000"/>
            </w:tcBorders>
          </w:tcPr>
          <w:p w14:paraId="72387123" w14:textId="77777777" w:rsidR="004923D8" w:rsidRPr="00EC5F14" w:rsidRDefault="008077DF">
            <w:pPr>
              <w:spacing w:after="0" w:line="259" w:lineRule="auto"/>
              <w:ind w:left="132" w:right="0" w:firstLine="0"/>
              <w:jc w:val="left"/>
              <w:rPr>
                <w:lang w:val="et-EE"/>
              </w:rPr>
            </w:pPr>
            <w:r w:rsidRPr="00EC5F14">
              <w:rPr>
                <w:lang w:val="et-EE"/>
              </w:rPr>
              <w:t xml:space="preserve">70 563 714 € </w:t>
            </w:r>
          </w:p>
        </w:tc>
        <w:tc>
          <w:tcPr>
            <w:tcW w:w="1985" w:type="dxa"/>
            <w:tcBorders>
              <w:top w:val="single" w:sz="6" w:space="0" w:color="000000"/>
              <w:left w:val="single" w:sz="6" w:space="0" w:color="000000"/>
              <w:bottom w:val="single" w:sz="6" w:space="0" w:color="000000"/>
              <w:right w:val="single" w:sz="6" w:space="0" w:color="000000"/>
            </w:tcBorders>
          </w:tcPr>
          <w:p w14:paraId="7A593A61" w14:textId="77777777" w:rsidR="004923D8" w:rsidRPr="00EC5F14" w:rsidRDefault="008077DF">
            <w:pPr>
              <w:spacing w:after="0" w:line="259" w:lineRule="auto"/>
              <w:ind w:left="44" w:right="0" w:firstLine="0"/>
              <w:jc w:val="center"/>
              <w:rPr>
                <w:lang w:val="et-EE"/>
              </w:rPr>
            </w:pPr>
            <w:r w:rsidRPr="00EC5F14">
              <w:rPr>
                <w:lang w:val="et-EE"/>
              </w:rPr>
              <w:t xml:space="preserve"> </w:t>
            </w:r>
          </w:p>
        </w:tc>
      </w:tr>
    </w:tbl>
    <w:p w14:paraId="41F8BCEB" w14:textId="77777777" w:rsidR="004923D8" w:rsidRPr="00EC5F14" w:rsidRDefault="008077DF">
      <w:pPr>
        <w:spacing w:after="16" w:line="259" w:lineRule="auto"/>
        <w:ind w:left="0" w:right="0" w:firstLine="0"/>
        <w:jc w:val="left"/>
        <w:rPr>
          <w:lang w:val="et-EE"/>
        </w:rPr>
      </w:pPr>
      <w:r w:rsidRPr="00EC5F14">
        <w:rPr>
          <w:lang w:val="et-EE"/>
        </w:rPr>
        <w:t xml:space="preserve"> </w:t>
      </w:r>
    </w:p>
    <w:p w14:paraId="7E744980" w14:textId="77777777" w:rsidR="004923D8" w:rsidRPr="00EC5F14" w:rsidRDefault="008077DF">
      <w:pPr>
        <w:spacing w:after="56" w:line="269" w:lineRule="auto"/>
        <w:ind w:left="-15" w:right="60" w:firstLine="720"/>
        <w:rPr>
          <w:lang w:val="et-EE"/>
        </w:rPr>
      </w:pPr>
      <w:r w:rsidRPr="00EC5F14">
        <w:rPr>
          <w:b/>
          <w:lang w:val="et-EE"/>
        </w:rPr>
        <w:t xml:space="preserve">Ministrite kabineti 10. oktoobri 2023. a otsusega (koosoleku protokoll nr 50, § 55, 23-TA-1600) on projekteerimiseks eraldatud täiendavalt 18 192 086 eurot (ilma käibemaksuta), mis on endiselt nõutav </w:t>
      </w:r>
    </w:p>
    <w:p w14:paraId="4E34B44D" w14:textId="77777777" w:rsidR="004923D8" w:rsidRPr="00EC5F14" w:rsidRDefault="008077DF">
      <w:pPr>
        <w:spacing w:after="34" w:line="269" w:lineRule="auto"/>
        <w:ind w:left="-5" w:right="60"/>
        <w:rPr>
          <w:lang w:val="et-EE"/>
        </w:rPr>
      </w:pPr>
      <w:r w:rsidRPr="00EC5F14">
        <w:rPr>
          <w:b/>
          <w:lang w:val="et-EE"/>
        </w:rPr>
        <w:lastRenderedPageBreak/>
        <w:t>3 643 004 eurot käibemaksu katteks.</w:t>
      </w:r>
      <w:r w:rsidRPr="00EC5F14">
        <w:rPr>
          <w:b/>
          <w:vertAlign w:val="superscript"/>
          <w:lang w:val="et-EE"/>
        </w:rPr>
        <w:footnoteReference w:id="78"/>
      </w:r>
      <w:r w:rsidRPr="00EC5F14">
        <w:rPr>
          <w:b/>
          <w:lang w:val="et-EE"/>
        </w:rPr>
        <w:t xml:space="preserve"> </w:t>
      </w:r>
    </w:p>
    <w:p w14:paraId="56F5D11A" w14:textId="77777777" w:rsidR="004923D8" w:rsidRPr="00EC5F14" w:rsidRDefault="008077DF">
      <w:pPr>
        <w:spacing w:after="67" w:line="259" w:lineRule="auto"/>
        <w:ind w:left="0" w:right="0" w:firstLine="0"/>
        <w:jc w:val="left"/>
        <w:rPr>
          <w:lang w:val="et-EE"/>
        </w:rPr>
      </w:pPr>
      <w:r w:rsidRPr="00EC5F14">
        <w:rPr>
          <w:b/>
          <w:lang w:val="et-EE"/>
        </w:rPr>
        <w:t xml:space="preserve"> </w:t>
      </w:r>
    </w:p>
    <w:p w14:paraId="2F63B833" w14:textId="77777777" w:rsidR="004923D8" w:rsidRPr="00EC5F14" w:rsidRDefault="008077DF">
      <w:pPr>
        <w:numPr>
          <w:ilvl w:val="0"/>
          <w:numId w:val="31"/>
        </w:numPr>
        <w:spacing w:after="40"/>
        <w:ind w:right="59"/>
        <w:rPr>
          <w:lang w:val="et-EE"/>
        </w:rPr>
      </w:pPr>
      <w:r w:rsidRPr="00EC5F14">
        <w:rPr>
          <w:lang w:val="et-EE"/>
        </w:rPr>
        <w:t xml:space="preserve">Eesti, Läti ja Leedu kõrgeimad auditiasutused on viinud läbi juhtumiuuringu kõigis kolmes Balti riigis. See juhtumiuuring näitab, et Läti hinnangulised Rail Baltica </w:t>
      </w:r>
      <w:r w:rsidRPr="00EC5F14">
        <w:rPr>
          <w:b/>
          <w:lang w:val="et-EE"/>
        </w:rPr>
        <w:t>projekti elluviimise kulud on 9,59 miljardit eurot, kuid endiselt on kulusid, mida ei ole arvesse võetud, kuna projekti praegune eelarve sisaldab ainult projekti kulusid kuni ehituse lõpuni ja kõik muu on projekti eelarvest</w:t>
      </w:r>
      <w:r w:rsidRPr="00EC5F14">
        <w:rPr>
          <w:lang w:val="et-EE"/>
        </w:rPr>
        <w:t xml:space="preserve"> välja jäetud. See tähendab, et kõik tegevus- ja hoolduskulud, mis tekivad pärast ehitusetappi, kui raudtee kasutusele võetakse, ei sisaldu projekti eelarves. Samuti on oluline märkida, et ELi rahastamiseeskirjade kohaselt  ei saa </w:t>
      </w:r>
      <w:r w:rsidRPr="00EC5F14">
        <w:rPr>
          <w:b/>
          <w:lang w:val="et-EE"/>
        </w:rPr>
        <w:t xml:space="preserve">tegevus- ja hoolduskulusid – ligikaudu 500 miljonit </w:t>
      </w:r>
      <w:r w:rsidRPr="00EC5F14">
        <w:rPr>
          <w:b/>
          <w:i/>
          <w:lang w:val="et-EE"/>
        </w:rPr>
        <w:t xml:space="preserve"> eurot </w:t>
      </w:r>
      <w:r w:rsidRPr="00EC5F14">
        <w:rPr>
          <w:b/>
          <w:lang w:val="et-EE"/>
        </w:rPr>
        <w:t xml:space="preserve"> aastas (kõigis kolmes riigis kokku)</w:t>
      </w:r>
      <w:r w:rsidRPr="00EC5F14">
        <w:rPr>
          <w:lang w:val="et-EE"/>
        </w:rPr>
        <w:t xml:space="preserve"> – rahastada ELi vahenditest, mis tähendab, et need vahendid tuleb Balti riikide eelarvetes sihtotstarbeliselt eraldada. Lisaks ei sisalda projekti eelarve kulusid, </w:t>
      </w:r>
    </w:p>
    <w:p w14:paraId="1F9E49A2"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26B18145" wp14:editId="02B8EA05">
                <wp:extent cx="1829054" cy="9144"/>
                <wp:effectExtent l="0" t="0" r="0" b="0"/>
                <wp:docPr id="221160" name="Group 221160"/>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96" name="Shape 25389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21160" style="width:144.02pt;height:0.719971pt;mso-position-horizontal-relative:char;mso-position-vertical-relative:line" coordsize="18290,91">
                <v:shape id="Shape 253897"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167B7BCF" w14:textId="77777777" w:rsidR="004923D8" w:rsidRPr="00EC5F14" w:rsidRDefault="008077DF">
      <w:pPr>
        <w:ind w:left="-5" w:right="59"/>
        <w:rPr>
          <w:lang w:val="et-EE"/>
        </w:rPr>
      </w:pPr>
      <w:r w:rsidRPr="00EC5F14">
        <w:rPr>
          <w:lang w:val="et-EE"/>
        </w:rPr>
        <w:t xml:space="preserve">mis käsitlevad ronge, mis on vajalikud raudteede kasutuselevõtmiseks rahvusvaheliste või piirkondlike reisijateveoteenuste osutamiseks. 2024. aasta suvel ei ole projekti osapooled veel otsustanud, kas kolm riiki omavad rahvusvahelisi ronge või rendivad ronge või nõuavad nad reisijatevedajatelt oma rongide olemasolu. Lisaks ei ole projekti osapooled hinnanud, kui palju need rongid võiksid maksta. Läti transpordiministeeriumi andmetel </w:t>
      </w:r>
      <w:r w:rsidRPr="00EC5F14">
        <w:rPr>
          <w:b/>
          <w:lang w:val="et-EE"/>
        </w:rPr>
        <w:t xml:space="preserve">on Baltikumis vaja umbes 23-25 regionaalrongi, mille ostumaksumus oleks 300 miljonit </w:t>
      </w:r>
      <w:r w:rsidRPr="00EC5F14">
        <w:rPr>
          <w:b/>
          <w:i/>
          <w:lang w:val="et-EE"/>
        </w:rPr>
        <w:t>eurot</w:t>
      </w:r>
      <w:r w:rsidRPr="00EC5F14">
        <w:rPr>
          <w:lang w:val="et-EE"/>
        </w:rPr>
        <w:t>. 2024. aasta suvel ei ole ükski kolmest riigist veel alustanud nende rongide ostmist ega otsustanud alternatiivse lähenemisviisi kasuks.</w:t>
      </w:r>
      <w:r w:rsidRPr="00EC5F14">
        <w:rPr>
          <w:vertAlign w:val="superscript"/>
          <w:lang w:val="et-EE"/>
        </w:rPr>
        <w:t xml:space="preserve">116 </w:t>
      </w:r>
    </w:p>
    <w:p w14:paraId="1A497145" w14:textId="77777777" w:rsidR="004923D8" w:rsidRPr="00EC5F14" w:rsidRDefault="008077DF">
      <w:pPr>
        <w:spacing w:after="59" w:line="259" w:lineRule="auto"/>
        <w:ind w:left="0" w:right="0" w:firstLine="0"/>
        <w:jc w:val="left"/>
        <w:rPr>
          <w:lang w:val="et-EE"/>
        </w:rPr>
      </w:pPr>
      <w:r w:rsidRPr="00EC5F14">
        <w:rPr>
          <w:lang w:val="et-EE"/>
        </w:rPr>
        <w:t xml:space="preserve"> </w:t>
      </w:r>
    </w:p>
    <w:p w14:paraId="0E8B18F8" w14:textId="77777777" w:rsidR="004923D8" w:rsidRPr="00EC5F14" w:rsidRDefault="008077DF">
      <w:pPr>
        <w:numPr>
          <w:ilvl w:val="0"/>
          <w:numId w:val="31"/>
        </w:numPr>
        <w:spacing w:after="28"/>
        <w:ind w:right="59"/>
        <w:rPr>
          <w:lang w:val="et-EE"/>
        </w:rPr>
      </w:pPr>
      <w:r w:rsidRPr="00EC5F14">
        <w:rPr>
          <w:lang w:val="et-EE"/>
        </w:rPr>
        <w:t xml:space="preserve">2024. aasta kevadel seisid RCSi ja RIXi ehitusobjektid silmitsi märkimisväärsete raskustega ehitustööde jätkamisel, mis olid seotud vastastikuse mõistmise memorandumi suutmatusega katta inflatsiooni indekseerimise makseid. EDzL juhtis kirjades vastastikuse mõistmise memorandumi tähelepanu sellele, et juba 2023. aasta jaanuaris ei ole geopoliitilistest arengutest tingitud inflatsiooni katmiseks piisavalt rahalisi vahendeid. (vt joonis 32) </w:t>
      </w:r>
    </w:p>
    <w:p w14:paraId="09499EB7" w14:textId="77777777" w:rsidR="004923D8" w:rsidRPr="00EC5F14" w:rsidRDefault="008077DF">
      <w:pPr>
        <w:spacing w:after="8" w:line="259" w:lineRule="auto"/>
        <w:ind w:left="0" w:right="0" w:firstLine="0"/>
        <w:jc w:val="left"/>
        <w:rPr>
          <w:lang w:val="et-EE"/>
        </w:rPr>
      </w:pPr>
      <w:r w:rsidRPr="00EC5F14">
        <w:rPr>
          <w:b/>
          <w:lang w:val="et-EE"/>
        </w:rPr>
        <w:t xml:space="preserve"> </w:t>
      </w:r>
    </w:p>
    <w:p w14:paraId="685A83EE" w14:textId="77777777" w:rsidR="004923D8" w:rsidRPr="00EC5F14" w:rsidRDefault="008077DF">
      <w:pPr>
        <w:spacing w:after="19" w:line="259" w:lineRule="auto"/>
        <w:ind w:left="0" w:right="1481" w:firstLine="0"/>
        <w:jc w:val="right"/>
        <w:rPr>
          <w:lang w:val="et-EE"/>
        </w:rPr>
      </w:pPr>
      <w:r w:rsidRPr="00EC5F14">
        <w:rPr>
          <w:noProof/>
          <w:lang w:val="et-EE"/>
        </w:rPr>
        <w:lastRenderedPageBreak/>
        <w:drawing>
          <wp:inline distT="0" distB="0" distL="0" distR="0" wp14:anchorId="0AF66CE7" wp14:editId="2ABC9E68">
            <wp:extent cx="4070096" cy="4812030"/>
            <wp:effectExtent l="0" t="0" r="0" b="0"/>
            <wp:docPr id="14135" name="Picture 14135"/>
            <wp:cNvGraphicFramePr/>
            <a:graphic xmlns:a="http://schemas.openxmlformats.org/drawingml/2006/main">
              <a:graphicData uri="http://schemas.openxmlformats.org/drawingml/2006/picture">
                <pic:pic xmlns:pic="http://schemas.openxmlformats.org/drawingml/2006/picture">
                  <pic:nvPicPr>
                    <pic:cNvPr id="14135" name="Picture 14135"/>
                    <pic:cNvPicPr/>
                  </pic:nvPicPr>
                  <pic:blipFill>
                    <a:blip r:embed="rId53"/>
                    <a:stretch>
                      <a:fillRect/>
                    </a:stretch>
                  </pic:blipFill>
                  <pic:spPr>
                    <a:xfrm>
                      <a:off x="0" y="0"/>
                      <a:ext cx="4070096" cy="4812030"/>
                    </a:xfrm>
                    <a:prstGeom prst="rect">
                      <a:avLst/>
                    </a:prstGeom>
                  </pic:spPr>
                </pic:pic>
              </a:graphicData>
            </a:graphic>
          </wp:inline>
        </w:drawing>
      </w:r>
      <w:r w:rsidRPr="00EC5F14">
        <w:rPr>
          <w:b/>
          <w:lang w:val="et-EE"/>
        </w:rPr>
        <w:t xml:space="preserve"> </w:t>
      </w:r>
    </w:p>
    <w:p w14:paraId="73843D2A" w14:textId="77777777" w:rsidR="004923D8" w:rsidRPr="00EC5F14" w:rsidRDefault="008077DF">
      <w:pPr>
        <w:spacing w:after="40" w:line="259" w:lineRule="auto"/>
        <w:ind w:right="70"/>
        <w:jc w:val="center"/>
        <w:rPr>
          <w:lang w:val="et-EE"/>
        </w:rPr>
      </w:pPr>
      <w:r w:rsidRPr="00EC5F14">
        <w:rPr>
          <w:i/>
          <w:sz w:val="22"/>
          <w:lang w:val="et-EE"/>
        </w:rPr>
        <w:t xml:space="preserve">Joonis 32 </w:t>
      </w:r>
      <w:r w:rsidRPr="00EC5F14">
        <w:rPr>
          <w:i/>
          <w:lang w:val="et-EE"/>
        </w:rPr>
        <w:t xml:space="preserve"> .</w:t>
      </w:r>
      <w:r w:rsidRPr="00EC5F14">
        <w:rPr>
          <w:i/>
          <w:sz w:val="22"/>
          <w:lang w:val="et-EE"/>
        </w:rPr>
        <w:t xml:space="preserve">EDZL inflatsioonikulude indekseerimise kohta. </w:t>
      </w:r>
    </w:p>
    <w:p w14:paraId="332B7031" w14:textId="77777777" w:rsidR="004923D8" w:rsidRPr="00EC5F14" w:rsidRDefault="008077DF">
      <w:pPr>
        <w:spacing w:after="19" w:line="261" w:lineRule="auto"/>
        <w:ind w:left="178" w:right="0"/>
        <w:jc w:val="left"/>
        <w:rPr>
          <w:lang w:val="et-EE"/>
        </w:rPr>
      </w:pPr>
      <w:r w:rsidRPr="00EC5F14">
        <w:rPr>
          <w:i/>
          <w:lang w:val="et-EE"/>
        </w:rPr>
        <w:t xml:space="preserve">Allikas: SIA </w:t>
      </w:r>
      <w:r w:rsidRPr="00EC5F14">
        <w:rPr>
          <w:b/>
          <w:i/>
          <w:lang w:val="et-EE"/>
        </w:rPr>
        <w:t>"</w:t>
      </w:r>
      <w:r w:rsidRPr="00EC5F14">
        <w:rPr>
          <w:i/>
          <w:lang w:val="et-EE"/>
        </w:rPr>
        <w:t xml:space="preserve">European Railway Lines" 29. septembri 2023. aasta kiri nr 2.3N/2023-2977 </w:t>
      </w:r>
    </w:p>
    <w:p w14:paraId="247BCC10" w14:textId="77777777" w:rsidR="004923D8" w:rsidRPr="00EC5F14" w:rsidRDefault="008077DF">
      <w:pPr>
        <w:spacing w:after="44" w:line="259" w:lineRule="auto"/>
        <w:ind w:left="720" w:right="0" w:firstLine="0"/>
        <w:jc w:val="left"/>
        <w:rPr>
          <w:lang w:val="et-EE"/>
        </w:rPr>
      </w:pPr>
      <w:r w:rsidRPr="00EC5F14">
        <w:rPr>
          <w:lang w:val="et-EE"/>
        </w:rPr>
        <w:t xml:space="preserve"> </w:t>
      </w:r>
    </w:p>
    <w:p w14:paraId="3C50477F" w14:textId="77777777" w:rsidR="004923D8" w:rsidRPr="00EC5F14" w:rsidRDefault="008077DF">
      <w:pPr>
        <w:spacing w:after="163"/>
        <w:ind w:left="-15" w:right="59" w:firstLine="720"/>
        <w:rPr>
          <w:lang w:val="et-EE"/>
        </w:rPr>
      </w:pPr>
      <w:r w:rsidRPr="00EC5F14">
        <w:rPr>
          <w:lang w:val="et-EE"/>
        </w:rPr>
        <w:t xml:space="preserve">Vastuseks EDzL-i taotlusele kinnitas vastastikuse mõistmise memorandum I. Stepanova kirjadega, sealhulgas nr 09-02/2981, et "Samal ajal teatab ministeerium, et vastavalt ministrite kabineti koosoleku protokollile nr 44.71 12.09.2023. Kell 19 on ministeeriumile tehtud ülesandeks valmistuda ja </w:t>
      </w:r>
    </w:p>
    <w:p w14:paraId="6ED3AA20"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2115C701" wp14:editId="5B8023AD">
                <wp:extent cx="1829054" cy="9144"/>
                <wp:effectExtent l="0" t="0" r="0" b="0"/>
                <wp:docPr id="218011" name="Group 218011"/>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898" name="Shape 25389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18011" style="width:144.02pt;height:0.720032pt;mso-position-horizontal-relative:char;mso-position-vertical-relative:line" coordsize="18290,91">
                <v:shape id="Shape 253899"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49328968" w14:textId="77777777" w:rsidR="004923D8" w:rsidRPr="00EC5F14" w:rsidRDefault="008077DF">
      <w:pPr>
        <w:spacing w:after="13" w:line="266" w:lineRule="auto"/>
        <w:ind w:left="-5" w:right="58"/>
        <w:rPr>
          <w:lang w:val="et-EE"/>
        </w:rPr>
      </w:pPr>
      <w:r w:rsidRPr="00EC5F14">
        <w:rPr>
          <w:rFonts w:ascii="Calibri" w:eastAsia="Calibri" w:hAnsi="Calibri" w:cs="Calibri"/>
          <w:sz w:val="20"/>
          <w:vertAlign w:val="superscript"/>
          <w:lang w:val="et-EE"/>
        </w:rPr>
        <w:t xml:space="preserve">116 </w:t>
      </w:r>
      <w:r w:rsidRPr="00EC5F14">
        <w:rPr>
          <w:sz w:val="20"/>
          <w:lang w:val="et-EE"/>
        </w:rPr>
        <w:t xml:space="preserve">Rail Baltica projekti olukorrauuring, 11. juuni 2024. Eesti Vabariigi Riigikontroll, Läti Vabariigi Riigikontroll, Leedu Vabariigi Riigikontroll. </w:t>
      </w:r>
    </w:p>
    <w:p w14:paraId="32CE3752" w14:textId="77777777" w:rsidR="004923D8" w:rsidRPr="00EC5F14" w:rsidRDefault="008077DF">
      <w:pPr>
        <w:spacing w:after="47"/>
        <w:ind w:left="-5" w:right="59"/>
        <w:rPr>
          <w:lang w:val="et-EE"/>
        </w:rPr>
      </w:pPr>
      <w:r w:rsidRPr="00EC5F14">
        <w:rPr>
          <w:lang w:val="et-EE"/>
        </w:rPr>
        <w:t xml:space="preserve">esitada ministrite kabinetile kaalumiseks informatiivne aruanne Rail Baltica projekti ulatuse ja teostuskavade kohta, tagades projekti funktsionaalsuse ja riikidevaheliste raudteeliinide ühendamise. Aruanne sisaldab ka täielikku aruannet koos vajaliku rahastamise kalkulatsioonidega, sealhulgas ehituskulude indekseerimise rahastamisega ning RCS- ja RIX-lõikude abikõlbmatute kulude katmisega.» Sellist teabearuannet ei esitatud aga kunagi valitsusele kaalumiseks. </w:t>
      </w:r>
    </w:p>
    <w:p w14:paraId="2C2D04C8" w14:textId="77777777" w:rsidR="004923D8" w:rsidRPr="00EC5F14" w:rsidRDefault="008077DF">
      <w:pPr>
        <w:spacing w:after="56" w:line="269" w:lineRule="auto"/>
        <w:ind w:left="-15" w:right="60" w:firstLine="720"/>
        <w:rPr>
          <w:lang w:val="et-EE"/>
        </w:rPr>
      </w:pPr>
      <w:r w:rsidRPr="00EC5F14">
        <w:rPr>
          <w:b/>
          <w:lang w:val="et-EE"/>
        </w:rPr>
        <w:t xml:space="preserve">See tekitab ERA-le õiguspärase ootuse ehitusprotsessi jätkamiseks, tuginedes tasumisele kuuluvatele indekseerimisarvetele. Kuna aga vastastikuse mõistmise memorandumi rahastamistaotlust ministrite kabinetile ei esitatud, loodi otsesed tingimused EDzL-i kui äriühingu maksejõuetuseks ning tõsised riskid RB edasiseks realiseerimiseks ja Läti maine kahjustamiseks.  </w:t>
      </w:r>
    </w:p>
    <w:p w14:paraId="561D24C7" w14:textId="77777777" w:rsidR="004923D8" w:rsidRPr="00EC5F14" w:rsidRDefault="008077DF">
      <w:pPr>
        <w:spacing w:after="65" w:line="259" w:lineRule="auto"/>
        <w:ind w:left="0" w:right="0" w:firstLine="0"/>
        <w:jc w:val="left"/>
        <w:rPr>
          <w:lang w:val="et-EE"/>
        </w:rPr>
      </w:pPr>
      <w:r w:rsidRPr="00EC5F14">
        <w:rPr>
          <w:b/>
          <w:lang w:val="et-EE"/>
        </w:rPr>
        <w:t xml:space="preserve"> </w:t>
      </w:r>
    </w:p>
    <w:p w14:paraId="3718C202" w14:textId="77777777" w:rsidR="004923D8" w:rsidRPr="00EC5F14" w:rsidRDefault="008077DF">
      <w:pPr>
        <w:numPr>
          <w:ilvl w:val="0"/>
          <w:numId w:val="32"/>
        </w:numPr>
        <w:spacing w:after="30"/>
        <w:ind w:right="59"/>
        <w:rPr>
          <w:lang w:val="et-EE"/>
        </w:rPr>
      </w:pPr>
      <w:r w:rsidRPr="00EC5F14">
        <w:rPr>
          <w:lang w:val="et-EE"/>
        </w:rPr>
        <w:lastRenderedPageBreak/>
        <w:t xml:space="preserve">31. oktoobril 2024 vastuseks uurimiskomisjoni küsimusele, kuidas transpordiministeerium on projekti mahtu ja maksumust jälginud, märkis transpordiministeerium, </w:t>
      </w:r>
      <w:r w:rsidRPr="00EC5F14">
        <w:rPr>
          <w:vertAlign w:val="superscript"/>
          <w:lang w:val="et-EE"/>
        </w:rPr>
        <w:footnoteReference w:id="79"/>
      </w:r>
      <w:r w:rsidRPr="00EC5F14">
        <w:rPr>
          <w:lang w:val="et-EE"/>
        </w:rPr>
        <w:t xml:space="preserve">et planeeritud reserv määrati 2019. aastal, lähtudes viimase 5 aasta inflatsioonitrendist ehituses ja eeldades, et olukord võib tulevikus olla ühe protsendipunkti võrra suurem. Kahe järjestikuse ülemaailmse sündmuse tõttu, mille toimumist ei olnud võimalik ette ennustada – COVID-19 ülemaailmne pandeemia ja Venemaa täiemahuline sõda Ukrainas, on Läti majandus ja Euroopa majandus tervikuna kogenud energia- ja toorainehindade äärmist tõusu. Esimestel aastatel pärast CEF1 lepingu sõlmimist on ehituskuludes esinenud väikseid kõikumisi vahemikus 1–3%. Kiire inflatsioon algas 2021. aastal, jõudes rekordilise 19,7% tõusuni, ja jätkus ka 2022. aastal, kusjuures hinnatõus tõusis veel 7%.  </w:t>
      </w:r>
    </w:p>
    <w:p w14:paraId="4BD786CA" w14:textId="77777777" w:rsidR="004923D8" w:rsidRPr="00EC5F14" w:rsidRDefault="008077DF">
      <w:pPr>
        <w:spacing w:after="182"/>
        <w:ind w:left="-15" w:right="59" w:firstLine="720"/>
        <w:rPr>
          <w:lang w:val="et-EE"/>
        </w:rPr>
      </w:pPr>
      <w:r w:rsidRPr="00EC5F14">
        <w:rPr>
          <w:lang w:val="et-EE"/>
        </w:rPr>
        <w:t>Lisaks selgitame, et ehitustööd, mille kohta laekuvad arved 2023. ja 2024. aastal, telliti ette</w:t>
      </w:r>
      <w:r w:rsidRPr="00EC5F14">
        <w:rPr>
          <w:b/>
          <w:lang w:val="et-EE"/>
        </w:rPr>
        <w:t xml:space="preserve">:  </w:t>
      </w:r>
    </w:p>
    <w:p w14:paraId="265AD8D6" w14:textId="77777777" w:rsidR="004923D8" w:rsidRPr="00EC5F14" w:rsidRDefault="008077DF">
      <w:pPr>
        <w:ind w:left="-5" w:right="59"/>
        <w:rPr>
          <w:lang w:val="et-EE"/>
        </w:rPr>
      </w:pPr>
      <w:r w:rsidRPr="00EC5F14">
        <w:rPr>
          <w:lang w:val="et-EE"/>
        </w:rPr>
        <w:t xml:space="preserve">RCS ehitustööd:  </w:t>
      </w:r>
    </w:p>
    <w:p w14:paraId="063D6156" w14:textId="77777777" w:rsidR="004923D8" w:rsidRPr="00EC5F14" w:rsidRDefault="008077DF">
      <w:pPr>
        <w:numPr>
          <w:ilvl w:val="1"/>
          <w:numId w:val="32"/>
        </w:numPr>
        <w:spacing w:after="46"/>
        <w:ind w:right="59" w:hanging="408"/>
        <w:rPr>
          <w:lang w:val="et-EE"/>
        </w:rPr>
      </w:pPr>
      <w:r w:rsidRPr="00EC5F14">
        <w:rPr>
          <w:lang w:val="et-EE"/>
        </w:rPr>
        <w:t xml:space="preserve">telliti CEF 1 rahastamislepingu kohaldamisalast 17.11.2020.  </w:t>
      </w:r>
    </w:p>
    <w:p w14:paraId="7BCBE0AD" w14:textId="77777777" w:rsidR="004923D8" w:rsidRPr="00EC5F14" w:rsidRDefault="008077DF">
      <w:pPr>
        <w:numPr>
          <w:ilvl w:val="1"/>
          <w:numId w:val="32"/>
        </w:numPr>
        <w:spacing w:after="42"/>
        <w:ind w:right="59" w:hanging="408"/>
        <w:rPr>
          <w:lang w:val="et-EE"/>
        </w:rPr>
      </w:pPr>
      <w:r w:rsidRPr="00EC5F14">
        <w:rPr>
          <w:lang w:val="et-EE"/>
        </w:rPr>
        <w:t xml:space="preserve">tellitud CEF 6 rahastamislepingu kohaldamisalast 22.01.2021.  RIX ehitustööd:  </w:t>
      </w:r>
    </w:p>
    <w:p w14:paraId="57775524" w14:textId="77777777" w:rsidR="004923D8" w:rsidRPr="00EC5F14" w:rsidRDefault="008077DF">
      <w:pPr>
        <w:numPr>
          <w:ilvl w:val="1"/>
          <w:numId w:val="32"/>
        </w:numPr>
        <w:spacing w:after="44"/>
        <w:ind w:right="59" w:hanging="408"/>
        <w:rPr>
          <w:lang w:val="et-EE"/>
        </w:rPr>
      </w:pPr>
      <w:r w:rsidRPr="00EC5F14">
        <w:rPr>
          <w:lang w:val="et-EE"/>
        </w:rPr>
        <w:t xml:space="preserve">tellitud CEF 1 rahastamislepingu kohaldamisalast 21.02.2021.  </w:t>
      </w:r>
    </w:p>
    <w:p w14:paraId="180A2F81" w14:textId="77777777" w:rsidR="004923D8" w:rsidRPr="00EC5F14" w:rsidRDefault="008077DF">
      <w:pPr>
        <w:numPr>
          <w:ilvl w:val="1"/>
          <w:numId w:val="32"/>
        </w:numPr>
        <w:ind w:right="59" w:hanging="408"/>
        <w:rPr>
          <w:lang w:val="et-EE"/>
        </w:rPr>
      </w:pPr>
      <w:r w:rsidRPr="00EC5F14">
        <w:rPr>
          <w:lang w:val="et-EE"/>
        </w:rPr>
        <w:t xml:space="preserve">tellitud CEF 6 rahastamislepingu kohaldamisalast 21.02.2021.  </w:t>
      </w:r>
    </w:p>
    <w:p w14:paraId="59CD3124" w14:textId="77777777" w:rsidR="004923D8" w:rsidRPr="00EC5F14" w:rsidRDefault="008077DF">
      <w:pPr>
        <w:spacing w:after="205" w:line="259" w:lineRule="auto"/>
        <w:ind w:left="360" w:right="0" w:firstLine="0"/>
        <w:jc w:val="left"/>
        <w:rPr>
          <w:lang w:val="et-EE"/>
        </w:rPr>
      </w:pPr>
      <w:r w:rsidRPr="00EC5F14">
        <w:rPr>
          <w:lang w:val="et-EE"/>
        </w:rPr>
        <w:t xml:space="preserve"> </w:t>
      </w:r>
    </w:p>
    <w:p w14:paraId="2FE324A5" w14:textId="77777777" w:rsidR="004923D8" w:rsidRPr="00EC5F14" w:rsidRDefault="008077DF">
      <w:pPr>
        <w:spacing w:after="190"/>
        <w:ind w:left="370" w:right="59"/>
        <w:rPr>
          <w:lang w:val="et-EE"/>
        </w:rPr>
      </w:pPr>
      <w:r w:rsidRPr="00EC5F14">
        <w:rPr>
          <w:lang w:val="et-EE"/>
        </w:rPr>
        <w:t xml:space="preserve">Üldiselt on ehituskulude muutusi mõjutanud järgmised tegurid:  </w:t>
      </w:r>
    </w:p>
    <w:p w14:paraId="38019D5E" w14:textId="77777777" w:rsidR="004923D8" w:rsidRPr="00EC5F14" w:rsidRDefault="008077DF">
      <w:pPr>
        <w:numPr>
          <w:ilvl w:val="2"/>
          <w:numId w:val="32"/>
        </w:numPr>
        <w:spacing w:after="192"/>
        <w:ind w:right="59" w:hanging="360"/>
        <w:rPr>
          <w:lang w:val="et-EE"/>
        </w:rPr>
      </w:pPr>
      <w:r w:rsidRPr="00EC5F14">
        <w:rPr>
          <w:lang w:val="et-EE"/>
        </w:rPr>
        <w:t xml:space="preserve">Positiivselt mõjutades:  </w:t>
      </w:r>
    </w:p>
    <w:p w14:paraId="30FEE74E" w14:textId="77777777" w:rsidR="004923D8" w:rsidRPr="00EC5F14" w:rsidRDefault="008077DF">
      <w:pPr>
        <w:spacing w:after="188"/>
        <w:ind w:left="-5" w:right="59"/>
        <w:rPr>
          <w:lang w:val="et-EE"/>
        </w:rPr>
      </w:pPr>
      <w:r w:rsidRPr="00EC5F14">
        <w:rPr>
          <w:i/>
          <w:lang w:val="et-EE"/>
        </w:rPr>
        <w:t>Ehitustööde optimeerimine</w:t>
      </w:r>
      <w:r w:rsidRPr="00EC5F14">
        <w:rPr>
          <w:lang w:val="et-EE"/>
        </w:rPr>
        <w:t xml:space="preserve"> – lepingu raames teostatavate tööde või tehnoloogia optimeerimine.  </w:t>
      </w:r>
    </w:p>
    <w:p w14:paraId="3DFC721A" w14:textId="77777777" w:rsidR="004923D8" w:rsidRPr="00EC5F14" w:rsidRDefault="008077DF">
      <w:pPr>
        <w:numPr>
          <w:ilvl w:val="2"/>
          <w:numId w:val="32"/>
        </w:numPr>
        <w:spacing w:after="53"/>
        <w:ind w:right="59" w:hanging="360"/>
        <w:rPr>
          <w:lang w:val="et-EE"/>
        </w:rPr>
      </w:pPr>
      <w:r w:rsidRPr="00EC5F14">
        <w:rPr>
          <w:lang w:val="et-EE"/>
        </w:rPr>
        <w:t xml:space="preserve">Negatiivselt mõjutatud:  </w:t>
      </w:r>
    </w:p>
    <w:p w14:paraId="18B23653" w14:textId="77777777" w:rsidR="004923D8" w:rsidRPr="00EC5F14" w:rsidRDefault="008077DF">
      <w:pPr>
        <w:numPr>
          <w:ilvl w:val="1"/>
          <w:numId w:val="32"/>
        </w:numPr>
        <w:ind w:right="59" w:hanging="408"/>
        <w:rPr>
          <w:lang w:val="et-EE"/>
        </w:rPr>
      </w:pPr>
      <w:r w:rsidRPr="00EC5F14">
        <w:rPr>
          <w:i/>
          <w:lang w:val="et-EE"/>
        </w:rPr>
        <w:t xml:space="preserve">Indekseerimine (CCI) </w:t>
      </w:r>
      <w:r w:rsidRPr="00EC5F14">
        <w:rPr>
          <w:lang w:val="et-EE"/>
        </w:rPr>
        <w:t xml:space="preserve">– tegelik ja pessimistlik prognoos kuni projekti lõpetamiseni.  </w:t>
      </w:r>
    </w:p>
    <w:p w14:paraId="07DAD0B1" w14:textId="77777777" w:rsidR="004923D8" w:rsidRPr="00EC5F14" w:rsidRDefault="008077DF">
      <w:pPr>
        <w:numPr>
          <w:ilvl w:val="1"/>
          <w:numId w:val="32"/>
        </w:numPr>
        <w:spacing w:after="41"/>
        <w:ind w:right="59" w:hanging="408"/>
        <w:rPr>
          <w:lang w:val="et-EE"/>
        </w:rPr>
      </w:pPr>
      <w:r w:rsidRPr="00EC5F14">
        <w:rPr>
          <w:i/>
          <w:lang w:val="et-EE"/>
        </w:rPr>
        <w:t>Muudatused tehnilistes nõuetes</w:t>
      </w:r>
      <w:r w:rsidRPr="00EC5F14">
        <w:rPr>
          <w:lang w:val="et-EE"/>
        </w:rPr>
        <w:t xml:space="preserve"> – vastavus ehitusprojekti juhenditele (</w:t>
      </w:r>
      <w:r w:rsidRPr="00EC5F14">
        <w:rPr>
          <w:i/>
          <w:lang w:val="et-EE"/>
        </w:rPr>
        <w:t>Design Guidlines),</w:t>
      </w:r>
      <w:r w:rsidRPr="00EC5F14">
        <w:rPr>
          <w:lang w:val="et-EE"/>
        </w:rPr>
        <w:t xml:space="preserve"> sh reisiplatvormide ümberarvutamine, Riia rahvusvahelise lennujaama nõuded, signalisatsioonitööde mõju, muudatused projekti ulatuses (</w:t>
      </w:r>
      <w:r w:rsidRPr="00EC5F14">
        <w:rPr>
          <w:i/>
          <w:lang w:val="et-EE"/>
        </w:rPr>
        <w:t>tegevusplaan</w:t>
      </w:r>
      <w:r w:rsidRPr="00EC5F14">
        <w:rPr>
          <w:lang w:val="et-EE"/>
        </w:rPr>
        <w:t xml:space="preserve">). </w:t>
      </w:r>
    </w:p>
    <w:p w14:paraId="7084D52A" w14:textId="77777777" w:rsidR="004923D8" w:rsidRPr="00EC5F14" w:rsidRDefault="008077DF">
      <w:pPr>
        <w:numPr>
          <w:ilvl w:val="1"/>
          <w:numId w:val="32"/>
        </w:numPr>
        <w:spacing w:after="552"/>
        <w:ind w:right="59" w:hanging="408"/>
        <w:rPr>
          <w:lang w:val="et-EE"/>
        </w:rPr>
      </w:pPr>
      <w:r w:rsidRPr="00EC5F14">
        <w:rPr>
          <w:i/>
          <w:lang w:val="et-EE"/>
        </w:rPr>
        <w:t>Hilinenud rahastamine</w:t>
      </w:r>
      <w:r w:rsidRPr="00EC5F14">
        <w:rPr>
          <w:lang w:val="et-EE"/>
        </w:rPr>
        <w:t xml:space="preserve"> – lisakulud, sest ilma Euroopa ühendamise rahastust õigeaegselt vahendeid saamata ei olnud võimalik alustada järgmisi töövoore vastavalt ehitustööde loogikale ja neid tuli kunstlikult aeglustada </w:t>
      </w:r>
    </w:p>
    <w:p w14:paraId="32F2954F"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5DE58FC8" wp14:editId="4AC9CB6A">
                <wp:extent cx="1829054" cy="9144"/>
                <wp:effectExtent l="0" t="0" r="0" b="0"/>
                <wp:docPr id="218076" name="Group 218076"/>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900" name="Shape 25390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18076" style="width:144.02pt;height:0.719971pt;mso-position-horizontal-relative:char;mso-position-vertical-relative:line" coordsize="18290,91">
                <v:shape id="Shape 253901"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1F56C4A7" w14:textId="77777777" w:rsidR="004923D8" w:rsidRPr="00EC5F14" w:rsidRDefault="008077DF">
      <w:pPr>
        <w:spacing w:after="137"/>
        <w:ind w:left="730" w:right="59"/>
        <w:rPr>
          <w:lang w:val="et-EE"/>
        </w:rPr>
      </w:pPr>
      <w:r w:rsidRPr="00EC5F14">
        <w:rPr>
          <w:lang w:val="et-EE"/>
        </w:rPr>
        <w:t xml:space="preserve">eelmiste voorude ehitustööde tempo, et minimeerida kahjusid ja vältida neid, mis tekiksid, kui ehitustööd täielikult peatatakse ja ehitaja oli sunnitud demobiliseerima.  </w:t>
      </w:r>
    </w:p>
    <w:p w14:paraId="5EC3030C" w14:textId="77777777" w:rsidR="004923D8" w:rsidRPr="00EC5F14" w:rsidRDefault="008077DF">
      <w:pPr>
        <w:spacing w:after="190"/>
        <w:ind w:left="-15" w:right="59" w:firstLine="720"/>
        <w:rPr>
          <w:lang w:val="et-EE"/>
        </w:rPr>
      </w:pPr>
      <w:r w:rsidRPr="00EC5F14">
        <w:rPr>
          <w:lang w:val="et-EE"/>
        </w:rPr>
        <w:t xml:space="preserve">Praeguseks on RIX-i ja RCS-i ehituslepingute kohta läbi viidud kolmteist (13) erinevat auditit, mille tulemusena ei ole tuvastatud mittevastavusi ega muid hinnakohanduse kohaldamisega seotud õigusaktide rikkumisi.  </w:t>
      </w:r>
    </w:p>
    <w:p w14:paraId="7A58CF07" w14:textId="77777777" w:rsidR="004923D8" w:rsidRPr="00EC5F14" w:rsidRDefault="008077DF">
      <w:pPr>
        <w:spacing w:after="185"/>
        <w:ind w:left="-15" w:right="59" w:firstLine="720"/>
        <w:rPr>
          <w:lang w:val="et-EE"/>
        </w:rPr>
      </w:pPr>
      <w:r w:rsidRPr="00EC5F14">
        <w:rPr>
          <w:b/>
          <w:lang w:val="et-EE"/>
        </w:rPr>
        <w:t>Samal ajal tuleb tunnistada, et mitte kõik võimalikud ennetavad meetmed ei ole riski täielikuks kõrvaldamiseks õigeaegselt võetud, kuivõrd see on seotud lepingute haldamisega.</w:t>
      </w:r>
      <w:r w:rsidRPr="00EC5F14">
        <w:rPr>
          <w:lang w:val="et-EE"/>
        </w:rPr>
        <w:t xml:space="preserve"> Tulevase riskijuhtimise parandamiseks kuulutas ministeerium 18. septembril 2024 välja hanke </w:t>
      </w:r>
      <w:r w:rsidRPr="00EC5F14">
        <w:rPr>
          <w:lang w:val="et-EE"/>
        </w:rPr>
        <w:lastRenderedPageBreak/>
        <w:t>EDZL-i poolt sõlmitud Riia keskraudteejaama ja RIX jaama ehituslepingute haldamise auditi läbiviimiseks ning RBR-iga sõlmitud projekteerimislepingute juhtimis- ja kontrolliprotsesside hindamiseks. Leping on sõlmitud SIA -ga "KPMG Baltics".</w:t>
      </w:r>
      <w:r w:rsidRPr="00EC5F14">
        <w:rPr>
          <w:vertAlign w:val="superscript"/>
          <w:lang w:val="et-EE"/>
        </w:rPr>
        <w:footnoteReference w:id="80"/>
      </w:r>
      <w:r w:rsidRPr="00EC5F14">
        <w:rPr>
          <w:lang w:val="et-EE"/>
        </w:rPr>
        <w:t xml:space="preserve"> </w:t>
      </w:r>
    </w:p>
    <w:p w14:paraId="3C0B406C" w14:textId="77777777" w:rsidR="004923D8" w:rsidRPr="00EC5F14" w:rsidRDefault="008077DF">
      <w:pPr>
        <w:spacing w:after="63" w:line="259" w:lineRule="auto"/>
        <w:ind w:left="0" w:right="0" w:firstLine="0"/>
        <w:jc w:val="left"/>
        <w:rPr>
          <w:lang w:val="et-EE"/>
        </w:rPr>
      </w:pPr>
      <w:r w:rsidRPr="00EC5F14">
        <w:rPr>
          <w:b/>
          <w:lang w:val="et-EE"/>
        </w:rPr>
        <w:t xml:space="preserve"> </w:t>
      </w:r>
    </w:p>
    <w:p w14:paraId="16B332E6" w14:textId="77777777" w:rsidR="004923D8" w:rsidRPr="00EC5F14" w:rsidRDefault="008077DF">
      <w:pPr>
        <w:numPr>
          <w:ilvl w:val="0"/>
          <w:numId w:val="32"/>
        </w:numPr>
        <w:spacing w:after="34"/>
        <w:ind w:right="59"/>
        <w:rPr>
          <w:lang w:val="et-EE"/>
        </w:rPr>
      </w:pPr>
      <w:r w:rsidRPr="00EC5F14">
        <w:rPr>
          <w:lang w:val="et-EE"/>
        </w:rPr>
        <w:t>AS "RB Rail" kontrollib võimalikke kulumuutusi, kasutades trendijuhtimise protsessi, mis tuvastab kulude kõrvalekalded baaseelarve planeeritud kuludest, mis määrab kindlaks, kas teha iga muudatuse kohta aktsepteeriv või negatiivne otsus, et määratleda ja kaaluda mõju vähendamise meetmeid. Seda protsessi rakendatakse kogu Rail Baltica globaalse projekti (RBGP) elluviijate seas, protsessi täielik elluviimine on planeeritud 2025. aastaks. Vastutus kulude kontrollimise eest lasub nii RB Railil kui ka projekti elluviijatel. RB Railis teostab seda CPMO divisjon ja projekti elluviijatel on protsessid, mille on määratlenud vastavad ettevõtted, kes täidavad sarnaseid funktsioone. Trendijuhtimise rakendamine määratleb ühe protsessi, mis integreeriks ja täiendaks iga projekti elluviija olemasolevaid protsesse, vastutavad selle eest vastutavad projekti elluviijad. Enne trendijuhtimise protsessi kontrolliti sõlmitud lepingute kulusid, mitte RBGP-d tervikuna. Järelikult on selle protsessi rakendamine samm lähemale RBPG üldisele tõhusale juhtimisele.</w:t>
      </w:r>
      <w:r w:rsidRPr="00EC5F14">
        <w:rPr>
          <w:vertAlign w:val="superscript"/>
          <w:lang w:val="et-EE"/>
        </w:rPr>
        <w:footnoteReference w:id="81"/>
      </w:r>
      <w:r w:rsidRPr="00EC5F14">
        <w:rPr>
          <w:lang w:val="et-EE"/>
        </w:rPr>
        <w:t xml:space="preserve"> </w:t>
      </w:r>
    </w:p>
    <w:p w14:paraId="73B455DA" w14:textId="77777777" w:rsidR="004923D8" w:rsidRPr="00EC5F14" w:rsidRDefault="008077DF">
      <w:pPr>
        <w:spacing w:after="337" w:line="259" w:lineRule="auto"/>
        <w:ind w:left="0" w:right="0" w:firstLine="0"/>
        <w:jc w:val="left"/>
        <w:rPr>
          <w:lang w:val="et-EE"/>
        </w:rPr>
      </w:pPr>
      <w:r w:rsidRPr="00EC5F14">
        <w:rPr>
          <w:b/>
          <w:lang w:val="et-EE"/>
        </w:rPr>
        <w:t xml:space="preserve"> </w:t>
      </w:r>
    </w:p>
    <w:p w14:paraId="684E8427" w14:textId="77777777" w:rsidR="004923D8" w:rsidRPr="00EC5F14" w:rsidRDefault="008077DF">
      <w:pPr>
        <w:pStyle w:val="Heading3"/>
        <w:tabs>
          <w:tab w:val="center" w:pos="540"/>
          <w:tab w:val="center" w:pos="4867"/>
        </w:tabs>
        <w:ind w:left="0" w:right="0" w:firstLine="0"/>
        <w:jc w:val="left"/>
        <w:rPr>
          <w:lang w:val="et-EE"/>
        </w:rPr>
      </w:pPr>
      <w:bookmarkStart w:id="21" w:name="_Toc251852"/>
      <w:r w:rsidRPr="00EC5F14">
        <w:rPr>
          <w:rFonts w:ascii="Calibri" w:eastAsia="Calibri" w:hAnsi="Calibri" w:cs="Calibri"/>
          <w:b w:val="0"/>
          <w:sz w:val="22"/>
          <w:lang w:val="et-EE"/>
        </w:rPr>
        <w:tab/>
      </w:r>
      <w:r w:rsidRPr="00EC5F14">
        <w:rPr>
          <w:lang w:val="et-EE"/>
        </w:rPr>
        <w:t xml:space="preserve">3.5. </w:t>
      </w:r>
      <w:r w:rsidRPr="00EC5F14">
        <w:rPr>
          <w:rFonts w:ascii="Arial" w:eastAsia="Arial" w:hAnsi="Arial" w:cs="Arial"/>
          <w:lang w:val="et-EE"/>
        </w:rPr>
        <w:tab/>
      </w:r>
      <w:r w:rsidRPr="00EC5F14">
        <w:rPr>
          <w:lang w:val="et-EE"/>
        </w:rPr>
        <w:t xml:space="preserve">Rail Balticu projektile riigieelarves planeeritud ja soetatud rahastus </w:t>
      </w:r>
      <w:bookmarkEnd w:id="21"/>
    </w:p>
    <w:p w14:paraId="2730C507" w14:textId="77777777" w:rsidR="004923D8" w:rsidRPr="00EC5F14" w:rsidRDefault="008077DF">
      <w:pPr>
        <w:spacing w:after="213" w:line="259" w:lineRule="auto"/>
        <w:ind w:left="0" w:right="0" w:firstLine="0"/>
        <w:jc w:val="left"/>
        <w:rPr>
          <w:lang w:val="et-EE"/>
        </w:rPr>
      </w:pPr>
      <w:r w:rsidRPr="00EC5F14">
        <w:rPr>
          <w:rFonts w:ascii="Calibri" w:eastAsia="Calibri" w:hAnsi="Calibri" w:cs="Calibri"/>
          <w:sz w:val="22"/>
          <w:lang w:val="et-EE"/>
        </w:rPr>
        <w:t xml:space="preserve"> </w:t>
      </w:r>
    </w:p>
    <w:p w14:paraId="150376DC" w14:textId="77777777" w:rsidR="004923D8" w:rsidRPr="00EC5F14" w:rsidRDefault="008077DF">
      <w:pPr>
        <w:spacing w:after="32"/>
        <w:ind w:left="-5" w:right="59"/>
        <w:rPr>
          <w:lang w:val="et-EE"/>
        </w:rPr>
      </w:pPr>
      <w:r w:rsidRPr="00EC5F14">
        <w:rPr>
          <w:b/>
          <w:lang w:val="et-EE"/>
        </w:rPr>
        <w:t xml:space="preserve">[67] </w:t>
      </w:r>
      <w:r w:rsidRPr="00EC5F14">
        <w:rPr>
          <w:lang w:val="et-EE"/>
        </w:rPr>
        <w:t xml:space="preserve">Riigieelarves on Rail Baltica projekti elluviimiseks ette nähtud kaasfinantseerimine riigieelarvest summas 15%. Ministrite kabineti otsustes puudub otsus «Rail Balticu projekti kui terviku heakskiitmise kohta – projekti ulatus, elluviimise aeg, rahastamise suurus. Valitsustes puudutavad otsused projekti üksikuid etappe, kohti või töid ning Euroopa ühendamise rahastust selle jaoks taotletud ja saadud rahalisi vahendeid.   </w:t>
      </w:r>
    </w:p>
    <w:p w14:paraId="40F39D2E" w14:textId="77777777" w:rsidR="004923D8" w:rsidRPr="00EC5F14" w:rsidRDefault="008077DF">
      <w:pPr>
        <w:spacing w:after="64"/>
        <w:ind w:left="-15" w:right="59" w:firstLine="720"/>
        <w:rPr>
          <w:lang w:val="et-EE"/>
        </w:rPr>
      </w:pPr>
      <w:r w:rsidRPr="00EC5F14">
        <w:rPr>
          <w:lang w:val="et-EE"/>
        </w:rPr>
        <w:t xml:space="preserve">Alates 2015. aastast on ministrite kabineti otsustes projekti rahastamise kohta märgitud, et Rail Baltica projekti tuleks rahastada järgmiste põhimõtete kohaselt: </w:t>
      </w:r>
    </w:p>
    <w:p w14:paraId="5CE1BD95" w14:textId="77777777" w:rsidR="004923D8" w:rsidRPr="00EC5F14" w:rsidRDefault="008077DF">
      <w:pPr>
        <w:numPr>
          <w:ilvl w:val="0"/>
          <w:numId w:val="33"/>
        </w:numPr>
        <w:spacing w:after="59"/>
        <w:ind w:right="59" w:hanging="360"/>
        <w:rPr>
          <w:lang w:val="et-EE"/>
        </w:rPr>
      </w:pPr>
      <w:r w:rsidRPr="00EC5F14">
        <w:rPr>
          <w:lang w:val="et-EE"/>
        </w:rPr>
        <w:t xml:space="preserve">seda rahastatakse täielikult Euroopa ühendamise rahastust ning transporditaristut kaasrahastatakse riiklikust eelarvest 15 % ulatuses; </w:t>
      </w:r>
    </w:p>
    <w:p w14:paraId="5B32EF18" w14:textId="77777777" w:rsidR="004923D8" w:rsidRPr="00EC5F14" w:rsidRDefault="008077DF">
      <w:pPr>
        <w:numPr>
          <w:ilvl w:val="0"/>
          <w:numId w:val="33"/>
        </w:numPr>
        <w:ind w:right="59" w:hanging="360"/>
        <w:rPr>
          <w:lang w:val="et-EE"/>
        </w:rPr>
      </w:pPr>
      <w:r w:rsidRPr="00EC5F14">
        <w:rPr>
          <w:lang w:val="et-EE"/>
        </w:rPr>
        <w:t xml:space="preserve">seoses vajaliku täiendava rahastamisega võtab ministrite kabinet arvesse, et projekti ulatuse selle osa puhul, mille jaoks ei ole võimalik Euroopa ühendamise rahastust rahastamist pakkuda, otsustab valitsuskabinet, et valitsuskabinet kaalub Rail Baltica projekti iga osa või tegevuse jaoks vajaliku rahastamise küsimust, kinnitades selle eraldi </w:t>
      </w:r>
    </w:p>
    <w:p w14:paraId="4C0B501F" w14:textId="77777777" w:rsidR="004923D8" w:rsidRPr="00EC5F14" w:rsidRDefault="008077DF">
      <w:pPr>
        <w:spacing w:after="132" w:line="259" w:lineRule="auto"/>
        <w:ind w:right="82"/>
        <w:jc w:val="right"/>
        <w:rPr>
          <w:lang w:val="et-EE"/>
        </w:rPr>
      </w:pPr>
      <w:r w:rsidRPr="00EC5F14">
        <w:rPr>
          <w:lang w:val="et-EE"/>
        </w:rPr>
        <w:t xml:space="preserve">Ministrite kabineti ja samal ajal transpordiministeeriumi otsus tagada, et ei oleks </w:t>
      </w:r>
    </w:p>
    <w:p w14:paraId="690D9E62"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3A8D8098" wp14:editId="618B0DF3">
                <wp:extent cx="1829054" cy="9144"/>
                <wp:effectExtent l="0" t="0" r="0" b="0"/>
                <wp:docPr id="218614" name="Group 218614"/>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902" name="Shape 25390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18614" style="width:144.02pt;height:0.719971pt;mso-position-horizontal-relative:char;mso-position-vertical-relative:line" coordsize="18290,91">
                <v:shape id="Shape 253903"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4A820FBC" w14:textId="77777777" w:rsidR="004923D8" w:rsidRPr="00EC5F14" w:rsidRDefault="008077DF">
      <w:pPr>
        <w:tabs>
          <w:tab w:val="center" w:pos="2727"/>
          <w:tab w:val="center" w:pos="5041"/>
          <w:tab w:val="center" w:pos="5761"/>
          <w:tab w:val="center" w:pos="6482"/>
          <w:tab w:val="center" w:pos="7202"/>
          <w:tab w:val="center" w:pos="7922"/>
        </w:tabs>
        <w:ind w:left="0" w:right="0" w:firstLine="0"/>
        <w:jc w:val="left"/>
        <w:rPr>
          <w:lang w:val="et-EE"/>
        </w:rPr>
      </w:pPr>
      <w:r w:rsidRPr="00EC5F14">
        <w:rPr>
          <w:rFonts w:ascii="Calibri" w:eastAsia="Calibri" w:hAnsi="Calibri" w:cs="Calibri"/>
          <w:sz w:val="22"/>
          <w:lang w:val="et-EE"/>
        </w:rPr>
        <w:tab/>
      </w:r>
      <w:r w:rsidRPr="00EC5F14">
        <w:rPr>
          <w:lang w:val="et-EE"/>
        </w:rPr>
        <w:t xml:space="preserve">kulukohustused, mis on võetud ilma rahalise katteta.      </w:t>
      </w:r>
      <w:r w:rsidRPr="00EC5F14">
        <w:rPr>
          <w:lang w:val="et-EE"/>
        </w:rPr>
        <w:tab/>
      </w:r>
      <w:r w:rsidRPr="00EC5F14">
        <w:rPr>
          <w:lang w:val="et-EE"/>
        </w:rPr>
        <w:tab/>
      </w:r>
      <w:r w:rsidRPr="00EC5F14">
        <w:rPr>
          <w:lang w:val="et-EE"/>
        </w:rPr>
        <w:tab/>
      </w:r>
      <w:r w:rsidRPr="00EC5F14">
        <w:rPr>
          <w:lang w:val="et-EE"/>
        </w:rPr>
        <w:tab/>
      </w:r>
      <w:r w:rsidRPr="00EC5F14">
        <w:rPr>
          <w:lang w:val="et-EE"/>
        </w:rPr>
        <w:tab/>
      </w:r>
    </w:p>
    <w:p w14:paraId="7AA27BFB" w14:textId="77777777" w:rsidR="004923D8" w:rsidRPr="00EC5F14" w:rsidRDefault="008077DF">
      <w:pPr>
        <w:spacing w:after="56" w:line="259" w:lineRule="auto"/>
        <w:ind w:left="720" w:right="0" w:firstLine="0"/>
        <w:jc w:val="left"/>
        <w:rPr>
          <w:lang w:val="et-EE"/>
        </w:rPr>
      </w:pPr>
      <w:r w:rsidRPr="00EC5F14">
        <w:rPr>
          <w:lang w:val="et-EE"/>
        </w:rPr>
        <w:t xml:space="preserve"> </w:t>
      </w:r>
      <w:r w:rsidRPr="00EC5F14">
        <w:rPr>
          <w:lang w:val="et-EE"/>
        </w:rPr>
        <w:tab/>
        <w:t xml:space="preserve"> </w:t>
      </w:r>
    </w:p>
    <w:p w14:paraId="467B4079" w14:textId="77777777" w:rsidR="004923D8" w:rsidRPr="00EC5F14" w:rsidRDefault="008077DF">
      <w:pPr>
        <w:tabs>
          <w:tab w:val="center" w:pos="1375"/>
          <w:tab w:val="center" w:pos="2611"/>
          <w:tab w:val="center" w:pos="3598"/>
          <w:tab w:val="center" w:pos="4707"/>
          <w:tab w:val="center" w:pos="5495"/>
          <w:tab w:val="center" w:pos="6251"/>
          <w:tab w:val="center" w:pos="7434"/>
          <w:tab w:val="right" w:pos="9422"/>
        </w:tabs>
        <w:spacing w:after="56" w:line="269" w:lineRule="auto"/>
        <w:ind w:left="0" w:right="0" w:firstLine="0"/>
        <w:jc w:val="left"/>
        <w:rPr>
          <w:lang w:val="et-EE"/>
        </w:rPr>
      </w:pPr>
      <w:r w:rsidRPr="00EC5F14">
        <w:rPr>
          <w:rFonts w:ascii="Calibri" w:eastAsia="Calibri" w:hAnsi="Calibri" w:cs="Calibri"/>
          <w:sz w:val="22"/>
          <w:lang w:val="et-EE"/>
        </w:rPr>
        <w:tab/>
      </w:r>
      <w:r w:rsidRPr="00EC5F14">
        <w:rPr>
          <w:b/>
          <w:lang w:val="et-EE"/>
        </w:rPr>
        <w:t xml:space="preserve">Rahastamine </w:t>
      </w:r>
      <w:r w:rsidRPr="00EC5F14">
        <w:rPr>
          <w:b/>
          <w:lang w:val="et-EE"/>
        </w:rPr>
        <w:tab/>
        <w:t xml:space="preserve">osariik </w:t>
      </w:r>
      <w:r w:rsidRPr="00EC5F14">
        <w:rPr>
          <w:b/>
          <w:lang w:val="et-EE"/>
        </w:rPr>
        <w:tab/>
        <w:t xml:space="preserve">Eelarve </w:t>
      </w:r>
      <w:r w:rsidRPr="00EC5F14">
        <w:rPr>
          <w:b/>
          <w:lang w:val="et-EE"/>
        </w:rPr>
        <w:tab/>
        <w:t xml:space="preserve">Seadused </w:t>
      </w:r>
      <w:r w:rsidRPr="00EC5F14">
        <w:rPr>
          <w:b/>
          <w:lang w:val="et-EE"/>
        </w:rPr>
        <w:tab/>
        <w:t xml:space="preserve">On </w:t>
      </w:r>
      <w:r w:rsidRPr="00EC5F14">
        <w:rPr>
          <w:b/>
          <w:lang w:val="et-EE"/>
        </w:rPr>
        <w:tab/>
        <w:t xml:space="preserve">Planeeritud </w:t>
      </w:r>
      <w:r w:rsidRPr="00EC5F14">
        <w:rPr>
          <w:b/>
          <w:lang w:val="et-EE"/>
        </w:rPr>
        <w:tab/>
        <w:t xml:space="preserve">Liiklus </w:t>
      </w:r>
      <w:r w:rsidRPr="00EC5F14">
        <w:rPr>
          <w:b/>
          <w:lang w:val="et-EE"/>
        </w:rPr>
        <w:tab/>
        <w:t xml:space="preserve">Ministeerium </w:t>
      </w:r>
    </w:p>
    <w:p w14:paraId="01653834" w14:textId="77777777" w:rsidR="004923D8" w:rsidRPr="00EC5F14" w:rsidRDefault="008077DF">
      <w:pPr>
        <w:spacing w:after="56" w:line="269" w:lineRule="auto"/>
        <w:ind w:left="-5" w:right="60"/>
        <w:rPr>
          <w:lang w:val="et-EE"/>
        </w:rPr>
      </w:pPr>
      <w:r w:rsidRPr="00EC5F14">
        <w:rPr>
          <w:b/>
          <w:lang w:val="et-EE"/>
        </w:rPr>
        <w:t xml:space="preserve">allprogramm 60.07.00 "Üleeuroopalised transpordiinfrastruktuuri projektid («Rail Baltica») ja programm 49.00.00. «« Rail Baltica» projekti infrastruktuuri haldamise funktsiooni tagamine (vt lisa 1). </w:t>
      </w:r>
    </w:p>
    <w:p w14:paraId="2329D8FE" w14:textId="77777777" w:rsidR="004923D8" w:rsidRPr="00EC5F14" w:rsidRDefault="008077DF">
      <w:pPr>
        <w:spacing w:after="58" w:line="259" w:lineRule="auto"/>
        <w:ind w:left="720" w:right="0" w:firstLine="0"/>
        <w:jc w:val="left"/>
        <w:rPr>
          <w:lang w:val="et-EE"/>
        </w:rPr>
      </w:pPr>
      <w:r w:rsidRPr="00EC5F14">
        <w:rPr>
          <w:b/>
          <w:lang w:val="et-EE"/>
        </w:rPr>
        <w:lastRenderedPageBreak/>
        <w:t xml:space="preserve"> </w:t>
      </w:r>
    </w:p>
    <w:p w14:paraId="1776414C" w14:textId="77777777" w:rsidR="004923D8" w:rsidRPr="00EC5F14" w:rsidRDefault="008077DF">
      <w:pPr>
        <w:spacing w:after="139"/>
        <w:ind w:left="-15" w:right="59" w:firstLine="720"/>
        <w:rPr>
          <w:lang w:val="et-EE"/>
        </w:rPr>
      </w:pPr>
      <w:r w:rsidRPr="00EC5F14">
        <w:rPr>
          <w:b/>
          <w:lang w:val="et-EE"/>
        </w:rPr>
        <w:t>2017. aasta riigieelarve seaduse</w:t>
      </w:r>
      <w:r w:rsidRPr="00EC5F14">
        <w:rPr>
          <w:lang w:val="et-EE"/>
        </w:rPr>
        <w:t xml:space="preserve"> seletuskirjadest</w:t>
      </w:r>
      <w:r w:rsidRPr="00EC5F14">
        <w:rPr>
          <w:vertAlign w:val="superscript"/>
          <w:lang w:val="et-EE"/>
        </w:rPr>
        <w:footnoteReference w:id="82"/>
      </w:r>
      <w:r w:rsidRPr="00EC5F14">
        <w:rPr>
          <w:lang w:val="et-EE"/>
        </w:rPr>
        <w:t xml:space="preserve"> nähtub, et Transpordiministeeriumi 2017. aasta põhitegevuseks Rail Baltica projekti raames Riia rahvusvahelise lennujaama jaama ning sellega seotud taristu ja sõlmpunkti tehnilise projekti arendamise lepingu ettevalmistamine ja sõlmimine ning Rail Baltica Riia raudteesilla ja Riia keskse mitmeliigilise ühistranspordisõlme kompleksi ehitusprojekti arendus- ja ehitusprojekti lepingu ettevalmistamine ja sõlmimine (vt joonised 34 ja 35). </w:t>
      </w:r>
    </w:p>
    <w:p w14:paraId="2EB3C85B" w14:textId="77777777" w:rsidR="004923D8" w:rsidRPr="00EC5F14" w:rsidRDefault="008077DF">
      <w:pPr>
        <w:spacing w:after="202" w:line="259" w:lineRule="auto"/>
        <w:ind w:left="720" w:right="0" w:firstLine="0"/>
        <w:jc w:val="left"/>
        <w:rPr>
          <w:lang w:val="et-EE"/>
        </w:rPr>
      </w:pPr>
      <w:r w:rsidRPr="00EC5F14">
        <w:rPr>
          <w:lang w:val="et-EE"/>
        </w:rPr>
        <w:t xml:space="preserve"> </w:t>
      </w:r>
    </w:p>
    <w:p w14:paraId="421A0EAE" w14:textId="77777777" w:rsidR="004923D8" w:rsidRPr="00EC5F14" w:rsidRDefault="008077DF">
      <w:pPr>
        <w:spacing w:after="194" w:line="269" w:lineRule="auto"/>
        <w:ind w:left="-15" w:right="60" w:firstLine="720"/>
        <w:rPr>
          <w:lang w:val="et-EE"/>
        </w:rPr>
      </w:pPr>
      <w:r w:rsidRPr="00EC5F14">
        <w:rPr>
          <w:b/>
          <w:lang w:val="et-EE"/>
        </w:rPr>
        <w:t xml:space="preserve">Transpordiministeeriumi eelarve 60.07.00 «Üleeuroopalised transpordiinfrastruktuuri projektid» (2014-2020) </w:t>
      </w:r>
    </w:p>
    <w:p w14:paraId="7CB21391" w14:textId="77777777" w:rsidR="004923D8" w:rsidRPr="00EC5F14" w:rsidRDefault="008077DF">
      <w:pPr>
        <w:spacing w:after="187"/>
        <w:ind w:left="-5" w:right="59"/>
        <w:rPr>
          <w:lang w:val="et-EE"/>
        </w:rPr>
      </w:pPr>
      <w:r w:rsidRPr="00EC5F14">
        <w:rPr>
          <w:lang w:val="et-EE"/>
        </w:rPr>
        <w:t xml:space="preserve">Allprogrammi eesmärk on tagada Euroopa Ühendamise Rahastu rahastamislepingutes ette nähtud meetmete elluviimine – projektide kvalitatiivne rakendamine. </w:t>
      </w:r>
    </w:p>
    <w:p w14:paraId="56A5AED7" w14:textId="77777777" w:rsidR="004923D8" w:rsidRPr="00EC5F14" w:rsidRDefault="008077DF">
      <w:pPr>
        <w:spacing w:after="211"/>
        <w:ind w:left="-5" w:right="59"/>
        <w:rPr>
          <w:lang w:val="et-EE"/>
        </w:rPr>
      </w:pPr>
      <w:r w:rsidRPr="00EC5F14">
        <w:rPr>
          <w:lang w:val="et-EE"/>
        </w:rPr>
        <w:t xml:space="preserve">Peamised tegevused ja esinejad: </w:t>
      </w:r>
    </w:p>
    <w:p w14:paraId="2D31500A" w14:textId="77777777" w:rsidR="004923D8" w:rsidRPr="00EC5F14" w:rsidRDefault="008077DF">
      <w:pPr>
        <w:numPr>
          <w:ilvl w:val="0"/>
          <w:numId w:val="34"/>
        </w:numPr>
        <w:ind w:right="59" w:hanging="425"/>
        <w:rPr>
          <w:lang w:val="et-EE"/>
        </w:rPr>
      </w:pPr>
      <w:r w:rsidRPr="00EC5F14">
        <w:rPr>
          <w:lang w:val="et-EE"/>
        </w:rPr>
        <w:t xml:space="preserve">vara keskosa käsutamise plaan ja võõrandamise 1. etapp; </w:t>
      </w:r>
    </w:p>
    <w:p w14:paraId="57D8529E" w14:textId="77777777" w:rsidR="004923D8" w:rsidRPr="00EC5F14" w:rsidRDefault="008077DF">
      <w:pPr>
        <w:numPr>
          <w:ilvl w:val="0"/>
          <w:numId w:val="34"/>
        </w:numPr>
        <w:ind w:right="59" w:hanging="425"/>
        <w:rPr>
          <w:lang w:val="et-EE"/>
        </w:rPr>
      </w:pPr>
      <w:r w:rsidRPr="00EC5F14">
        <w:rPr>
          <w:lang w:val="et-EE"/>
        </w:rPr>
        <w:t xml:space="preserve">tehniliste projektide ekspertiis; </w:t>
      </w:r>
    </w:p>
    <w:p w14:paraId="20E66013" w14:textId="77777777" w:rsidR="004923D8" w:rsidRPr="00EC5F14" w:rsidRDefault="008077DF">
      <w:pPr>
        <w:numPr>
          <w:ilvl w:val="0"/>
          <w:numId w:val="34"/>
        </w:numPr>
        <w:ind w:right="59" w:hanging="425"/>
        <w:rPr>
          <w:lang w:val="et-EE"/>
        </w:rPr>
      </w:pPr>
      <w:r w:rsidRPr="00EC5F14">
        <w:rPr>
          <w:lang w:val="et-EE"/>
        </w:rPr>
        <w:t xml:space="preserve">Riia keskraudtee ristmik ja sellega seotud infrastruktuur; </w:t>
      </w:r>
    </w:p>
    <w:p w14:paraId="4100893A" w14:textId="77777777" w:rsidR="004923D8" w:rsidRPr="00EC5F14" w:rsidRDefault="008077DF">
      <w:pPr>
        <w:numPr>
          <w:ilvl w:val="0"/>
          <w:numId w:val="34"/>
        </w:numPr>
        <w:ind w:right="59" w:hanging="425"/>
        <w:rPr>
          <w:lang w:val="et-EE"/>
        </w:rPr>
      </w:pPr>
      <w:r w:rsidRPr="00EC5F14">
        <w:rPr>
          <w:lang w:val="et-EE"/>
        </w:rPr>
        <w:t xml:space="preserve">raudteeliini keskosa projekteerimine Lätis; </w:t>
      </w:r>
    </w:p>
    <w:p w14:paraId="4C9D451F" w14:textId="77777777" w:rsidR="004923D8" w:rsidRPr="00EC5F14" w:rsidRDefault="008077DF">
      <w:pPr>
        <w:numPr>
          <w:ilvl w:val="0"/>
          <w:numId w:val="34"/>
        </w:numPr>
        <w:spacing w:after="48"/>
        <w:ind w:right="59" w:hanging="425"/>
        <w:rPr>
          <w:lang w:val="et-EE"/>
        </w:rPr>
      </w:pPr>
      <w:r w:rsidRPr="00EC5F14">
        <w:rPr>
          <w:lang w:val="et-EE"/>
        </w:rPr>
        <w:t xml:space="preserve">Riia rahvusvahelise lennujaama jaamaga seotud taristu, hoonete ja sõlmpunktide projekteerimine; </w:t>
      </w:r>
    </w:p>
    <w:p w14:paraId="487181F0" w14:textId="77777777" w:rsidR="004923D8" w:rsidRPr="00EC5F14" w:rsidRDefault="008077DF">
      <w:pPr>
        <w:numPr>
          <w:ilvl w:val="0"/>
          <w:numId w:val="34"/>
        </w:numPr>
        <w:spacing w:after="147"/>
        <w:ind w:right="59" w:hanging="425"/>
        <w:rPr>
          <w:lang w:val="et-EE"/>
        </w:rPr>
      </w:pPr>
      <w:r w:rsidRPr="00EC5F14">
        <w:rPr>
          <w:lang w:val="et-EE"/>
        </w:rPr>
        <w:t xml:space="preserve">toetusmeetmed projekti rakendamiseks. </w:t>
      </w:r>
    </w:p>
    <w:p w14:paraId="4592BF8F" w14:textId="77777777" w:rsidR="004923D8" w:rsidRPr="00EC5F14" w:rsidRDefault="008077DF">
      <w:pPr>
        <w:spacing w:after="135"/>
        <w:ind w:left="-5" w:right="59"/>
        <w:rPr>
          <w:lang w:val="et-EE"/>
        </w:rPr>
      </w:pPr>
      <w:r w:rsidRPr="00EC5F14">
        <w:rPr>
          <w:lang w:val="et-EE"/>
        </w:rPr>
        <w:t xml:space="preserve">Allprogrammi täitja: Transpordiministeerium, SIA "European Railway Lines" </w:t>
      </w:r>
    </w:p>
    <w:p w14:paraId="29CBB5F4" w14:textId="77777777" w:rsidR="004923D8" w:rsidRPr="00EC5F14" w:rsidRDefault="008077DF">
      <w:pPr>
        <w:spacing w:after="143" w:line="259" w:lineRule="auto"/>
        <w:ind w:left="-1" w:right="1051" w:firstLine="0"/>
        <w:jc w:val="right"/>
        <w:rPr>
          <w:lang w:val="et-EE"/>
        </w:rPr>
      </w:pPr>
      <w:r w:rsidRPr="00EC5F14">
        <w:rPr>
          <w:noProof/>
          <w:lang w:val="et-EE"/>
        </w:rPr>
        <w:drawing>
          <wp:inline distT="0" distB="0" distL="0" distR="0" wp14:anchorId="2EA30F1A" wp14:editId="40871A88">
            <wp:extent cx="5274310" cy="1273810"/>
            <wp:effectExtent l="0" t="0" r="0" b="0"/>
            <wp:docPr id="14734" name="Picture 14734"/>
            <wp:cNvGraphicFramePr/>
            <a:graphic xmlns:a="http://schemas.openxmlformats.org/drawingml/2006/main">
              <a:graphicData uri="http://schemas.openxmlformats.org/drawingml/2006/picture">
                <pic:pic xmlns:pic="http://schemas.openxmlformats.org/drawingml/2006/picture">
                  <pic:nvPicPr>
                    <pic:cNvPr id="14734" name="Picture 14734"/>
                    <pic:cNvPicPr/>
                  </pic:nvPicPr>
                  <pic:blipFill>
                    <a:blip r:embed="rId54"/>
                    <a:stretch>
                      <a:fillRect/>
                    </a:stretch>
                  </pic:blipFill>
                  <pic:spPr>
                    <a:xfrm>
                      <a:off x="0" y="0"/>
                      <a:ext cx="5274310" cy="1273810"/>
                    </a:xfrm>
                    <a:prstGeom prst="rect">
                      <a:avLst/>
                    </a:prstGeom>
                  </pic:spPr>
                </pic:pic>
              </a:graphicData>
            </a:graphic>
          </wp:inline>
        </w:drawing>
      </w:r>
      <w:r w:rsidRPr="00EC5F14">
        <w:rPr>
          <w:lang w:val="et-EE"/>
        </w:rPr>
        <w:t xml:space="preserve"> </w:t>
      </w:r>
    </w:p>
    <w:p w14:paraId="071025CA" w14:textId="77777777" w:rsidR="004923D8" w:rsidRPr="00EC5F14" w:rsidRDefault="008077DF">
      <w:pPr>
        <w:numPr>
          <w:ilvl w:val="1"/>
          <w:numId w:val="34"/>
        </w:numPr>
        <w:spacing w:after="36" w:line="259" w:lineRule="auto"/>
        <w:ind w:right="1141" w:firstLine="1430"/>
        <w:jc w:val="left"/>
        <w:rPr>
          <w:lang w:val="et-EE"/>
        </w:rPr>
      </w:pPr>
      <w:r w:rsidRPr="00EC5F14">
        <w:rPr>
          <w:i/>
          <w:lang w:val="et-EE"/>
        </w:rPr>
        <w:t xml:space="preserve">pilt. Finantsnäitajad. </w:t>
      </w:r>
    </w:p>
    <w:p w14:paraId="11866930" w14:textId="77777777" w:rsidR="004923D8" w:rsidRPr="00EC5F14" w:rsidRDefault="008077DF">
      <w:pPr>
        <w:spacing w:after="0" w:line="259" w:lineRule="auto"/>
        <w:ind w:left="784" w:right="845"/>
        <w:jc w:val="center"/>
        <w:rPr>
          <w:lang w:val="et-EE"/>
        </w:rPr>
      </w:pPr>
      <w:r w:rsidRPr="00EC5F14">
        <w:rPr>
          <w:i/>
          <w:lang w:val="et-EE"/>
        </w:rPr>
        <w:t xml:space="preserve">Allikas: </w:t>
      </w:r>
      <w:r w:rsidRPr="00EC5F14">
        <w:rPr>
          <w:b/>
          <w:i/>
          <w:lang w:val="et-EE"/>
        </w:rPr>
        <w:t xml:space="preserve">2017. aasta riigieelarve seaduse seletuskirjad </w:t>
      </w:r>
    </w:p>
    <w:p w14:paraId="6C7E0FC1" w14:textId="77777777" w:rsidR="004923D8" w:rsidRPr="00EC5F14" w:rsidRDefault="008077DF">
      <w:pPr>
        <w:spacing w:after="1044" w:line="259" w:lineRule="auto"/>
        <w:ind w:left="0" w:right="0" w:firstLine="0"/>
        <w:jc w:val="left"/>
        <w:rPr>
          <w:lang w:val="et-EE"/>
        </w:rPr>
      </w:pPr>
      <w:r w:rsidRPr="00EC5F14">
        <w:rPr>
          <w:lang w:val="et-EE"/>
        </w:rPr>
        <w:t xml:space="preserve"> </w:t>
      </w:r>
    </w:p>
    <w:p w14:paraId="3B2F5D98"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1A11B531" wp14:editId="3460CDDA">
                <wp:extent cx="1829054" cy="9144"/>
                <wp:effectExtent l="0" t="0" r="0" b="0"/>
                <wp:docPr id="219363" name="Group 219363"/>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904" name="Shape 25390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19363" style="width:144.02pt;height:0.719971pt;mso-position-horizontal-relative:char;mso-position-vertical-relative:line" coordsize="18290,91">
                <v:shape id="Shape 253905"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23265B13" w14:textId="77777777" w:rsidR="004923D8" w:rsidRPr="00EC5F14" w:rsidRDefault="004923D8">
      <w:pPr>
        <w:rPr>
          <w:lang w:val="et-EE"/>
        </w:rPr>
        <w:sectPr w:rsidR="004923D8" w:rsidRPr="00EC5F14">
          <w:footerReference w:type="even" r:id="rId55"/>
          <w:footerReference w:type="default" r:id="rId56"/>
          <w:footerReference w:type="first" r:id="rId57"/>
          <w:pgSz w:w="11906" w:h="16838"/>
          <w:pgMar w:top="1134" w:right="1066" w:bottom="1132" w:left="1419" w:header="720" w:footer="707" w:gutter="0"/>
          <w:cols w:space="720"/>
        </w:sectPr>
      </w:pPr>
    </w:p>
    <w:p w14:paraId="1180ACFD" w14:textId="77777777" w:rsidR="004923D8" w:rsidRPr="00EC5F14" w:rsidRDefault="008077DF">
      <w:pPr>
        <w:spacing w:after="149" w:line="259" w:lineRule="auto"/>
        <w:ind w:left="-1" w:right="987" w:firstLine="0"/>
        <w:jc w:val="right"/>
        <w:rPr>
          <w:lang w:val="et-EE"/>
        </w:rPr>
      </w:pPr>
      <w:r w:rsidRPr="00EC5F14">
        <w:rPr>
          <w:noProof/>
          <w:lang w:val="et-EE"/>
        </w:rPr>
        <w:lastRenderedPageBreak/>
        <w:drawing>
          <wp:inline distT="0" distB="0" distL="0" distR="0" wp14:anchorId="00C5EEC1" wp14:editId="44650B53">
            <wp:extent cx="5274310" cy="1459230"/>
            <wp:effectExtent l="0" t="0" r="0" b="0"/>
            <wp:docPr id="14897" name="Picture 14897"/>
            <wp:cNvGraphicFramePr/>
            <a:graphic xmlns:a="http://schemas.openxmlformats.org/drawingml/2006/main">
              <a:graphicData uri="http://schemas.openxmlformats.org/drawingml/2006/picture">
                <pic:pic xmlns:pic="http://schemas.openxmlformats.org/drawingml/2006/picture">
                  <pic:nvPicPr>
                    <pic:cNvPr id="14897" name="Picture 14897"/>
                    <pic:cNvPicPr/>
                  </pic:nvPicPr>
                  <pic:blipFill>
                    <a:blip r:embed="rId58"/>
                    <a:stretch>
                      <a:fillRect/>
                    </a:stretch>
                  </pic:blipFill>
                  <pic:spPr>
                    <a:xfrm>
                      <a:off x="0" y="0"/>
                      <a:ext cx="5274310" cy="1459230"/>
                    </a:xfrm>
                    <a:prstGeom prst="rect">
                      <a:avLst/>
                    </a:prstGeom>
                  </pic:spPr>
                </pic:pic>
              </a:graphicData>
            </a:graphic>
          </wp:inline>
        </w:drawing>
      </w:r>
      <w:r w:rsidRPr="00EC5F14">
        <w:rPr>
          <w:lang w:val="et-EE"/>
        </w:rPr>
        <w:t xml:space="preserve"> </w:t>
      </w:r>
    </w:p>
    <w:p w14:paraId="10792B86" w14:textId="77777777" w:rsidR="004923D8" w:rsidRPr="00EC5F14" w:rsidRDefault="008077DF">
      <w:pPr>
        <w:numPr>
          <w:ilvl w:val="1"/>
          <w:numId w:val="34"/>
        </w:numPr>
        <w:spacing w:after="197" w:line="261" w:lineRule="auto"/>
        <w:ind w:right="1141" w:firstLine="1430"/>
        <w:jc w:val="left"/>
        <w:rPr>
          <w:lang w:val="et-EE"/>
        </w:rPr>
      </w:pPr>
      <w:r w:rsidRPr="00EC5F14">
        <w:rPr>
          <w:i/>
          <w:lang w:val="et-EE"/>
        </w:rPr>
        <w:t xml:space="preserve">pilt. Kulude muutused võrreldes eelmise aastaga. Allikas: </w:t>
      </w:r>
      <w:r w:rsidRPr="00EC5F14">
        <w:rPr>
          <w:b/>
          <w:i/>
          <w:lang w:val="et-EE"/>
        </w:rPr>
        <w:t xml:space="preserve">2017. aasta riigieelarve seaduse seletuskirjad </w:t>
      </w:r>
    </w:p>
    <w:p w14:paraId="13875D58" w14:textId="77777777" w:rsidR="004923D8" w:rsidRPr="00EC5F14" w:rsidRDefault="008077DF">
      <w:pPr>
        <w:spacing w:after="143"/>
        <w:ind w:left="-15" w:right="59" w:firstLine="720"/>
        <w:rPr>
          <w:lang w:val="et-EE"/>
        </w:rPr>
      </w:pPr>
      <w:r w:rsidRPr="00EC5F14">
        <w:rPr>
          <w:b/>
          <w:lang w:val="et-EE"/>
        </w:rPr>
        <w:t xml:space="preserve">2018. aasta riigieelarve seaduse </w:t>
      </w:r>
      <w:r w:rsidRPr="00EC5F14">
        <w:rPr>
          <w:lang w:val="et-EE"/>
        </w:rPr>
        <w:t>seletuskirjadest</w:t>
      </w:r>
      <w:r w:rsidRPr="00EC5F14">
        <w:rPr>
          <w:vertAlign w:val="superscript"/>
          <w:lang w:val="et-EE"/>
        </w:rPr>
        <w:footnoteReference w:id="83"/>
      </w:r>
      <w:r w:rsidRPr="00EC5F14">
        <w:rPr>
          <w:lang w:val="et-EE"/>
        </w:rPr>
        <w:t xml:space="preserve"> nähtub, et transpordiministeeriumi 2018. aasta põhitegevuseks on Riia rahvusvahelise lennujaama ning sellega seotud taristu ja sõlme tehnilise projekti arendamise lepingu ettevalmistamine ja sõlmimine Rail Baltica projekti raames ning Riia raudteesilla ja Riia keskse mitmeliigilise ühistranspordisõlme kompleksi ehitusprojekti arendus- ja ehitusprojekti lepingu ettevalmistamine ja sõlmimine,  samuti alustada kinnisvara võõrandamise protsessi Rail Balticu vajadusteks (vt joonised 35 ja 36). </w:t>
      </w:r>
    </w:p>
    <w:p w14:paraId="4B14AC25" w14:textId="77777777" w:rsidR="004923D8" w:rsidRPr="00EC5F14" w:rsidRDefault="008077DF">
      <w:pPr>
        <w:spacing w:after="194" w:line="259" w:lineRule="auto"/>
        <w:ind w:left="0" w:right="0" w:firstLine="0"/>
        <w:jc w:val="left"/>
        <w:rPr>
          <w:lang w:val="et-EE"/>
        </w:rPr>
      </w:pPr>
      <w:r w:rsidRPr="00EC5F14">
        <w:rPr>
          <w:lang w:val="et-EE"/>
        </w:rPr>
        <w:t xml:space="preserve"> </w:t>
      </w:r>
    </w:p>
    <w:p w14:paraId="731CE39A" w14:textId="77777777" w:rsidR="004923D8" w:rsidRPr="00EC5F14" w:rsidRDefault="008077DF">
      <w:pPr>
        <w:spacing w:after="197" w:line="265" w:lineRule="auto"/>
        <w:ind w:right="7"/>
        <w:jc w:val="center"/>
        <w:rPr>
          <w:lang w:val="et-EE"/>
        </w:rPr>
      </w:pPr>
      <w:r w:rsidRPr="00EC5F14">
        <w:rPr>
          <w:b/>
          <w:lang w:val="et-EE"/>
        </w:rPr>
        <w:t xml:space="preserve">60.07.00 "Üleeuroopalised transporditaristu projektid" (2014-2020) </w:t>
      </w:r>
    </w:p>
    <w:p w14:paraId="365474D2" w14:textId="77777777" w:rsidR="004923D8" w:rsidRPr="00EC5F14" w:rsidRDefault="008077DF">
      <w:pPr>
        <w:spacing w:after="187"/>
        <w:ind w:left="-15" w:right="59" w:firstLine="720"/>
        <w:rPr>
          <w:lang w:val="et-EE"/>
        </w:rPr>
      </w:pPr>
      <w:r w:rsidRPr="00EC5F14">
        <w:rPr>
          <w:lang w:val="et-EE"/>
        </w:rPr>
        <w:t xml:space="preserve">Allprogrammi eesmärk on tagada Euroopa Ühendamise Rahastu rahastamislepingutes ette nähtud meetmete elluviimine – projektide kvalitatiivne rakendamine. </w:t>
      </w:r>
    </w:p>
    <w:p w14:paraId="61126917" w14:textId="77777777" w:rsidR="004923D8" w:rsidRPr="00EC5F14" w:rsidRDefault="008077DF">
      <w:pPr>
        <w:spacing w:after="208"/>
        <w:ind w:left="-5" w:right="59"/>
        <w:rPr>
          <w:lang w:val="et-EE"/>
        </w:rPr>
      </w:pPr>
      <w:r w:rsidRPr="00EC5F14">
        <w:rPr>
          <w:lang w:val="et-EE"/>
        </w:rPr>
        <w:t xml:space="preserve">Peamised tegevused ja esinejad: </w:t>
      </w:r>
    </w:p>
    <w:p w14:paraId="1A56782A" w14:textId="77777777" w:rsidR="004923D8" w:rsidRPr="00EC5F14" w:rsidRDefault="008077DF">
      <w:pPr>
        <w:numPr>
          <w:ilvl w:val="0"/>
          <w:numId w:val="34"/>
        </w:numPr>
        <w:ind w:right="59" w:hanging="425"/>
        <w:rPr>
          <w:lang w:val="et-EE"/>
        </w:rPr>
      </w:pPr>
      <w:r w:rsidRPr="00EC5F14">
        <w:rPr>
          <w:lang w:val="et-EE"/>
        </w:rPr>
        <w:t xml:space="preserve">vara keskosa käsutamise plaan ja võõrandamise 1. etapp; </w:t>
      </w:r>
    </w:p>
    <w:p w14:paraId="024CB0D0" w14:textId="77777777" w:rsidR="004923D8" w:rsidRPr="00EC5F14" w:rsidRDefault="008077DF">
      <w:pPr>
        <w:numPr>
          <w:ilvl w:val="0"/>
          <w:numId w:val="34"/>
        </w:numPr>
        <w:ind w:right="59" w:hanging="425"/>
        <w:rPr>
          <w:lang w:val="et-EE"/>
        </w:rPr>
      </w:pPr>
      <w:r w:rsidRPr="00EC5F14">
        <w:rPr>
          <w:lang w:val="et-EE"/>
        </w:rPr>
        <w:t xml:space="preserve">tehniliste projektide ekspertiis; </w:t>
      </w:r>
    </w:p>
    <w:p w14:paraId="5327CEF6" w14:textId="77777777" w:rsidR="004923D8" w:rsidRPr="00EC5F14" w:rsidRDefault="008077DF">
      <w:pPr>
        <w:numPr>
          <w:ilvl w:val="0"/>
          <w:numId w:val="34"/>
        </w:numPr>
        <w:ind w:right="59" w:hanging="425"/>
        <w:rPr>
          <w:lang w:val="et-EE"/>
        </w:rPr>
      </w:pPr>
      <w:r w:rsidRPr="00EC5F14">
        <w:rPr>
          <w:lang w:val="et-EE"/>
        </w:rPr>
        <w:t xml:space="preserve">Riia keskraudtee ristmik ja sellega seotud infrastruktuur; </w:t>
      </w:r>
    </w:p>
    <w:p w14:paraId="393BA470" w14:textId="77777777" w:rsidR="004923D8" w:rsidRPr="00EC5F14" w:rsidRDefault="008077DF">
      <w:pPr>
        <w:numPr>
          <w:ilvl w:val="0"/>
          <w:numId w:val="34"/>
        </w:numPr>
        <w:ind w:right="59" w:hanging="425"/>
        <w:rPr>
          <w:lang w:val="et-EE"/>
        </w:rPr>
      </w:pPr>
      <w:r w:rsidRPr="00EC5F14">
        <w:rPr>
          <w:lang w:val="et-EE"/>
        </w:rPr>
        <w:t xml:space="preserve">raudteeliini keskosa projekteerimine Lätis; </w:t>
      </w:r>
    </w:p>
    <w:p w14:paraId="40202AD7" w14:textId="77777777" w:rsidR="004923D8" w:rsidRPr="00EC5F14" w:rsidRDefault="008077DF">
      <w:pPr>
        <w:numPr>
          <w:ilvl w:val="0"/>
          <w:numId w:val="34"/>
        </w:numPr>
        <w:spacing w:after="48"/>
        <w:ind w:right="59" w:hanging="425"/>
        <w:rPr>
          <w:lang w:val="et-EE"/>
        </w:rPr>
      </w:pPr>
      <w:r w:rsidRPr="00EC5F14">
        <w:rPr>
          <w:lang w:val="et-EE"/>
        </w:rPr>
        <w:t xml:space="preserve">Riia rahvusvahelise lennujaama jaamaga seotud taristu, hoonete ja sõlmpunktide projekteerimine; </w:t>
      </w:r>
    </w:p>
    <w:p w14:paraId="2D183EE4" w14:textId="77777777" w:rsidR="004923D8" w:rsidRPr="00EC5F14" w:rsidRDefault="008077DF">
      <w:pPr>
        <w:numPr>
          <w:ilvl w:val="0"/>
          <w:numId w:val="34"/>
        </w:numPr>
        <w:spacing w:after="147"/>
        <w:ind w:right="59" w:hanging="425"/>
        <w:rPr>
          <w:lang w:val="et-EE"/>
        </w:rPr>
      </w:pPr>
      <w:r w:rsidRPr="00EC5F14">
        <w:rPr>
          <w:lang w:val="et-EE"/>
        </w:rPr>
        <w:t xml:space="preserve">toetusmeetmed projekti rakendamiseks. </w:t>
      </w:r>
    </w:p>
    <w:p w14:paraId="163180EE" w14:textId="77777777" w:rsidR="004923D8" w:rsidRPr="00EC5F14" w:rsidRDefault="008077DF">
      <w:pPr>
        <w:spacing w:after="2950"/>
        <w:ind w:left="-5" w:right="59"/>
        <w:rPr>
          <w:lang w:val="et-EE"/>
        </w:rPr>
      </w:pPr>
      <w:r w:rsidRPr="00EC5F14">
        <w:rPr>
          <w:lang w:val="et-EE"/>
        </w:rPr>
        <w:lastRenderedPageBreak/>
        <w:t xml:space="preserve">Allprogrammi täitja: Transpordiministeerium, SIA "European Railway Lines". </w:t>
      </w:r>
    </w:p>
    <w:p w14:paraId="042BE49C"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7370453E" wp14:editId="351D5BE0">
                <wp:extent cx="1829054" cy="9144"/>
                <wp:effectExtent l="0" t="0" r="0" b="0"/>
                <wp:docPr id="219259" name="Group 219259"/>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906" name="Shape 25390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19259" style="width:144.02pt;height:0.719971pt;mso-position-horizontal-relative:char;mso-position-vertical-relative:line" coordsize="18290,91">
                <v:shape id="Shape 253907"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22EDE65A" w14:textId="77777777" w:rsidR="004923D8" w:rsidRPr="00EC5F14" w:rsidRDefault="008077DF">
      <w:pPr>
        <w:spacing w:after="146" w:line="259" w:lineRule="auto"/>
        <w:ind w:left="-1" w:right="987" w:firstLine="0"/>
        <w:jc w:val="right"/>
        <w:rPr>
          <w:lang w:val="et-EE"/>
        </w:rPr>
      </w:pPr>
      <w:r w:rsidRPr="00EC5F14">
        <w:rPr>
          <w:noProof/>
          <w:lang w:val="et-EE"/>
        </w:rPr>
        <w:drawing>
          <wp:inline distT="0" distB="0" distL="0" distR="0" wp14:anchorId="425A800F" wp14:editId="24EF9791">
            <wp:extent cx="5274310" cy="1743710"/>
            <wp:effectExtent l="0" t="0" r="0" b="0"/>
            <wp:docPr id="15062" name="Picture 15062"/>
            <wp:cNvGraphicFramePr/>
            <a:graphic xmlns:a="http://schemas.openxmlformats.org/drawingml/2006/main">
              <a:graphicData uri="http://schemas.openxmlformats.org/drawingml/2006/picture">
                <pic:pic xmlns:pic="http://schemas.openxmlformats.org/drawingml/2006/picture">
                  <pic:nvPicPr>
                    <pic:cNvPr id="15062" name="Picture 15062"/>
                    <pic:cNvPicPr/>
                  </pic:nvPicPr>
                  <pic:blipFill>
                    <a:blip r:embed="rId59"/>
                    <a:stretch>
                      <a:fillRect/>
                    </a:stretch>
                  </pic:blipFill>
                  <pic:spPr>
                    <a:xfrm>
                      <a:off x="0" y="0"/>
                      <a:ext cx="5274310" cy="1743710"/>
                    </a:xfrm>
                    <a:prstGeom prst="rect">
                      <a:avLst/>
                    </a:prstGeom>
                  </pic:spPr>
                </pic:pic>
              </a:graphicData>
            </a:graphic>
          </wp:inline>
        </w:drawing>
      </w:r>
      <w:r w:rsidRPr="00EC5F14">
        <w:rPr>
          <w:lang w:val="et-EE"/>
        </w:rPr>
        <w:t xml:space="preserve"> </w:t>
      </w:r>
    </w:p>
    <w:p w14:paraId="1BAACE95" w14:textId="77777777" w:rsidR="004923D8" w:rsidRPr="00EC5F14" w:rsidRDefault="008077DF">
      <w:pPr>
        <w:numPr>
          <w:ilvl w:val="1"/>
          <w:numId w:val="34"/>
        </w:numPr>
        <w:spacing w:after="35" w:line="259" w:lineRule="auto"/>
        <w:ind w:right="1141" w:firstLine="1430"/>
        <w:jc w:val="left"/>
        <w:rPr>
          <w:lang w:val="et-EE"/>
        </w:rPr>
      </w:pPr>
      <w:r w:rsidRPr="00EC5F14">
        <w:rPr>
          <w:i/>
          <w:lang w:val="et-EE"/>
        </w:rPr>
        <w:t xml:space="preserve">pilt. Finantsnäitajad. </w:t>
      </w:r>
    </w:p>
    <w:p w14:paraId="02C3F357" w14:textId="77777777" w:rsidR="004923D8" w:rsidRPr="00EC5F14" w:rsidRDefault="008077DF">
      <w:pPr>
        <w:spacing w:after="147" w:line="259" w:lineRule="auto"/>
        <w:ind w:left="784" w:right="778"/>
        <w:jc w:val="center"/>
        <w:rPr>
          <w:lang w:val="et-EE"/>
        </w:rPr>
      </w:pPr>
      <w:r w:rsidRPr="00EC5F14">
        <w:rPr>
          <w:i/>
          <w:lang w:val="et-EE"/>
        </w:rPr>
        <w:t xml:space="preserve">Allikas: 2018. aasta riigieelarve seaduse seletuskirjad </w:t>
      </w:r>
    </w:p>
    <w:p w14:paraId="325AEF7A" w14:textId="77777777" w:rsidR="004923D8" w:rsidRPr="00EC5F14" w:rsidRDefault="008077DF">
      <w:pPr>
        <w:spacing w:after="149" w:line="259" w:lineRule="auto"/>
        <w:ind w:left="-1" w:right="987" w:firstLine="0"/>
        <w:jc w:val="right"/>
        <w:rPr>
          <w:lang w:val="et-EE"/>
        </w:rPr>
      </w:pPr>
      <w:r w:rsidRPr="00EC5F14">
        <w:rPr>
          <w:noProof/>
          <w:lang w:val="et-EE"/>
        </w:rPr>
        <w:drawing>
          <wp:inline distT="0" distB="0" distL="0" distR="0" wp14:anchorId="16966088" wp14:editId="2202067E">
            <wp:extent cx="5274310" cy="1408430"/>
            <wp:effectExtent l="0" t="0" r="0" b="0"/>
            <wp:docPr id="15064" name="Picture 15064"/>
            <wp:cNvGraphicFramePr/>
            <a:graphic xmlns:a="http://schemas.openxmlformats.org/drawingml/2006/main">
              <a:graphicData uri="http://schemas.openxmlformats.org/drawingml/2006/picture">
                <pic:pic xmlns:pic="http://schemas.openxmlformats.org/drawingml/2006/picture">
                  <pic:nvPicPr>
                    <pic:cNvPr id="15064" name="Picture 15064"/>
                    <pic:cNvPicPr/>
                  </pic:nvPicPr>
                  <pic:blipFill>
                    <a:blip r:embed="rId60"/>
                    <a:stretch>
                      <a:fillRect/>
                    </a:stretch>
                  </pic:blipFill>
                  <pic:spPr>
                    <a:xfrm>
                      <a:off x="0" y="0"/>
                      <a:ext cx="5274310" cy="1408430"/>
                    </a:xfrm>
                    <a:prstGeom prst="rect">
                      <a:avLst/>
                    </a:prstGeom>
                  </pic:spPr>
                </pic:pic>
              </a:graphicData>
            </a:graphic>
          </wp:inline>
        </w:drawing>
      </w:r>
      <w:r w:rsidRPr="00EC5F14">
        <w:rPr>
          <w:lang w:val="et-EE"/>
        </w:rPr>
        <w:t xml:space="preserve"> </w:t>
      </w:r>
    </w:p>
    <w:p w14:paraId="65A1EEDE" w14:textId="77777777" w:rsidR="004923D8" w:rsidRPr="00EC5F14" w:rsidRDefault="008077DF">
      <w:pPr>
        <w:numPr>
          <w:ilvl w:val="1"/>
          <w:numId w:val="34"/>
        </w:numPr>
        <w:spacing w:after="192" w:line="261" w:lineRule="auto"/>
        <w:ind w:right="1141" w:firstLine="1430"/>
        <w:jc w:val="left"/>
        <w:rPr>
          <w:lang w:val="et-EE"/>
        </w:rPr>
      </w:pPr>
      <w:r w:rsidRPr="00EC5F14">
        <w:rPr>
          <w:i/>
          <w:lang w:val="et-EE"/>
        </w:rPr>
        <w:t xml:space="preserve">pilt. Kulude muutused võrreldes eelmise aastaga. Allikas: 2018. aasta riigieelarve seaduse seletuskirjad  </w:t>
      </w:r>
    </w:p>
    <w:p w14:paraId="10559970" w14:textId="77777777" w:rsidR="004923D8" w:rsidRPr="00EC5F14" w:rsidRDefault="008077DF">
      <w:pPr>
        <w:ind w:left="-5" w:right="59"/>
        <w:rPr>
          <w:lang w:val="et-EE"/>
        </w:rPr>
      </w:pPr>
      <w:r w:rsidRPr="00EC5F14">
        <w:rPr>
          <w:lang w:val="et-EE"/>
        </w:rPr>
        <w:t xml:space="preserve">2018. aasta kõige iseloomulikumad tulemusnäitajad – leping «Rail Baltica» jaoks on sõlmitud </w:t>
      </w:r>
    </w:p>
    <w:p w14:paraId="3EEC088C" w14:textId="77777777" w:rsidR="004923D8" w:rsidRPr="00EC5F14" w:rsidRDefault="008077DF">
      <w:pPr>
        <w:spacing w:after="181"/>
        <w:ind w:left="-5" w:right="59"/>
        <w:rPr>
          <w:lang w:val="et-EE"/>
        </w:rPr>
      </w:pPr>
      <w:r w:rsidRPr="00EC5F14">
        <w:rPr>
          <w:lang w:val="et-EE"/>
        </w:rPr>
        <w:t xml:space="preserve">Riia raudteesilla ja Riia keskse mitmeliigilise ühistranspordisõlme kompleksi ehitusprojekti väljatöötamine ja ehitamine. </w:t>
      </w:r>
    </w:p>
    <w:p w14:paraId="0010B8CE" w14:textId="77777777" w:rsidR="004923D8" w:rsidRPr="00EC5F14" w:rsidRDefault="008077DF">
      <w:pPr>
        <w:spacing w:after="208"/>
        <w:ind w:left="-15" w:right="59" w:firstLine="720"/>
        <w:rPr>
          <w:lang w:val="et-EE"/>
        </w:rPr>
      </w:pPr>
      <w:r w:rsidRPr="00EC5F14">
        <w:rPr>
          <w:b/>
          <w:lang w:val="et-EE"/>
        </w:rPr>
        <w:t>Seaduse "2019. aasta riigieelarve kohta"</w:t>
      </w:r>
      <w:r w:rsidRPr="00EC5F14">
        <w:rPr>
          <w:lang w:val="et-EE"/>
        </w:rPr>
        <w:t xml:space="preserve"> selgitavad märkused</w:t>
      </w:r>
      <w:r w:rsidRPr="00EC5F14">
        <w:rPr>
          <w:vertAlign w:val="superscript"/>
          <w:lang w:val="et-EE"/>
        </w:rPr>
        <w:footnoteReference w:id="84"/>
      </w:r>
      <w:r w:rsidRPr="00EC5F14">
        <w:rPr>
          <w:lang w:val="et-EE"/>
        </w:rPr>
        <w:t xml:space="preserve"> näitavad, et transpordiministeeriumi peamised meetmed 2019. aastal on: </w:t>
      </w:r>
    </w:p>
    <w:p w14:paraId="1C8E776D" w14:textId="77777777" w:rsidR="004923D8" w:rsidRPr="00EC5F14" w:rsidRDefault="008077DF">
      <w:pPr>
        <w:numPr>
          <w:ilvl w:val="0"/>
          <w:numId w:val="34"/>
        </w:numPr>
        <w:spacing w:after="42"/>
        <w:ind w:right="59" w:hanging="425"/>
        <w:rPr>
          <w:lang w:val="et-EE"/>
        </w:rPr>
      </w:pPr>
      <w:r w:rsidRPr="00EC5F14">
        <w:rPr>
          <w:lang w:val="et-EE"/>
        </w:rPr>
        <w:t xml:space="preserve">valmistada ette ja allkirjastada Euroopa ühendamise rahastu raames CEF1 lepingu muudatused; </w:t>
      </w:r>
    </w:p>
    <w:p w14:paraId="20885A1B" w14:textId="77777777" w:rsidR="004923D8" w:rsidRPr="00EC5F14" w:rsidRDefault="008077DF">
      <w:pPr>
        <w:numPr>
          <w:ilvl w:val="0"/>
          <w:numId w:val="34"/>
        </w:numPr>
        <w:spacing w:after="36"/>
        <w:ind w:right="59" w:hanging="425"/>
        <w:rPr>
          <w:lang w:val="et-EE"/>
        </w:rPr>
      </w:pPr>
      <w:r w:rsidRPr="00EC5F14">
        <w:rPr>
          <w:lang w:val="et-EE"/>
        </w:rPr>
        <w:lastRenderedPageBreak/>
        <w:t xml:space="preserve">allkirjastama Rail Baltica projekti Läti tegevuse raames delegeerimislepingu ühisettevõttega "RB Rail" (koordinaator), delegeerides seega teatavate Euroopa ühendamise rahastu tegevuste elluviimise koordinaatorile; </w:t>
      </w:r>
    </w:p>
    <w:p w14:paraId="29F58631" w14:textId="77777777" w:rsidR="004923D8" w:rsidRPr="00EC5F14" w:rsidRDefault="008077DF">
      <w:pPr>
        <w:numPr>
          <w:ilvl w:val="0"/>
          <w:numId w:val="34"/>
        </w:numPr>
        <w:spacing w:after="141"/>
        <w:ind w:right="59" w:hanging="425"/>
        <w:rPr>
          <w:lang w:val="et-EE"/>
        </w:rPr>
      </w:pPr>
      <w:r w:rsidRPr="00EC5F14">
        <w:rPr>
          <w:lang w:val="et-EE"/>
        </w:rPr>
        <w:t xml:space="preserve">sõlmida Rail Baltica projekti Läti tegevuse raames leping Riia "Rail Baltica" kesksõlme ehitusprojekti arendamiseks ja sõlme ehitamiseks. </w:t>
      </w:r>
    </w:p>
    <w:p w14:paraId="4B29CB1C" w14:textId="77777777" w:rsidR="004923D8" w:rsidRPr="00EC5F14" w:rsidRDefault="008077DF">
      <w:pPr>
        <w:spacing w:after="0" w:line="259" w:lineRule="auto"/>
        <w:ind w:left="0" w:right="0" w:firstLine="0"/>
        <w:jc w:val="left"/>
        <w:rPr>
          <w:lang w:val="et-EE"/>
        </w:rPr>
      </w:pPr>
      <w:r w:rsidRPr="00EC5F14">
        <w:rPr>
          <w:lang w:val="et-EE"/>
        </w:rPr>
        <w:t xml:space="preserve"> </w:t>
      </w:r>
    </w:p>
    <w:p w14:paraId="1D61CBB0" w14:textId="77777777" w:rsidR="004923D8" w:rsidRPr="00EC5F14" w:rsidRDefault="008077DF">
      <w:pPr>
        <w:spacing w:after="19" w:line="261" w:lineRule="auto"/>
        <w:ind w:left="-5" w:right="0"/>
        <w:jc w:val="left"/>
        <w:rPr>
          <w:lang w:val="et-EE"/>
        </w:rPr>
      </w:pPr>
      <w:r w:rsidRPr="00EC5F14">
        <w:rPr>
          <w:i/>
          <w:lang w:val="et-EE"/>
        </w:rPr>
        <w:t xml:space="preserve">Muudeti allprogrammi 60.07.00 "Üleeuroopalised transpordiinfrastruktuuri projektid" nime </w:t>
      </w:r>
    </w:p>
    <w:p w14:paraId="4BCFE299" w14:textId="77777777" w:rsidR="004923D8" w:rsidRPr="00EC5F14" w:rsidRDefault="008077DF">
      <w:pPr>
        <w:spacing w:after="19" w:line="261" w:lineRule="auto"/>
        <w:ind w:left="-5" w:right="0"/>
        <w:jc w:val="left"/>
        <w:rPr>
          <w:lang w:val="et-EE"/>
        </w:rPr>
      </w:pPr>
      <w:r w:rsidRPr="00EC5F14">
        <w:rPr>
          <w:i/>
          <w:lang w:val="et-EE"/>
        </w:rPr>
        <w:t xml:space="preserve">(2014-2020)» vs. "Üleeuroopalise transporditaristu projektid (Rail Baltica)" </w:t>
      </w:r>
    </w:p>
    <w:p w14:paraId="0134E240" w14:textId="77777777" w:rsidR="004923D8" w:rsidRPr="00EC5F14" w:rsidRDefault="008077DF">
      <w:pPr>
        <w:spacing w:after="33" w:line="259" w:lineRule="auto"/>
        <w:ind w:left="0" w:right="0" w:firstLine="0"/>
        <w:jc w:val="left"/>
        <w:rPr>
          <w:lang w:val="et-EE"/>
        </w:rPr>
      </w:pPr>
      <w:r w:rsidRPr="00EC5F14">
        <w:rPr>
          <w:lang w:val="et-EE"/>
        </w:rPr>
        <w:t xml:space="preserve"> </w:t>
      </w:r>
    </w:p>
    <w:p w14:paraId="64D85C7B" w14:textId="77777777" w:rsidR="004923D8" w:rsidRPr="00EC5F14" w:rsidRDefault="008077DF">
      <w:pPr>
        <w:spacing w:after="765" w:line="265" w:lineRule="auto"/>
        <w:ind w:right="3"/>
        <w:jc w:val="center"/>
        <w:rPr>
          <w:lang w:val="et-EE"/>
        </w:rPr>
      </w:pPr>
      <w:r w:rsidRPr="00EC5F14">
        <w:rPr>
          <w:b/>
          <w:lang w:val="et-EE"/>
        </w:rPr>
        <w:t xml:space="preserve">60.07.00 «Üleeuroopalised transpordiinfrastruktuuri projektid («Rail Baltica»)» </w:t>
      </w:r>
    </w:p>
    <w:p w14:paraId="5B60D378"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42BFD562" wp14:editId="5469E0A0">
                <wp:extent cx="1829054" cy="9144"/>
                <wp:effectExtent l="0" t="0" r="0" b="0"/>
                <wp:docPr id="220769" name="Group 220769"/>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908" name="Shape 25390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20769" style="width:144.02pt;height:0.719971pt;mso-position-horizontal-relative:char;mso-position-vertical-relative:line" coordsize="18290,91">
                <v:shape id="Shape 253909"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2C9D8068" w14:textId="77777777" w:rsidR="004923D8" w:rsidRPr="00EC5F14" w:rsidRDefault="008077DF">
      <w:pPr>
        <w:spacing w:after="168" w:line="288" w:lineRule="auto"/>
        <w:ind w:right="0"/>
        <w:jc w:val="left"/>
        <w:rPr>
          <w:lang w:val="et-EE"/>
        </w:rPr>
      </w:pPr>
      <w:r w:rsidRPr="00EC5F14">
        <w:rPr>
          <w:lang w:val="et-EE"/>
        </w:rPr>
        <w:t xml:space="preserve">Allprogrammi eesmärk on tagada, et Euroopa ühendamise rahastu rahastamislepingutes ette nähtud tegevused viiakse ellu projektide kvalitatiivse rakendamise kaudu (vt joonised 37 ja 38). </w:t>
      </w:r>
    </w:p>
    <w:p w14:paraId="3153D925" w14:textId="77777777" w:rsidR="004923D8" w:rsidRPr="00EC5F14" w:rsidRDefault="008077DF">
      <w:pPr>
        <w:spacing w:after="191"/>
        <w:ind w:left="-5" w:right="59"/>
        <w:rPr>
          <w:lang w:val="et-EE"/>
        </w:rPr>
      </w:pPr>
      <w:r w:rsidRPr="00EC5F14">
        <w:rPr>
          <w:lang w:val="et-EE"/>
        </w:rPr>
        <w:t xml:space="preserve">Peamised tegevused: </w:t>
      </w:r>
    </w:p>
    <w:p w14:paraId="78BE1F3A" w14:textId="77777777" w:rsidR="004923D8" w:rsidRPr="00EC5F14" w:rsidRDefault="008077DF">
      <w:pPr>
        <w:numPr>
          <w:ilvl w:val="0"/>
          <w:numId w:val="35"/>
        </w:numPr>
        <w:spacing w:after="29"/>
        <w:ind w:right="59" w:hanging="281"/>
        <w:rPr>
          <w:lang w:val="et-EE"/>
        </w:rPr>
      </w:pPr>
      <w:r w:rsidRPr="00EC5F14">
        <w:rPr>
          <w:lang w:val="et-EE"/>
        </w:rPr>
        <w:t xml:space="preserve">vara keskosa käsutamise plaan ja võõrandamise 1. etapp; </w:t>
      </w:r>
      <w:r w:rsidRPr="00EC5F14">
        <w:rPr>
          <w:rFonts w:ascii="Wingdings" w:eastAsia="Wingdings" w:hAnsi="Wingdings" w:cs="Wingdings"/>
          <w:lang w:val="et-EE"/>
        </w:rPr>
        <w:t xml:space="preserve">▪ </w:t>
      </w:r>
      <w:r w:rsidRPr="00EC5F14">
        <w:rPr>
          <w:lang w:val="et-EE"/>
        </w:rPr>
        <w:t xml:space="preserve">tehniliste projektide ekspertiis; </w:t>
      </w:r>
    </w:p>
    <w:p w14:paraId="30C0FC84" w14:textId="77777777" w:rsidR="004923D8" w:rsidRPr="00EC5F14" w:rsidRDefault="008077DF">
      <w:pPr>
        <w:numPr>
          <w:ilvl w:val="0"/>
          <w:numId w:val="35"/>
        </w:numPr>
        <w:spacing w:after="31"/>
        <w:ind w:right="59" w:hanging="281"/>
        <w:rPr>
          <w:lang w:val="et-EE"/>
        </w:rPr>
      </w:pPr>
      <w:r w:rsidRPr="00EC5F14">
        <w:rPr>
          <w:lang w:val="et-EE"/>
        </w:rPr>
        <w:t xml:space="preserve">Riia keskraudteesõlme ja sellega seotud infrastruktuuri tehniliste projektide väljatöötamine ja ehitamine; </w:t>
      </w:r>
    </w:p>
    <w:p w14:paraId="76A424F3" w14:textId="77777777" w:rsidR="004923D8" w:rsidRPr="00EC5F14" w:rsidRDefault="008077DF">
      <w:pPr>
        <w:numPr>
          <w:ilvl w:val="0"/>
          <w:numId w:val="35"/>
        </w:numPr>
        <w:spacing w:after="35"/>
        <w:ind w:right="59" w:hanging="281"/>
        <w:rPr>
          <w:lang w:val="et-EE"/>
        </w:rPr>
      </w:pPr>
      <w:r w:rsidRPr="00EC5F14">
        <w:rPr>
          <w:lang w:val="et-EE"/>
        </w:rPr>
        <w:t xml:space="preserve">raudteeliini keskosa projekteerimine Lätis; </w:t>
      </w:r>
    </w:p>
    <w:p w14:paraId="122A65AE" w14:textId="77777777" w:rsidR="004923D8" w:rsidRPr="00EC5F14" w:rsidRDefault="008077DF">
      <w:pPr>
        <w:numPr>
          <w:ilvl w:val="0"/>
          <w:numId w:val="35"/>
        </w:numPr>
        <w:spacing w:after="29"/>
        <w:ind w:right="59" w:hanging="281"/>
        <w:rPr>
          <w:lang w:val="et-EE"/>
        </w:rPr>
      </w:pPr>
      <w:r w:rsidRPr="00EC5F14">
        <w:rPr>
          <w:lang w:val="et-EE"/>
        </w:rPr>
        <w:t xml:space="preserve">Riia rahvusvahelise lennujaama jaamaga seotud taristu, hoonete ja sõlmpunktide projekteerimine; </w:t>
      </w:r>
    </w:p>
    <w:p w14:paraId="7F8B9129" w14:textId="77777777" w:rsidR="004923D8" w:rsidRPr="00EC5F14" w:rsidRDefault="008077DF">
      <w:pPr>
        <w:numPr>
          <w:ilvl w:val="0"/>
          <w:numId w:val="35"/>
        </w:numPr>
        <w:spacing w:after="35"/>
        <w:ind w:right="59" w:hanging="281"/>
        <w:rPr>
          <w:lang w:val="et-EE"/>
        </w:rPr>
      </w:pPr>
      <w:r w:rsidRPr="00EC5F14">
        <w:rPr>
          <w:lang w:val="et-EE"/>
        </w:rPr>
        <w:t xml:space="preserve">meetmed projekti rakendamise toetamiseks; </w:t>
      </w:r>
    </w:p>
    <w:p w14:paraId="284CC0A4" w14:textId="77777777" w:rsidR="004923D8" w:rsidRPr="00EC5F14" w:rsidRDefault="008077DF">
      <w:pPr>
        <w:numPr>
          <w:ilvl w:val="0"/>
          <w:numId w:val="35"/>
        </w:numPr>
        <w:spacing w:after="35"/>
        <w:ind w:right="59" w:hanging="281"/>
        <w:rPr>
          <w:lang w:val="et-EE"/>
        </w:rPr>
      </w:pPr>
      <w:r w:rsidRPr="00EC5F14">
        <w:rPr>
          <w:lang w:val="et-EE"/>
        </w:rPr>
        <w:t xml:space="preserve">arheoloogilised uuringud Läti territooriumil (sealhulgas kultuurilised ja ajaloolised väärtused); </w:t>
      </w:r>
    </w:p>
    <w:p w14:paraId="2387190A" w14:textId="77777777" w:rsidR="004923D8" w:rsidRPr="00EC5F14" w:rsidRDefault="008077DF">
      <w:pPr>
        <w:numPr>
          <w:ilvl w:val="0"/>
          <w:numId w:val="35"/>
        </w:numPr>
        <w:spacing w:after="35"/>
        <w:ind w:right="59" w:hanging="281"/>
        <w:rPr>
          <w:lang w:val="et-EE"/>
        </w:rPr>
      </w:pPr>
      <w:r w:rsidRPr="00EC5F14">
        <w:rPr>
          <w:lang w:val="et-EE"/>
        </w:rPr>
        <w:t xml:space="preserve">Vangaži infrastruktuuri hoolduspunkti ehitusprojekti väljatöötamine; </w:t>
      </w:r>
    </w:p>
    <w:p w14:paraId="10D856B9" w14:textId="77777777" w:rsidR="004923D8" w:rsidRPr="00EC5F14" w:rsidRDefault="008077DF">
      <w:pPr>
        <w:numPr>
          <w:ilvl w:val="0"/>
          <w:numId w:val="35"/>
        </w:numPr>
        <w:spacing w:after="147"/>
        <w:ind w:right="59" w:hanging="281"/>
        <w:rPr>
          <w:lang w:val="et-EE"/>
        </w:rPr>
      </w:pPr>
      <w:r w:rsidRPr="00EC5F14">
        <w:rPr>
          <w:lang w:val="et-EE"/>
        </w:rPr>
        <w:t xml:space="preserve">tehnilise projekti väljatöötamine Läti põhjaosas (1. etapp) Vangaži hoolduspunktini; </w:t>
      </w:r>
      <w:r w:rsidRPr="00EC5F14">
        <w:rPr>
          <w:rFonts w:ascii="Wingdings" w:eastAsia="Wingdings" w:hAnsi="Wingdings" w:cs="Wingdings"/>
          <w:lang w:val="et-EE"/>
        </w:rPr>
        <w:t xml:space="preserve">▪ </w:t>
      </w:r>
      <w:r w:rsidRPr="00EC5F14">
        <w:rPr>
          <w:lang w:val="et-EE"/>
        </w:rPr>
        <w:t xml:space="preserve">Rail Baltica kaubajaamad Lätis – KMH laienes Salaspilsis. </w:t>
      </w:r>
    </w:p>
    <w:p w14:paraId="5683B2A0" w14:textId="77777777" w:rsidR="004923D8" w:rsidRPr="00EC5F14" w:rsidRDefault="008077DF">
      <w:pPr>
        <w:spacing w:after="136"/>
        <w:ind w:left="-5" w:right="59"/>
        <w:rPr>
          <w:lang w:val="et-EE"/>
        </w:rPr>
      </w:pPr>
      <w:r w:rsidRPr="00EC5F14">
        <w:rPr>
          <w:lang w:val="et-EE"/>
        </w:rPr>
        <w:t xml:space="preserve">Allprogrammi täitja: Transpordiministeerium ja strateegiline innovatsioonikava "Euroopa raudteeliinid" </w:t>
      </w:r>
    </w:p>
    <w:p w14:paraId="15687F8A" w14:textId="77777777" w:rsidR="004923D8" w:rsidRPr="00EC5F14" w:rsidRDefault="008077DF">
      <w:pPr>
        <w:spacing w:after="0" w:line="259" w:lineRule="auto"/>
        <w:ind w:left="-1" w:right="987" w:firstLine="0"/>
        <w:jc w:val="right"/>
        <w:rPr>
          <w:lang w:val="et-EE"/>
        </w:rPr>
      </w:pPr>
      <w:r w:rsidRPr="00EC5F14">
        <w:rPr>
          <w:noProof/>
          <w:lang w:val="et-EE"/>
        </w:rPr>
        <w:drawing>
          <wp:inline distT="0" distB="0" distL="0" distR="0" wp14:anchorId="7CDB33A9" wp14:editId="0059DCED">
            <wp:extent cx="5274310" cy="1650365"/>
            <wp:effectExtent l="0" t="0" r="0" b="0"/>
            <wp:docPr id="15252" name="Picture 15252"/>
            <wp:cNvGraphicFramePr/>
            <a:graphic xmlns:a="http://schemas.openxmlformats.org/drawingml/2006/main">
              <a:graphicData uri="http://schemas.openxmlformats.org/drawingml/2006/picture">
                <pic:pic xmlns:pic="http://schemas.openxmlformats.org/drawingml/2006/picture">
                  <pic:nvPicPr>
                    <pic:cNvPr id="15252" name="Picture 15252"/>
                    <pic:cNvPicPr/>
                  </pic:nvPicPr>
                  <pic:blipFill>
                    <a:blip r:embed="rId61"/>
                    <a:stretch>
                      <a:fillRect/>
                    </a:stretch>
                  </pic:blipFill>
                  <pic:spPr>
                    <a:xfrm>
                      <a:off x="0" y="0"/>
                      <a:ext cx="5274310" cy="1650365"/>
                    </a:xfrm>
                    <a:prstGeom prst="rect">
                      <a:avLst/>
                    </a:prstGeom>
                  </pic:spPr>
                </pic:pic>
              </a:graphicData>
            </a:graphic>
          </wp:inline>
        </w:drawing>
      </w:r>
      <w:r w:rsidRPr="00EC5F14">
        <w:rPr>
          <w:lang w:val="et-EE"/>
        </w:rPr>
        <w:t xml:space="preserve"> </w:t>
      </w:r>
    </w:p>
    <w:p w14:paraId="64F19BAF" w14:textId="77777777" w:rsidR="004923D8" w:rsidRPr="00EC5F14" w:rsidRDefault="008077DF">
      <w:pPr>
        <w:numPr>
          <w:ilvl w:val="1"/>
          <w:numId w:val="35"/>
        </w:numPr>
        <w:spacing w:after="36" w:line="259" w:lineRule="auto"/>
        <w:ind w:right="923" w:hanging="360"/>
        <w:jc w:val="center"/>
        <w:rPr>
          <w:lang w:val="et-EE"/>
        </w:rPr>
      </w:pPr>
      <w:r w:rsidRPr="00EC5F14">
        <w:rPr>
          <w:i/>
          <w:lang w:val="et-EE"/>
        </w:rPr>
        <w:t xml:space="preserve">pilt. Finantsnäitajad. </w:t>
      </w:r>
    </w:p>
    <w:p w14:paraId="23EE7E83" w14:textId="77777777" w:rsidR="004923D8" w:rsidRPr="00EC5F14" w:rsidRDefault="008077DF">
      <w:pPr>
        <w:spacing w:after="0" w:line="259" w:lineRule="auto"/>
        <w:ind w:left="784" w:right="780"/>
        <w:jc w:val="center"/>
        <w:rPr>
          <w:lang w:val="et-EE"/>
        </w:rPr>
      </w:pPr>
      <w:r w:rsidRPr="00EC5F14">
        <w:rPr>
          <w:i/>
          <w:lang w:val="et-EE"/>
        </w:rPr>
        <w:lastRenderedPageBreak/>
        <w:t xml:space="preserve">Allikas: </w:t>
      </w:r>
      <w:r w:rsidRPr="00EC5F14">
        <w:rPr>
          <w:b/>
          <w:i/>
          <w:lang w:val="et-EE"/>
        </w:rPr>
        <w:t xml:space="preserve">2019. aasta riigieelarve seaduse seletuskirjad </w:t>
      </w:r>
    </w:p>
    <w:p w14:paraId="0F783DB0" w14:textId="77777777" w:rsidR="004923D8" w:rsidRPr="00EC5F14" w:rsidRDefault="008077DF">
      <w:pPr>
        <w:spacing w:after="0" w:line="259" w:lineRule="auto"/>
        <w:ind w:left="0" w:right="0" w:firstLine="0"/>
        <w:jc w:val="left"/>
        <w:rPr>
          <w:lang w:val="et-EE"/>
        </w:rPr>
      </w:pPr>
      <w:r w:rsidRPr="00EC5F14">
        <w:rPr>
          <w:lang w:val="et-EE"/>
        </w:rPr>
        <w:t xml:space="preserve"> </w:t>
      </w:r>
    </w:p>
    <w:p w14:paraId="12E3311A" w14:textId="77777777" w:rsidR="004923D8" w:rsidRPr="00EC5F14" w:rsidRDefault="008077DF">
      <w:pPr>
        <w:spacing w:after="0" w:line="259" w:lineRule="auto"/>
        <w:ind w:left="-1" w:right="987" w:firstLine="0"/>
        <w:jc w:val="right"/>
        <w:rPr>
          <w:lang w:val="et-EE"/>
        </w:rPr>
      </w:pPr>
      <w:r w:rsidRPr="00EC5F14">
        <w:rPr>
          <w:noProof/>
          <w:lang w:val="et-EE"/>
        </w:rPr>
        <w:drawing>
          <wp:inline distT="0" distB="0" distL="0" distR="0" wp14:anchorId="127D0D66" wp14:editId="6277B65B">
            <wp:extent cx="5274310" cy="1330960"/>
            <wp:effectExtent l="0" t="0" r="0" b="0"/>
            <wp:docPr id="15254" name="Picture 15254"/>
            <wp:cNvGraphicFramePr/>
            <a:graphic xmlns:a="http://schemas.openxmlformats.org/drawingml/2006/main">
              <a:graphicData uri="http://schemas.openxmlformats.org/drawingml/2006/picture">
                <pic:pic xmlns:pic="http://schemas.openxmlformats.org/drawingml/2006/picture">
                  <pic:nvPicPr>
                    <pic:cNvPr id="15254" name="Picture 15254"/>
                    <pic:cNvPicPr/>
                  </pic:nvPicPr>
                  <pic:blipFill>
                    <a:blip r:embed="rId62"/>
                    <a:stretch>
                      <a:fillRect/>
                    </a:stretch>
                  </pic:blipFill>
                  <pic:spPr>
                    <a:xfrm>
                      <a:off x="0" y="0"/>
                      <a:ext cx="5274310" cy="1330960"/>
                    </a:xfrm>
                    <a:prstGeom prst="rect">
                      <a:avLst/>
                    </a:prstGeom>
                  </pic:spPr>
                </pic:pic>
              </a:graphicData>
            </a:graphic>
          </wp:inline>
        </w:drawing>
      </w:r>
      <w:r w:rsidRPr="00EC5F14">
        <w:rPr>
          <w:lang w:val="et-EE"/>
        </w:rPr>
        <w:t xml:space="preserve"> </w:t>
      </w:r>
    </w:p>
    <w:p w14:paraId="30DF73B6" w14:textId="77777777" w:rsidR="004923D8" w:rsidRPr="00EC5F14" w:rsidRDefault="008077DF">
      <w:pPr>
        <w:numPr>
          <w:ilvl w:val="1"/>
          <w:numId w:val="35"/>
        </w:numPr>
        <w:spacing w:after="31" w:line="259" w:lineRule="auto"/>
        <w:ind w:right="923" w:hanging="360"/>
        <w:jc w:val="center"/>
        <w:rPr>
          <w:lang w:val="et-EE"/>
        </w:rPr>
      </w:pPr>
      <w:r w:rsidRPr="00EC5F14">
        <w:rPr>
          <w:i/>
          <w:lang w:val="et-EE"/>
        </w:rPr>
        <w:t xml:space="preserve">pilt. Kulude muutused võrreldes eelmise aastaga. Allikas: </w:t>
      </w:r>
      <w:r w:rsidRPr="00EC5F14">
        <w:rPr>
          <w:b/>
          <w:i/>
          <w:lang w:val="et-EE"/>
        </w:rPr>
        <w:t xml:space="preserve">2019. aasta riigieelarve seaduse seletuskirjad </w:t>
      </w:r>
    </w:p>
    <w:p w14:paraId="0766C89D" w14:textId="77777777" w:rsidR="004923D8" w:rsidRPr="00EC5F14" w:rsidRDefault="008077DF">
      <w:pPr>
        <w:spacing w:after="40" w:line="259" w:lineRule="auto"/>
        <w:ind w:left="0" w:right="0" w:firstLine="0"/>
        <w:jc w:val="left"/>
        <w:rPr>
          <w:lang w:val="et-EE"/>
        </w:rPr>
      </w:pPr>
      <w:r w:rsidRPr="00EC5F14">
        <w:rPr>
          <w:lang w:val="et-EE"/>
        </w:rPr>
        <w:t xml:space="preserve"> </w:t>
      </w:r>
    </w:p>
    <w:p w14:paraId="0D2AEB0E" w14:textId="77777777" w:rsidR="004923D8" w:rsidRPr="00EC5F14" w:rsidRDefault="008077DF">
      <w:pPr>
        <w:spacing w:after="87"/>
        <w:ind w:left="-15" w:right="59" w:firstLine="720"/>
        <w:rPr>
          <w:lang w:val="et-EE"/>
        </w:rPr>
      </w:pPr>
      <w:r w:rsidRPr="00EC5F14">
        <w:rPr>
          <w:b/>
          <w:lang w:val="et-EE"/>
        </w:rPr>
        <w:t xml:space="preserve"> </w:t>
      </w:r>
      <w:r w:rsidRPr="00EC5F14">
        <w:rPr>
          <w:lang w:val="et-EE"/>
        </w:rPr>
        <w:t>2020. aasta riigieelarve seaduse seletuskirjadest</w:t>
      </w:r>
      <w:r w:rsidRPr="00EC5F14">
        <w:rPr>
          <w:vertAlign w:val="superscript"/>
          <w:lang w:val="et-EE"/>
        </w:rPr>
        <w:footnoteReference w:id="85"/>
      </w:r>
      <w:r w:rsidRPr="00EC5F14">
        <w:rPr>
          <w:lang w:val="et-EE"/>
        </w:rPr>
        <w:t xml:space="preserve"> nähtub, et transpordiministeeriumi peamisteks meetmeteks 2020. aastal on jätkata  Rail Baltica projekti elluviimist </w:t>
      </w:r>
      <w:r w:rsidRPr="00EC5F14">
        <w:rPr>
          <w:b/>
          <w:lang w:val="et-EE"/>
        </w:rPr>
        <w:t xml:space="preserve"> </w:t>
      </w:r>
      <w:r w:rsidRPr="00EC5F14">
        <w:rPr>
          <w:lang w:val="et-EE"/>
        </w:rPr>
        <w:t xml:space="preserve">, t.sk. valmistada ette ja allkirjastada Euroopa ühendamise rahastu raames CEF1 kokkuleppe muudatused, CEF3 kokkuleppe muudatused ja Euroopa ühendamise rahastu6 kokkulepe, koostada ja allkirjastada riikidevaheline ühiste kavatsuste memorandum </w:t>
      </w:r>
      <w:r w:rsidRPr="00EC5F14">
        <w:rPr>
          <w:b/>
          <w:lang w:val="et-EE"/>
        </w:rPr>
        <w:t xml:space="preserve">Rail Baltica taristu haldamise mudeli </w:t>
      </w:r>
      <w:r w:rsidRPr="00EC5F14">
        <w:rPr>
          <w:lang w:val="et-EE"/>
        </w:rPr>
        <w:t xml:space="preserve"> kohta  ning valmistada ette minister</w:t>
      </w:r>
    </w:p>
    <w:p w14:paraId="42883E85"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259BA106" wp14:editId="5E7D38AC">
                <wp:extent cx="1829054" cy="9144"/>
                <wp:effectExtent l="0" t="0" r="0" b="0"/>
                <wp:docPr id="219689" name="Group 219689"/>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910" name="Shape 25391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19689" style="width:144.02pt;height:0.720032pt;mso-position-horizontal-relative:char;mso-position-vertical-relative:line" coordsize="18290,91">
                <v:shape id="Shape 253911"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7FD34443" w14:textId="77777777" w:rsidR="004923D8" w:rsidRPr="00EC5F14" w:rsidRDefault="008077DF">
      <w:pPr>
        <w:spacing w:after="177"/>
        <w:ind w:left="-5" w:right="59"/>
        <w:rPr>
          <w:lang w:val="et-EE"/>
        </w:rPr>
      </w:pPr>
      <w:r w:rsidRPr="00EC5F14">
        <w:rPr>
          <w:lang w:val="et-EE"/>
        </w:rPr>
        <w:t xml:space="preserve">valitsuse korralduse nr 467 "Euroopa standardse rööpmelaiusega avaliku kasutusega raudteeinfrastruktuuriliini </w:t>
      </w:r>
      <w:r w:rsidRPr="00EC5F14">
        <w:rPr>
          <w:b/>
          <w:lang w:val="et-EE"/>
        </w:rPr>
        <w:t>"</w:t>
      </w:r>
      <w:r w:rsidRPr="00EC5F14">
        <w:rPr>
          <w:lang w:val="et-EE"/>
        </w:rPr>
        <w:t xml:space="preserve">Rail Baltica" ehitamiseks kavandatud tegevuse heakskiitmine" muudatusettepanekute eelnõu, esitada see ministrite kabinetile arutamiseks ja alustada </w:t>
      </w:r>
      <w:r w:rsidRPr="00EC5F14">
        <w:rPr>
          <w:b/>
          <w:lang w:val="et-EE"/>
        </w:rPr>
        <w:t xml:space="preserve"> Rail</w:t>
      </w:r>
      <w:r w:rsidRPr="00EC5F14">
        <w:rPr>
          <w:lang w:val="et-EE"/>
        </w:rPr>
        <w:t xml:space="preserve"> Baltica raudteeliini ja Riia rahvusvahelise lennujaama  vahelise ühenduse ehitamist (vt joonised 39 ja 40). </w:t>
      </w:r>
    </w:p>
    <w:p w14:paraId="66EEB746" w14:textId="77777777" w:rsidR="004923D8" w:rsidRPr="00EC5F14" w:rsidRDefault="008077DF">
      <w:pPr>
        <w:spacing w:after="191" w:line="269" w:lineRule="auto"/>
        <w:ind w:left="1400" w:right="60"/>
        <w:rPr>
          <w:lang w:val="et-EE"/>
        </w:rPr>
      </w:pPr>
      <w:r w:rsidRPr="00EC5F14">
        <w:rPr>
          <w:b/>
          <w:lang w:val="et-EE"/>
        </w:rPr>
        <w:t xml:space="preserve">60.07.00 «Üleeuroopalised transpordiinfrastruktuuri projektid («Rail Baltica»)» </w:t>
      </w:r>
    </w:p>
    <w:p w14:paraId="6EF9D8DC" w14:textId="77777777" w:rsidR="004923D8" w:rsidRPr="00EC5F14" w:rsidRDefault="008077DF">
      <w:pPr>
        <w:spacing w:after="183"/>
        <w:ind w:left="-5" w:right="59"/>
        <w:rPr>
          <w:lang w:val="et-EE"/>
        </w:rPr>
      </w:pPr>
      <w:r w:rsidRPr="00EC5F14">
        <w:rPr>
          <w:lang w:val="et-EE"/>
        </w:rPr>
        <w:t xml:space="preserve">Allprogrammi eesmärk on tagada Euroopa Ühendamise Rahastu rahastamislepingutes kavandatud tegevuste kvalitatiivne rakendamine.  </w:t>
      </w:r>
    </w:p>
    <w:p w14:paraId="0201675D" w14:textId="77777777" w:rsidR="004923D8" w:rsidRPr="00EC5F14" w:rsidRDefault="008077DF">
      <w:pPr>
        <w:spacing w:after="208"/>
        <w:ind w:left="-5" w:right="59"/>
        <w:rPr>
          <w:lang w:val="et-EE"/>
        </w:rPr>
      </w:pPr>
      <w:r w:rsidRPr="00EC5F14">
        <w:rPr>
          <w:lang w:val="et-EE"/>
        </w:rPr>
        <w:t xml:space="preserve">Peamised tegevused:  </w:t>
      </w:r>
    </w:p>
    <w:p w14:paraId="0AE6FC95" w14:textId="77777777" w:rsidR="004923D8" w:rsidRPr="00EC5F14" w:rsidRDefault="008077DF">
      <w:pPr>
        <w:numPr>
          <w:ilvl w:val="0"/>
          <w:numId w:val="36"/>
        </w:numPr>
        <w:ind w:right="59" w:hanging="425"/>
        <w:rPr>
          <w:lang w:val="et-EE"/>
        </w:rPr>
      </w:pPr>
      <w:r w:rsidRPr="00EC5F14">
        <w:rPr>
          <w:lang w:val="et-EE"/>
        </w:rPr>
        <w:t xml:space="preserve">Rail Balticu vajalike kinnistute võõrandamine (~ 1600 kinnistut);  </w:t>
      </w:r>
    </w:p>
    <w:p w14:paraId="5A749089" w14:textId="77777777" w:rsidR="004923D8" w:rsidRPr="00EC5F14" w:rsidRDefault="008077DF">
      <w:pPr>
        <w:numPr>
          <w:ilvl w:val="0"/>
          <w:numId w:val="36"/>
        </w:numPr>
        <w:ind w:right="59" w:hanging="425"/>
        <w:rPr>
          <w:lang w:val="et-EE"/>
        </w:rPr>
      </w:pPr>
      <w:r w:rsidRPr="00EC5F14">
        <w:rPr>
          <w:lang w:val="et-EE"/>
        </w:rPr>
        <w:t xml:space="preserve">Riia keskraudtee ristmiku ja sellega seotud infrastruktuuri projekteerimine ja ehitamine (2,6 km);  </w:t>
      </w:r>
    </w:p>
    <w:p w14:paraId="44D9AF47" w14:textId="77777777" w:rsidR="004923D8" w:rsidRPr="00EC5F14" w:rsidRDefault="008077DF">
      <w:pPr>
        <w:numPr>
          <w:ilvl w:val="0"/>
          <w:numId w:val="36"/>
        </w:numPr>
        <w:ind w:right="59" w:hanging="425"/>
        <w:rPr>
          <w:lang w:val="et-EE"/>
        </w:rPr>
      </w:pPr>
      <w:r w:rsidRPr="00EC5F14">
        <w:rPr>
          <w:b/>
          <w:lang w:val="et-EE"/>
        </w:rPr>
        <w:t>«</w:t>
      </w:r>
      <w:r w:rsidRPr="00EC5F14">
        <w:rPr>
          <w:lang w:val="et-EE"/>
        </w:rPr>
        <w:t xml:space="preserve">Rail Baltica» lõik: Upeslejas–Riia–Misa, 56 km, Vangaži–Salaspils–Misa, 67 km, </w:t>
      </w:r>
    </w:p>
    <w:p w14:paraId="6E260757" w14:textId="77777777" w:rsidR="004923D8" w:rsidRPr="00EC5F14" w:rsidRDefault="008077DF">
      <w:pPr>
        <w:spacing w:after="26"/>
        <w:ind w:left="862" w:right="59"/>
        <w:rPr>
          <w:lang w:val="et-EE"/>
        </w:rPr>
      </w:pPr>
      <w:r w:rsidRPr="00EC5F14">
        <w:rPr>
          <w:lang w:val="et-EE"/>
        </w:rPr>
        <w:t xml:space="preserve">Vangaži–Eesti piir 94 km, Misa–Leedu piir, ehitusprojektide arendus 45 km;  </w:t>
      </w:r>
    </w:p>
    <w:p w14:paraId="43F4788F" w14:textId="77777777" w:rsidR="004923D8" w:rsidRPr="00EC5F14" w:rsidRDefault="008077DF">
      <w:pPr>
        <w:numPr>
          <w:ilvl w:val="0"/>
          <w:numId w:val="36"/>
        </w:numPr>
        <w:ind w:right="59" w:hanging="425"/>
        <w:rPr>
          <w:lang w:val="et-EE"/>
        </w:rPr>
      </w:pPr>
      <w:r w:rsidRPr="00EC5F14">
        <w:rPr>
          <w:b/>
          <w:lang w:val="et-EE"/>
        </w:rPr>
        <w:t xml:space="preserve"> </w:t>
      </w:r>
      <w:r w:rsidRPr="00EC5F14">
        <w:rPr>
          <w:lang w:val="et-EE"/>
        </w:rPr>
        <w:t xml:space="preserve">Rail Baltica ühenduse ehitamine Riia rahvusvahelise lennujaamaga (4,5 km);  </w:t>
      </w:r>
    </w:p>
    <w:p w14:paraId="14C1EBC8" w14:textId="77777777" w:rsidR="004923D8" w:rsidRPr="00EC5F14" w:rsidRDefault="008077DF">
      <w:pPr>
        <w:numPr>
          <w:ilvl w:val="0"/>
          <w:numId w:val="36"/>
        </w:numPr>
        <w:spacing w:after="50"/>
        <w:ind w:right="59" w:hanging="425"/>
        <w:rPr>
          <w:lang w:val="et-EE"/>
        </w:rPr>
      </w:pPr>
      <w:r w:rsidRPr="00EC5F14">
        <w:rPr>
          <w:lang w:val="et-EE"/>
        </w:rPr>
        <w:t xml:space="preserve">Salaspilsi ühendveoterminali keskkonnamõju hindamise ja arendamise kontseptsiooni ettevalmistamine;  </w:t>
      </w:r>
    </w:p>
    <w:p w14:paraId="6E7F055C" w14:textId="77777777" w:rsidR="004923D8" w:rsidRPr="00EC5F14" w:rsidRDefault="008077DF">
      <w:pPr>
        <w:numPr>
          <w:ilvl w:val="0"/>
          <w:numId w:val="36"/>
        </w:numPr>
        <w:spacing w:after="134"/>
        <w:ind w:right="59" w:hanging="425"/>
        <w:rPr>
          <w:lang w:val="et-EE"/>
        </w:rPr>
      </w:pPr>
      <w:r w:rsidRPr="00EC5F14">
        <w:rPr>
          <w:lang w:val="et-EE"/>
        </w:rPr>
        <w:t xml:space="preserve">Vangaži infrastruktuuri hoolduspunkti ehitusprojekti väljatöötamine.  </w:t>
      </w:r>
    </w:p>
    <w:p w14:paraId="19FD92FC" w14:textId="77777777" w:rsidR="004923D8" w:rsidRPr="00EC5F14" w:rsidRDefault="008077DF">
      <w:pPr>
        <w:spacing w:after="133"/>
        <w:ind w:left="-5" w:right="59"/>
        <w:rPr>
          <w:lang w:val="et-EE"/>
        </w:rPr>
      </w:pPr>
      <w:r w:rsidRPr="00EC5F14">
        <w:rPr>
          <w:u w:val="single" w:color="000000"/>
          <w:lang w:val="et-EE"/>
        </w:rPr>
        <w:t>Allprogrammi esitajad:</w:t>
      </w:r>
      <w:r w:rsidRPr="00EC5F14">
        <w:rPr>
          <w:lang w:val="et-EE"/>
        </w:rPr>
        <w:t xml:space="preserve"> Transpordiministeerium, SIA </w:t>
      </w:r>
      <w:r w:rsidRPr="00EC5F14">
        <w:rPr>
          <w:b/>
          <w:lang w:val="et-EE"/>
        </w:rPr>
        <w:t>"</w:t>
      </w:r>
      <w:r w:rsidRPr="00EC5F14">
        <w:rPr>
          <w:lang w:val="et-EE"/>
        </w:rPr>
        <w:t xml:space="preserve">European Railway Lines" ja JSC </w:t>
      </w:r>
      <w:r w:rsidRPr="00EC5F14">
        <w:rPr>
          <w:b/>
          <w:lang w:val="et-EE"/>
        </w:rPr>
        <w:t>"</w:t>
      </w:r>
      <w:r w:rsidRPr="00EC5F14">
        <w:rPr>
          <w:lang w:val="et-EE"/>
        </w:rPr>
        <w:t xml:space="preserve">RB Rail". </w:t>
      </w:r>
    </w:p>
    <w:p w14:paraId="2FFC8B10" w14:textId="77777777" w:rsidR="004923D8" w:rsidRPr="00EC5F14" w:rsidRDefault="008077DF">
      <w:pPr>
        <w:spacing w:after="146" w:line="259" w:lineRule="auto"/>
        <w:ind w:left="-1" w:right="1015" w:firstLine="0"/>
        <w:jc w:val="right"/>
        <w:rPr>
          <w:lang w:val="et-EE"/>
        </w:rPr>
      </w:pPr>
      <w:r w:rsidRPr="00EC5F14">
        <w:rPr>
          <w:noProof/>
          <w:lang w:val="et-EE"/>
        </w:rPr>
        <w:lastRenderedPageBreak/>
        <w:drawing>
          <wp:inline distT="0" distB="0" distL="0" distR="0" wp14:anchorId="04F401FE" wp14:editId="1FFD2925">
            <wp:extent cx="5254625" cy="1738503"/>
            <wp:effectExtent l="0" t="0" r="0" b="0"/>
            <wp:docPr id="15420" name="Picture 15420"/>
            <wp:cNvGraphicFramePr/>
            <a:graphic xmlns:a="http://schemas.openxmlformats.org/drawingml/2006/main">
              <a:graphicData uri="http://schemas.openxmlformats.org/drawingml/2006/picture">
                <pic:pic xmlns:pic="http://schemas.openxmlformats.org/drawingml/2006/picture">
                  <pic:nvPicPr>
                    <pic:cNvPr id="15420" name="Picture 15420"/>
                    <pic:cNvPicPr/>
                  </pic:nvPicPr>
                  <pic:blipFill>
                    <a:blip r:embed="rId63"/>
                    <a:stretch>
                      <a:fillRect/>
                    </a:stretch>
                  </pic:blipFill>
                  <pic:spPr>
                    <a:xfrm>
                      <a:off x="0" y="0"/>
                      <a:ext cx="5254625" cy="1738503"/>
                    </a:xfrm>
                    <a:prstGeom prst="rect">
                      <a:avLst/>
                    </a:prstGeom>
                  </pic:spPr>
                </pic:pic>
              </a:graphicData>
            </a:graphic>
          </wp:inline>
        </w:drawing>
      </w:r>
      <w:r w:rsidRPr="00EC5F14">
        <w:rPr>
          <w:b/>
          <w:lang w:val="et-EE"/>
        </w:rPr>
        <w:t xml:space="preserve"> </w:t>
      </w:r>
    </w:p>
    <w:p w14:paraId="066FC387" w14:textId="77777777" w:rsidR="004923D8" w:rsidRPr="00EC5F14" w:rsidRDefault="008077DF">
      <w:pPr>
        <w:spacing w:after="37" w:line="259" w:lineRule="auto"/>
        <w:ind w:left="784" w:right="779"/>
        <w:jc w:val="center"/>
        <w:rPr>
          <w:lang w:val="et-EE"/>
        </w:rPr>
      </w:pPr>
      <w:r w:rsidRPr="00EC5F14">
        <w:rPr>
          <w:i/>
          <w:lang w:val="et-EE"/>
        </w:rPr>
        <w:t xml:space="preserve">Joonis 39. Finantsnäitajad. </w:t>
      </w:r>
    </w:p>
    <w:p w14:paraId="08ACB5F0" w14:textId="77777777" w:rsidR="004923D8" w:rsidRPr="00EC5F14" w:rsidRDefault="008077DF">
      <w:pPr>
        <w:spacing w:after="0" w:line="259" w:lineRule="auto"/>
        <w:ind w:left="784" w:right="780"/>
        <w:jc w:val="center"/>
        <w:rPr>
          <w:lang w:val="et-EE"/>
        </w:rPr>
      </w:pPr>
      <w:r w:rsidRPr="00EC5F14">
        <w:rPr>
          <w:i/>
          <w:lang w:val="et-EE"/>
        </w:rPr>
        <w:t xml:space="preserve">Allikas: </w:t>
      </w:r>
      <w:r w:rsidRPr="00EC5F14">
        <w:rPr>
          <w:b/>
          <w:i/>
          <w:lang w:val="et-EE"/>
        </w:rPr>
        <w:t xml:space="preserve">2020. aasta riigieelarve seaduse seletuskirjad </w:t>
      </w:r>
    </w:p>
    <w:p w14:paraId="64CC6BE3" w14:textId="77777777" w:rsidR="004923D8" w:rsidRPr="00EC5F14" w:rsidRDefault="008077DF">
      <w:pPr>
        <w:spacing w:after="147" w:line="259" w:lineRule="auto"/>
        <w:ind w:left="0" w:right="0" w:firstLine="0"/>
        <w:jc w:val="left"/>
        <w:rPr>
          <w:lang w:val="et-EE"/>
        </w:rPr>
      </w:pPr>
      <w:r w:rsidRPr="00EC5F14">
        <w:rPr>
          <w:b/>
          <w:lang w:val="et-EE"/>
        </w:rPr>
        <w:t xml:space="preserve"> </w:t>
      </w:r>
    </w:p>
    <w:p w14:paraId="1153CA0B" w14:textId="77777777" w:rsidR="004923D8" w:rsidRPr="00EC5F14" w:rsidRDefault="008077DF">
      <w:pPr>
        <w:spacing w:after="152" w:line="259" w:lineRule="auto"/>
        <w:ind w:left="-1" w:right="987" w:firstLine="0"/>
        <w:jc w:val="right"/>
        <w:rPr>
          <w:lang w:val="et-EE"/>
        </w:rPr>
      </w:pPr>
      <w:r w:rsidRPr="00EC5F14">
        <w:rPr>
          <w:noProof/>
          <w:lang w:val="et-EE"/>
        </w:rPr>
        <w:drawing>
          <wp:inline distT="0" distB="0" distL="0" distR="0" wp14:anchorId="4E2028F0" wp14:editId="42CF5761">
            <wp:extent cx="5274310" cy="1360805"/>
            <wp:effectExtent l="0" t="0" r="0" b="0"/>
            <wp:docPr id="15422" name="Picture 15422"/>
            <wp:cNvGraphicFramePr/>
            <a:graphic xmlns:a="http://schemas.openxmlformats.org/drawingml/2006/main">
              <a:graphicData uri="http://schemas.openxmlformats.org/drawingml/2006/picture">
                <pic:pic xmlns:pic="http://schemas.openxmlformats.org/drawingml/2006/picture">
                  <pic:nvPicPr>
                    <pic:cNvPr id="15422" name="Picture 15422"/>
                    <pic:cNvPicPr/>
                  </pic:nvPicPr>
                  <pic:blipFill>
                    <a:blip r:embed="rId64"/>
                    <a:stretch>
                      <a:fillRect/>
                    </a:stretch>
                  </pic:blipFill>
                  <pic:spPr>
                    <a:xfrm>
                      <a:off x="0" y="0"/>
                      <a:ext cx="5274310" cy="1360805"/>
                    </a:xfrm>
                    <a:prstGeom prst="rect">
                      <a:avLst/>
                    </a:prstGeom>
                  </pic:spPr>
                </pic:pic>
              </a:graphicData>
            </a:graphic>
          </wp:inline>
        </w:drawing>
      </w:r>
      <w:r w:rsidRPr="00EC5F14">
        <w:rPr>
          <w:b/>
          <w:lang w:val="et-EE"/>
        </w:rPr>
        <w:t xml:space="preserve"> </w:t>
      </w:r>
    </w:p>
    <w:p w14:paraId="567AD505" w14:textId="77777777" w:rsidR="004923D8" w:rsidRPr="00EC5F14" w:rsidRDefault="008077DF">
      <w:pPr>
        <w:spacing w:after="190" w:line="259" w:lineRule="auto"/>
        <w:ind w:left="1163" w:right="1099"/>
        <w:jc w:val="center"/>
        <w:rPr>
          <w:lang w:val="et-EE"/>
        </w:rPr>
      </w:pPr>
      <w:r w:rsidRPr="00EC5F14">
        <w:rPr>
          <w:i/>
          <w:lang w:val="et-EE"/>
        </w:rPr>
        <w:t xml:space="preserve">Joonis 40. Kulude muutused võrreldes eelmise aastaga. Allikas: </w:t>
      </w:r>
      <w:r w:rsidRPr="00EC5F14">
        <w:rPr>
          <w:b/>
          <w:i/>
          <w:lang w:val="et-EE"/>
        </w:rPr>
        <w:t xml:space="preserve"> 2020. aasta riigieelarve </w:t>
      </w:r>
      <w:r w:rsidRPr="00EC5F14">
        <w:rPr>
          <w:i/>
          <w:lang w:val="et-EE"/>
        </w:rPr>
        <w:t xml:space="preserve"> seaduse seletuskirjad </w:t>
      </w:r>
      <w:r w:rsidRPr="00EC5F14">
        <w:rPr>
          <w:b/>
          <w:lang w:val="et-EE"/>
        </w:rPr>
        <w:t>202111124 riigieelarve seaduse</w:t>
      </w:r>
      <w:r w:rsidRPr="00EC5F14">
        <w:rPr>
          <w:lang w:val="et-EE"/>
        </w:rPr>
        <w:t xml:space="preserve"> selgitavatest märkustest  nähtub, et transpordiministeeriumi peamised meetmed 2021. aastal on: </w:t>
      </w:r>
    </w:p>
    <w:p w14:paraId="414B1687" w14:textId="77777777" w:rsidR="004923D8" w:rsidRPr="00EC5F14" w:rsidRDefault="008077DF">
      <w:pPr>
        <w:numPr>
          <w:ilvl w:val="0"/>
          <w:numId w:val="36"/>
        </w:numPr>
        <w:ind w:right="59" w:hanging="425"/>
        <w:rPr>
          <w:lang w:val="et-EE"/>
        </w:rPr>
      </w:pPr>
      <w:r w:rsidRPr="00EC5F14">
        <w:rPr>
          <w:lang w:val="et-EE"/>
        </w:rPr>
        <w:t>koostada ja allkirjastada piiriüleseid Rail  Balticu  kavatsuste dokumente;</w:t>
      </w:r>
    </w:p>
    <w:p w14:paraId="78AC2097" w14:textId="77777777" w:rsidR="004923D8" w:rsidRPr="00EC5F14" w:rsidRDefault="008077DF">
      <w:pPr>
        <w:numPr>
          <w:ilvl w:val="0"/>
          <w:numId w:val="36"/>
        </w:numPr>
        <w:ind w:right="59" w:hanging="425"/>
        <w:rPr>
          <w:lang w:val="et-EE"/>
        </w:rPr>
      </w:pPr>
      <w:r w:rsidRPr="00EC5F14">
        <w:rPr>
          <w:lang w:val="et-EE"/>
        </w:rPr>
        <w:t xml:space="preserve">infrastruktuuri majandamise mudel; </w:t>
      </w:r>
    </w:p>
    <w:p w14:paraId="7E6B421A" w14:textId="77777777" w:rsidR="004923D8" w:rsidRPr="00EC5F14" w:rsidRDefault="008077DF">
      <w:pPr>
        <w:numPr>
          <w:ilvl w:val="0"/>
          <w:numId w:val="36"/>
        </w:numPr>
        <w:ind w:right="59" w:hanging="425"/>
        <w:rPr>
          <w:lang w:val="et-EE"/>
        </w:rPr>
      </w:pPr>
      <w:r w:rsidRPr="00EC5F14">
        <w:rPr>
          <w:lang w:val="et-EE"/>
        </w:rPr>
        <w:t xml:space="preserve">jätkata Rail Balticu projekti jaoks vajaliku kinnisvara müüki; </w:t>
      </w:r>
    </w:p>
    <w:p w14:paraId="73D3EC62" w14:textId="77777777" w:rsidR="004923D8" w:rsidRPr="00EC5F14" w:rsidRDefault="008077DF">
      <w:pPr>
        <w:numPr>
          <w:ilvl w:val="0"/>
          <w:numId w:val="36"/>
        </w:numPr>
        <w:spacing w:after="46"/>
        <w:ind w:right="59" w:hanging="425"/>
        <w:rPr>
          <w:lang w:val="et-EE"/>
        </w:rPr>
      </w:pPr>
      <w:r w:rsidRPr="00EC5F14">
        <w:rPr>
          <w:lang w:val="et-EE"/>
        </w:rPr>
        <w:t xml:space="preserve">valmistada ette Euroopa standardse rööpmelaiusega avaliku kasutusega raudteeinfrastruktuuri liini </w:t>
      </w:r>
      <w:r w:rsidRPr="00EC5F14">
        <w:rPr>
          <w:b/>
          <w:lang w:val="et-EE"/>
        </w:rPr>
        <w:t>"</w:t>
      </w:r>
      <w:r w:rsidRPr="00EC5F14">
        <w:rPr>
          <w:lang w:val="et-EE"/>
        </w:rPr>
        <w:t xml:space="preserve">Rail Baltica" ehitamiseks kavandatud tegevused </w:t>
      </w:r>
    </w:p>
    <w:p w14:paraId="24205F11" w14:textId="77777777" w:rsidR="004923D8" w:rsidRPr="00EC5F14" w:rsidRDefault="008077DF">
      <w:pPr>
        <w:numPr>
          <w:ilvl w:val="0"/>
          <w:numId w:val="36"/>
        </w:numPr>
        <w:ind w:right="59" w:hanging="425"/>
        <w:rPr>
          <w:lang w:val="et-EE"/>
        </w:rPr>
      </w:pPr>
      <w:r w:rsidRPr="00EC5F14">
        <w:rPr>
          <w:lang w:val="et-EE"/>
        </w:rPr>
        <w:t xml:space="preserve">võtta vastu» muudatusettepanekute eelnõud ja esitada need valitsusele arutamiseks; </w:t>
      </w:r>
    </w:p>
    <w:p w14:paraId="08EBE592" w14:textId="77777777" w:rsidR="004923D8" w:rsidRPr="00EC5F14" w:rsidRDefault="008077DF">
      <w:pPr>
        <w:numPr>
          <w:ilvl w:val="0"/>
          <w:numId w:val="36"/>
        </w:numPr>
        <w:spacing w:after="177"/>
        <w:ind w:right="59" w:hanging="425"/>
        <w:rPr>
          <w:lang w:val="et-EE"/>
        </w:rPr>
      </w:pPr>
      <w:r w:rsidRPr="00EC5F14">
        <w:rPr>
          <w:lang w:val="et-EE"/>
        </w:rPr>
        <w:t xml:space="preserve">alustada </w:t>
      </w:r>
      <w:r w:rsidRPr="00EC5F14">
        <w:rPr>
          <w:b/>
          <w:lang w:val="et-EE"/>
        </w:rPr>
        <w:t xml:space="preserve">Rail Baltica raudteeliini </w:t>
      </w:r>
      <w:r w:rsidRPr="00EC5F14">
        <w:rPr>
          <w:lang w:val="et-EE"/>
        </w:rPr>
        <w:t xml:space="preserve"> ehitamist  Riia rahvusvahelise lennujaamaga (vt joonised 41 ja 42). </w:t>
      </w:r>
    </w:p>
    <w:p w14:paraId="5CD2D613" w14:textId="77777777" w:rsidR="004923D8" w:rsidRPr="00EC5F14" w:rsidRDefault="008077DF">
      <w:pPr>
        <w:spacing w:after="197" w:line="265" w:lineRule="auto"/>
        <w:ind w:right="3"/>
        <w:jc w:val="center"/>
        <w:rPr>
          <w:lang w:val="et-EE"/>
        </w:rPr>
      </w:pPr>
      <w:r w:rsidRPr="00EC5F14">
        <w:rPr>
          <w:b/>
          <w:lang w:val="et-EE"/>
        </w:rPr>
        <w:t xml:space="preserve">60.07.00 «Üleeuroopalised transpordiinfrastruktuuri projektid («Rail Baltica»)» </w:t>
      </w:r>
    </w:p>
    <w:p w14:paraId="1F6B6E0C" w14:textId="77777777" w:rsidR="004923D8" w:rsidRPr="00EC5F14" w:rsidRDefault="008077DF">
      <w:pPr>
        <w:spacing w:after="184"/>
        <w:ind w:left="-5" w:right="59"/>
        <w:rPr>
          <w:lang w:val="et-EE"/>
        </w:rPr>
      </w:pPr>
      <w:r w:rsidRPr="00EC5F14">
        <w:rPr>
          <w:lang w:val="et-EE"/>
        </w:rPr>
        <w:t xml:space="preserve">Allprogrammi eesmärk on tagada Euroopa Ühendamise Rahastu rahastamislepingutes kavandatud tegevuste kvalitatiivne rakendamine. </w:t>
      </w:r>
    </w:p>
    <w:p w14:paraId="77697F59" w14:textId="77777777" w:rsidR="004923D8" w:rsidRPr="00EC5F14" w:rsidRDefault="008077DF">
      <w:pPr>
        <w:spacing w:after="208"/>
        <w:ind w:left="-5" w:right="59"/>
        <w:rPr>
          <w:lang w:val="et-EE"/>
        </w:rPr>
      </w:pPr>
      <w:r w:rsidRPr="00EC5F14">
        <w:rPr>
          <w:lang w:val="et-EE"/>
        </w:rPr>
        <w:t xml:space="preserve">Peamised tegevused: </w:t>
      </w:r>
    </w:p>
    <w:p w14:paraId="254773FE" w14:textId="77777777" w:rsidR="004923D8" w:rsidRPr="00EC5F14" w:rsidRDefault="008077DF">
      <w:pPr>
        <w:numPr>
          <w:ilvl w:val="0"/>
          <w:numId w:val="36"/>
        </w:numPr>
        <w:ind w:right="59" w:hanging="425"/>
        <w:rPr>
          <w:lang w:val="et-EE"/>
        </w:rPr>
      </w:pPr>
      <w:r w:rsidRPr="00EC5F14">
        <w:rPr>
          <w:lang w:val="et-EE"/>
        </w:rPr>
        <w:t xml:space="preserve">Rail Balticu vajalike kinnistute võõrandamine (~ 1600 kinnistut); </w:t>
      </w:r>
    </w:p>
    <w:p w14:paraId="41399816" w14:textId="77777777" w:rsidR="004923D8" w:rsidRPr="00EC5F14" w:rsidRDefault="008077DF">
      <w:pPr>
        <w:numPr>
          <w:ilvl w:val="0"/>
          <w:numId w:val="36"/>
        </w:numPr>
        <w:spacing w:after="26"/>
        <w:ind w:right="59" w:hanging="425"/>
        <w:rPr>
          <w:lang w:val="et-EE"/>
        </w:rPr>
      </w:pPr>
      <w:r w:rsidRPr="00EC5F14">
        <w:rPr>
          <w:lang w:val="et-EE"/>
        </w:rPr>
        <w:t xml:space="preserve">Riia keskraudtee ristmiku ja sellega seotud infrastruktuuri projekteerimine ja ehitamine (2,6 km); </w:t>
      </w:r>
    </w:p>
    <w:p w14:paraId="598C6267" w14:textId="77777777" w:rsidR="004923D8" w:rsidRPr="00EC5F14" w:rsidRDefault="008077DF">
      <w:pPr>
        <w:numPr>
          <w:ilvl w:val="0"/>
          <w:numId w:val="36"/>
        </w:numPr>
        <w:ind w:right="59" w:hanging="425"/>
        <w:rPr>
          <w:lang w:val="et-EE"/>
        </w:rPr>
      </w:pPr>
      <w:r w:rsidRPr="00EC5F14">
        <w:rPr>
          <w:b/>
          <w:lang w:val="et-EE"/>
        </w:rPr>
        <w:t>«</w:t>
      </w:r>
      <w:r w:rsidRPr="00EC5F14">
        <w:rPr>
          <w:lang w:val="et-EE"/>
        </w:rPr>
        <w:t xml:space="preserve">Rail Baltica» lõik: Upeslejas–Riia–Misa, 56 km, Vangaži–Salaspils–Misa, 67 km, </w:t>
      </w:r>
    </w:p>
    <w:p w14:paraId="79A7DE29" w14:textId="77777777" w:rsidR="004923D8" w:rsidRPr="00EC5F14" w:rsidRDefault="008077DF">
      <w:pPr>
        <w:spacing w:after="27"/>
        <w:ind w:left="730" w:right="59"/>
        <w:rPr>
          <w:lang w:val="et-EE"/>
        </w:rPr>
      </w:pPr>
      <w:r w:rsidRPr="00EC5F14">
        <w:rPr>
          <w:lang w:val="et-EE"/>
        </w:rPr>
        <w:t xml:space="preserve">Vangaži–Eesti piir 94 km, Misa–Leedu piir, ehitusprojektide arendus 45 km; </w:t>
      </w:r>
    </w:p>
    <w:p w14:paraId="3802B572" w14:textId="77777777" w:rsidR="004923D8" w:rsidRPr="00EC5F14" w:rsidRDefault="008077DF">
      <w:pPr>
        <w:numPr>
          <w:ilvl w:val="0"/>
          <w:numId w:val="36"/>
        </w:numPr>
        <w:ind w:right="59" w:hanging="425"/>
        <w:rPr>
          <w:lang w:val="et-EE"/>
        </w:rPr>
      </w:pPr>
      <w:r w:rsidRPr="00EC5F14">
        <w:rPr>
          <w:b/>
          <w:lang w:val="et-EE"/>
        </w:rPr>
        <w:lastRenderedPageBreak/>
        <w:t xml:space="preserve"> </w:t>
      </w:r>
      <w:r w:rsidRPr="00EC5F14">
        <w:rPr>
          <w:lang w:val="et-EE"/>
        </w:rPr>
        <w:t xml:space="preserve">Rail Baltica ühenduse ehitamine Riia rahvusvahelise lennujaamaga (4,5 km); </w:t>
      </w:r>
    </w:p>
    <w:p w14:paraId="5AF79547" w14:textId="77777777" w:rsidR="004923D8" w:rsidRPr="00EC5F14" w:rsidRDefault="008077DF">
      <w:pPr>
        <w:numPr>
          <w:ilvl w:val="0"/>
          <w:numId w:val="36"/>
        </w:numPr>
        <w:spacing w:after="49"/>
        <w:ind w:right="59" w:hanging="425"/>
        <w:rPr>
          <w:lang w:val="et-EE"/>
        </w:rPr>
      </w:pPr>
      <w:r w:rsidRPr="00EC5F14">
        <w:rPr>
          <w:lang w:val="et-EE"/>
        </w:rPr>
        <w:t xml:space="preserve">Salaspilsi ühendveoterminali keskkonnamõju hindamise ja arendamise kontseptsiooni ettevalmistamine; </w:t>
      </w:r>
    </w:p>
    <w:p w14:paraId="6726ADD7" w14:textId="77777777" w:rsidR="004923D8" w:rsidRPr="00EC5F14" w:rsidRDefault="008077DF">
      <w:pPr>
        <w:numPr>
          <w:ilvl w:val="0"/>
          <w:numId w:val="36"/>
        </w:numPr>
        <w:ind w:right="59" w:hanging="425"/>
        <w:rPr>
          <w:lang w:val="et-EE"/>
        </w:rPr>
      </w:pPr>
      <w:r w:rsidRPr="00EC5F14">
        <w:rPr>
          <w:lang w:val="et-EE"/>
        </w:rPr>
        <w:t xml:space="preserve">Vangaži infrastruktuuri hoolduspunkti ehitusprojekti väljatöötamine; </w:t>
      </w:r>
    </w:p>
    <w:p w14:paraId="51E80445" w14:textId="77777777" w:rsidR="004923D8" w:rsidRPr="00EC5F14" w:rsidRDefault="008077DF">
      <w:pPr>
        <w:numPr>
          <w:ilvl w:val="0"/>
          <w:numId w:val="36"/>
        </w:numPr>
        <w:ind w:right="59" w:hanging="425"/>
        <w:rPr>
          <w:lang w:val="et-EE"/>
        </w:rPr>
      </w:pPr>
      <w:r w:rsidRPr="00EC5F14">
        <w:rPr>
          <w:lang w:val="et-EE"/>
        </w:rPr>
        <w:t xml:space="preserve">autori järelevalve projekteerimistööde üle; </w:t>
      </w:r>
    </w:p>
    <w:p w14:paraId="4CF8ABE0" w14:textId="77777777" w:rsidR="004923D8" w:rsidRPr="00EC5F14" w:rsidRDefault="008077DF">
      <w:pPr>
        <w:numPr>
          <w:ilvl w:val="0"/>
          <w:numId w:val="36"/>
        </w:numPr>
        <w:ind w:right="59" w:hanging="425"/>
        <w:rPr>
          <w:lang w:val="et-EE"/>
        </w:rPr>
      </w:pPr>
      <w:r w:rsidRPr="00EC5F14">
        <w:rPr>
          <w:lang w:val="et-EE"/>
        </w:rPr>
        <w:t xml:space="preserve">projekteerimistööde tehniline hindamine; </w:t>
      </w:r>
    </w:p>
    <w:p w14:paraId="7AE67DEC" w14:textId="77777777" w:rsidR="004923D8" w:rsidRPr="00EC5F14" w:rsidRDefault="008077DF">
      <w:pPr>
        <w:numPr>
          <w:ilvl w:val="0"/>
          <w:numId w:val="36"/>
        </w:numPr>
        <w:ind w:right="59" w:hanging="425"/>
        <w:rPr>
          <w:lang w:val="et-EE"/>
        </w:rPr>
      </w:pPr>
      <w:r w:rsidRPr="00EC5F14">
        <w:rPr>
          <w:lang w:val="et-EE"/>
        </w:rPr>
        <w:t xml:space="preserve">Riia raudteesõlme projekti raudteeliikluse optimeerimise uuring; </w:t>
      </w:r>
    </w:p>
    <w:p w14:paraId="7779C6DC" w14:textId="77777777" w:rsidR="004923D8" w:rsidRPr="00EC5F14" w:rsidRDefault="008077DF">
      <w:pPr>
        <w:numPr>
          <w:ilvl w:val="0"/>
          <w:numId w:val="36"/>
        </w:numPr>
        <w:spacing w:after="130"/>
        <w:ind w:right="59" w:hanging="425"/>
        <w:rPr>
          <w:lang w:val="et-EE"/>
        </w:rPr>
      </w:pPr>
      <w:r w:rsidRPr="00EC5F14">
        <w:rPr>
          <w:lang w:val="et-EE"/>
        </w:rPr>
        <w:t xml:space="preserve">keskkonnamõju hindamine. </w:t>
      </w:r>
    </w:p>
    <w:p w14:paraId="15CED724" w14:textId="77777777" w:rsidR="004923D8" w:rsidRPr="00EC5F14" w:rsidRDefault="008077DF">
      <w:pPr>
        <w:ind w:left="-5" w:right="59"/>
        <w:rPr>
          <w:lang w:val="et-EE"/>
        </w:rPr>
      </w:pPr>
      <w:r w:rsidRPr="00EC5F14">
        <w:rPr>
          <w:u w:val="single" w:color="000000"/>
          <w:lang w:val="et-EE"/>
        </w:rPr>
        <w:t>Allprogrammi täitja:</w:t>
      </w:r>
      <w:r w:rsidRPr="00EC5F14">
        <w:rPr>
          <w:lang w:val="et-EE"/>
        </w:rPr>
        <w:t xml:space="preserve"> Transpordiministeerium, SIA </w:t>
      </w:r>
      <w:r w:rsidRPr="00EC5F14">
        <w:rPr>
          <w:b/>
          <w:lang w:val="et-EE"/>
        </w:rPr>
        <w:t>"</w:t>
      </w:r>
      <w:r w:rsidRPr="00EC5F14">
        <w:rPr>
          <w:lang w:val="et-EE"/>
        </w:rPr>
        <w:t xml:space="preserve">European Railway Lines", AS </w:t>
      </w:r>
      <w:r w:rsidRPr="00EC5F14">
        <w:rPr>
          <w:b/>
          <w:lang w:val="et-EE"/>
        </w:rPr>
        <w:t>"</w:t>
      </w:r>
      <w:r w:rsidRPr="00EC5F14">
        <w:rPr>
          <w:lang w:val="et-EE"/>
        </w:rPr>
        <w:t xml:space="preserve">RB" </w:t>
      </w:r>
    </w:p>
    <w:p w14:paraId="3B20453D" w14:textId="77777777" w:rsidR="004923D8" w:rsidRPr="00EC5F14" w:rsidRDefault="008077DF">
      <w:pPr>
        <w:ind w:left="-5" w:right="59"/>
        <w:rPr>
          <w:lang w:val="et-EE"/>
        </w:rPr>
      </w:pPr>
      <w:r w:rsidRPr="00EC5F14">
        <w:rPr>
          <w:lang w:val="et-EE"/>
        </w:rPr>
        <w:t xml:space="preserve">Raudtee» </w:t>
      </w:r>
    </w:p>
    <w:p w14:paraId="600D01BC" w14:textId="77777777" w:rsidR="004923D8" w:rsidRPr="00EC5F14" w:rsidRDefault="008077DF">
      <w:pPr>
        <w:spacing w:after="7" w:line="259" w:lineRule="auto"/>
        <w:ind w:left="-1"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2757F610" wp14:editId="748784C6">
                <wp:extent cx="5883525" cy="2839527"/>
                <wp:effectExtent l="0" t="0" r="0" b="0"/>
                <wp:docPr id="221099" name="Group 221099"/>
                <wp:cNvGraphicFramePr/>
                <a:graphic xmlns:a="http://schemas.openxmlformats.org/drawingml/2006/main">
                  <a:graphicData uri="http://schemas.microsoft.com/office/word/2010/wordprocessingGroup">
                    <wpg:wgp>
                      <wpg:cNvGrpSpPr/>
                      <wpg:grpSpPr>
                        <a:xfrm>
                          <a:off x="0" y="0"/>
                          <a:ext cx="5883525" cy="2839527"/>
                          <a:chOff x="0" y="0"/>
                          <a:chExt cx="5883525" cy="2839527"/>
                        </a:xfrm>
                      </wpg:grpSpPr>
                      <wps:wsp>
                        <wps:cNvPr id="15621" name="Rectangle 15621"/>
                        <wps:cNvSpPr/>
                        <wps:spPr>
                          <a:xfrm>
                            <a:off x="5338826" y="1256766"/>
                            <a:ext cx="50673" cy="224380"/>
                          </a:xfrm>
                          <a:prstGeom prst="rect">
                            <a:avLst/>
                          </a:prstGeom>
                          <a:ln>
                            <a:noFill/>
                          </a:ln>
                        </wps:spPr>
                        <wps:txbx>
                          <w:txbxContent>
                            <w:p w14:paraId="5F7462A9" w14:textId="77777777" w:rsidR="004923D8" w:rsidRDefault="008077DF">
                              <w:pPr>
                                <w:spacing w:after="160" w:line="259" w:lineRule="auto"/>
                                <w:ind w:left="0" w:right="0" w:firstLine="0"/>
                                <w:jc w:val="left"/>
                              </w:pPr>
                              <w:r>
                                <w:t xml:space="preserve"> </w:t>
                              </w:r>
                            </w:p>
                          </w:txbxContent>
                        </wps:txbx>
                        <wps:bodyPr horzOverflow="overflow" vert="horz" lIns="0" tIns="0" rIns="0" bIns="0" rtlCol="0">
                          <a:noAutofit/>
                        </wps:bodyPr>
                      </wps:wsp>
                      <wps:wsp>
                        <wps:cNvPr id="15622" name="Rectangle 15622"/>
                        <wps:cNvSpPr/>
                        <wps:spPr>
                          <a:xfrm>
                            <a:off x="5338826" y="2140940"/>
                            <a:ext cx="50673" cy="224381"/>
                          </a:xfrm>
                          <a:prstGeom prst="rect">
                            <a:avLst/>
                          </a:prstGeom>
                          <a:ln>
                            <a:noFill/>
                          </a:ln>
                        </wps:spPr>
                        <wps:txbx>
                          <w:txbxContent>
                            <w:p w14:paraId="1F65BA15" w14:textId="77777777" w:rsidR="004923D8" w:rsidRDefault="008077DF">
                              <w:pPr>
                                <w:spacing w:after="160" w:line="259" w:lineRule="auto"/>
                                <w:ind w:left="0" w:right="0" w:firstLine="0"/>
                                <w:jc w:val="left"/>
                              </w:pPr>
                              <w:r>
                                <w:t xml:space="preserve"> </w:t>
                              </w:r>
                            </w:p>
                          </w:txbxContent>
                        </wps:txbx>
                        <wps:bodyPr horzOverflow="overflow" vert="horz" lIns="0" tIns="0" rIns="0" bIns="0" rtlCol="0">
                          <a:noAutofit/>
                        </wps:bodyPr>
                      </wps:wsp>
                      <wps:wsp>
                        <wps:cNvPr id="15623" name="Rectangle 15623"/>
                        <wps:cNvSpPr/>
                        <wps:spPr>
                          <a:xfrm>
                            <a:off x="1829689" y="2540381"/>
                            <a:ext cx="42144" cy="189937"/>
                          </a:xfrm>
                          <a:prstGeom prst="rect">
                            <a:avLst/>
                          </a:prstGeom>
                          <a:ln>
                            <a:noFill/>
                          </a:ln>
                        </wps:spPr>
                        <wps:txbx>
                          <w:txbxContent>
                            <w:p w14:paraId="550DF061" w14:textId="77777777" w:rsidR="004923D8" w:rsidRDefault="008077DF">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53912" name="Shape 253912"/>
                        <wps:cNvSpPr/>
                        <wps:spPr>
                          <a:xfrm>
                            <a:off x="559" y="2610484"/>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625" name="Rectangle 15625"/>
                        <wps:cNvSpPr/>
                        <wps:spPr>
                          <a:xfrm>
                            <a:off x="559" y="2688035"/>
                            <a:ext cx="164181" cy="121165"/>
                          </a:xfrm>
                          <a:prstGeom prst="rect">
                            <a:avLst/>
                          </a:prstGeom>
                          <a:ln>
                            <a:noFill/>
                          </a:ln>
                        </wps:spPr>
                        <wps:txbx>
                          <w:txbxContent>
                            <w:p w14:paraId="28E44046" w14:textId="77777777" w:rsidR="004923D8" w:rsidRDefault="008077DF">
                              <w:pPr>
                                <w:spacing w:after="160" w:line="259" w:lineRule="auto"/>
                                <w:ind w:left="0" w:right="0" w:firstLine="0"/>
                                <w:jc w:val="left"/>
                              </w:pPr>
                              <w:r>
                                <w:rPr>
                                  <w:sz w:val="13"/>
                                </w:rPr>
                                <w:t>124</w:t>
                              </w:r>
                            </w:p>
                          </w:txbxContent>
                        </wps:txbx>
                        <wps:bodyPr horzOverflow="overflow" vert="horz" lIns="0" tIns="0" rIns="0" bIns="0" rtlCol="0">
                          <a:noAutofit/>
                        </wps:bodyPr>
                      </wps:wsp>
                      <wps:wsp>
                        <wps:cNvPr id="15626" name="Rectangle 15626"/>
                        <wps:cNvSpPr/>
                        <wps:spPr>
                          <a:xfrm>
                            <a:off x="124003" y="2692852"/>
                            <a:ext cx="42059" cy="186236"/>
                          </a:xfrm>
                          <a:prstGeom prst="rect">
                            <a:avLst/>
                          </a:prstGeom>
                          <a:ln>
                            <a:noFill/>
                          </a:ln>
                        </wps:spPr>
                        <wps:txbx>
                          <w:txbxContent>
                            <w:p w14:paraId="44181019" w14:textId="77777777" w:rsidR="004923D8" w:rsidRDefault="008077DF">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5627" name="Rectangle 15627"/>
                        <wps:cNvSpPr/>
                        <wps:spPr>
                          <a:xfrm>
                            <a:off x="156007" y="2692852"/>
                            <a:ext cx="567959" cy="186236"/>
                          </a:xfrm>
                          <a:prstGeom prst="rect">
                            <a:avLst/>
                          </a:prstGeom>
                          <a:ln>
                            <a:noFill/>
                          </a:ln>
                        </wps:spPr>
                        <wps:txbx>
                          <w:txbxContent>
                            <w:p w14:paraId="1087A267" w14:textId="77777777" w:rsidR="004923D8" w:rsidRDefault="008077DF">
                              <w:pPr>
                                <w:spacing w:after="160" w:line="259" w:lineRule="auto"/>
                                <w:ind w:left="0" w:right="0" w:firstLine="0"/>
                                <w:jc w:val="left"/>
                              </w:pPr>
                              <w:r>
                                <w:rPr>
                                  <w:sz w:val="20"/>
                                </w:rPr>
                                <w:t xml:space="preserve">Seadus </w:t>
                              </w:r>
                            </w:p>
                          </w:txbxContent>
                        </wps:txbx>
                        <wps:bodyPr horzOverflow="overflow" vert="horz" lIns="0" tIns="0" rIns="0" bIns="0" rtlCol="0">
                          <a:noAutofit/>
                        </wps:bodyPr>
                      </wps:wsp>
                      <wps:wsp>
                        <wps:cNvPr id="15628" name="Rectangle 15628"/>
                        <wps:cNvSpPr/>
                        <wps:spPr>
                          <a:xfrm>
                            <a:off x="584200" y="2719891"/>
                            <a:ext cx="84117" cy="150326"/>
                          </a:xfrm>
                          <a:prstGeom prst="rect">
                            <a:avLst/>
                          </a:prstGeom>
                          <a:ln>
                            <a:noFill/>
                          </a:ln>
                        </wps:spPr>
                        <wps:txbx>
                          <w:txbxContent>
                            <w:p w14:paraId="1D3B06FA" w14:textId="77777777" w:rsidR="004923D8" w:rsidRDefault="008077DF">
                              <w:pPr>
                                <w:spacing w:after="160" w:line="259" w:lineRule="auto"/>
                                <w:ind w:left="0" w:right="0" w:firstLine="0"/>
                                <w:jc w:val="left"/>
                              </w:pPr>
                              <w:r>
                                <w:rPr>
                                  <w:b/>
                                  <w:sz w:val="20"/>
                                </w:rPr>
                                <w:t>«</w:t>
                              </w:r>
                            </w:p>
                          </w:txbxContent>
                        </wps:txbx>
                        <wps:bodyPr horzOverflow="overflow" vert="horz" lIns="0" tIns="0" rIns="0" bIns="0" rtlCol="0">
                          <a:noAutofit/>
                        </wps:bodyPr>
                      </wps:wsp>
                      <wps:wsp>
                        <wps:cNvPr id="15629" name="Rectangle 15629"/>
                        <wps:cNvSpPr/>
                        <wps:spPr>
                          <a:xfrm>
                            <a:off x="648208" y="2717852"/>
                            <a:ext cx="1647688" cy="153038"/>
                          </a:xfrm>
                          <a:prstGeom prst="rect">
                            <a:avLst/>
                          </a:prstGeom>
                          <a:ln>
                            <a:noFill/>
                          </a:ln>
                        </wps:spPr>
                        <wps:txbx>
                          <w:txbxContent>
                            <w:p w14:paraId="71D43070" w14:textId="77777777" w:rsidR="004923D8" w:rsidRDefault="008077DF">
                              <w:pPr>
                                <w:spacing w:after="160" w:line="259" w:lineRule="auto"/>
                                <w:ind w:left="0" w:right="0" w:firstLine="0"/>
                                <w:jc w:val="left"/>
                              </w:pPr>
                              <w:r>
                                <w:rPr>
                                  <w:sz w:val="20"/>
                                </w:rPr>
                                <w:t>2021. aasta riigieelarvest.</w:t>
                              </w:r>
                            </w:p>
                          </w:txbxContent>
                        </wps:txbx>
                        <wps:bodyPr horzOverflow="overflow" vert="horz" lIns="0" tIns="0" rIns="0" bIns="0" rtlCol="0">
                          <a:noAutofit/>
                        </wps:bodyPr>
                      </wps:wsp>
                      <wps:wsp>
                        <wps:cNvPr id="15630" name="Rectangle 15630"/>
                        <wps:cNvSpPr/>
                        <wps:spPr>
                          <a:xfrm>
                            <a:off x="1889125" y="2692852"/>
                            <a:ext cx="42059" cy="186236"/>
                          </a:xfrm>
                          <a:prstGeom prst="rect">
                            <a:avLst/>
                          </a:prstGeom>
                          <a:ln>
                            <a:noFill/>
                          </a:ln>
                        </wps:spPr>
                        <wps:txbx>
                          <w:txbxContent>
                            <w:p w14:paraId="37EE123F" w14:textId="77777777" w:rsidR="004923D8" w:rsidRDefault="008077DF">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5631" name="Rectangle 15631"/>
                        <wps:cNvSpPr/>
                        <wps:spPr>
                          <a:xfrm>
                            <a:off x="1919605" y="2692852"/>
                            <a:ext cx="450532" cy="186236"/>
                          </a:xfrm>
                          <a:prstGeom prst="rect">
                            <a:avLst/>
                          </a:prstGeom>
                          <a:ln>
                            <a:noFill/>
                          </a:ln>
                        </wps:spPr>
                        <wps:txbx>
                          <w:txbxContent>
                            <w:p w14:paraId="5DD26577" w14:textId="77777777" w:rsidR="004923D8" w:rsidRDefault="008077DF">
                              <w:pPr>
                                <w:spacing w:after="160" w:line="259" w:lineRule="auto"/>
                                <w:ind w:left="0" w:right="0" w:firstLine="0"/>
                                <w:jc w:val="left"/>
                              </w:pPr>
                              <w:r>
                                <w:rPr>
                                  <w:sz w:val="20"/>
                                </w:rPr>
                                <w:t>Aasta</w:t>
                              </w:r>
                            </w:p>
                          </w:txbxContent>
                        </wps:txbx>
                        <wps:bodyPr horzOverflow="overflow" vert="horz" lIns="0" tIns="0" rIns="0" bIns="0" rtlCol="0">
                          <a:noAutofit/>
                        </wps:bodyPr>
                      </wps:wsp>
                      <wps:wsp>
                        <wps:cNvPr id="15632" name="Rectangle 15632"/>
                        <wps:cNvSpPr/>
                        <wps:spPr>
                          <a:xfrm>
                            <a:off x="2257933" y="2717852"/>
                            <a:ext cx="84117" cy="153038"/>
                          </a:xfrm>
                          <a:prstGeom prst="rect">
                            <a:avLst/>
                          </a:prstGeom>
                          <a:ln>
                            <a:noFill/>
                          </a:ln>
                        </wps:spPr>
                        <wps:txbx>
                          <w:txbxContent>
                            <w:p w14:paraId="5C44EBF8" w14:textId="77777777" w:rsidR="004923D8" w:rsidRDefault="008077DF">
                              <w:pPr>
                                <w:spacing w:after="160" w:line="259" w:lineRule="auto"/>
                                <w:ind w:left="0" w:right="0" w:firstLine="0"/>
                                <w:jc w:val="left"/>
                              </w:pPr>
                              <w:r>
                                <w:rPr>
                                  <w:sz w:val="20"/>
                                </w:rPr>
                                <w:t>»</w:t>
                              </w:r>
                            </w:p>
                          </w:txbxContent>
                        </wps:txbx>
                        <wps:bodyPr horzOverflow="overflow" vert="horz" lIns="0" tIns="0" rIns="0" bIns="0" rtlCol="0">
                          <a:noAutofit/>
                        </wps:bodyPr>
                      </wps:wsp>
                      <wps:wsp>
                        <wps:cNvPr id="15635" name="Rectangle 15635"/>
                        <wps:cNvSpPr/>
                        <wps:spPr>
                          <a:xfrm>
                            <a:off x="3081147" y="2710687"/>
                            <a:ext cx="76532" cy="171356"/>
                          </a:xfrm>
                          <a:prstGeom prst="rect">
                            <a:avLst/>
                          </a:prstGeom>
                          <a:ln>
                            <a:noFill/>
                          </a:ln>
                        </wps:spPr>
                        <wps:txbx>
                          <w:txbxContent>
                            <w:p w14:paraId="13ED1F88" w14:textId="77777777" w:rsidR="004923D8" w:rsidRDefault="008077DF">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5636" name="Rectangle 15636"/>
                        <wps:cNvSpPr/>
                        <wps:spPr>
                          <a:xfrm>
                            <a:off x="3139059" y="2710687"/>
                            <a:ext cx="50975" cy="171356"/>
                          </a:xfrm>
                          <a:prstGeom prst="rect">
                            <a:avLst/>
                          </a:prstGeom>
                          <a:ln>
                            <a:noFill/>
                          </a:ln>
                        </wps:spPr>
                        <wps:txbx>
                          <w:txbxContent>
                            <w:p w14:paraId="34CE0FB0" w14:textId="77777777" w:rsidR="004923D8" w:rsidRDefault="008077DF">
                              <w:pPr>
                                <w:spacing w:after="160" w:line="259" w:lineRule="auto"/>
                                <w:ind w:left="0" w:right="0" w:firstLine="0"/>
                                <w:jc w:val="left"/>
                              </w:pPr>
                              <w:r>
                                <w:rPr>
                                  <w:rFonts w:ascii="Calibri" w:eastAsia="Calibri" w:hAnsi="Calibri" w:cs="Calibri"/>
                                  <w:sz w:val="20"/>
                                </w:rPr>
                                <w:t>(</w:t>
                              </w:r>
                            </w:p>
                          </w:txbxContent>
                        </wps:txbx>
                        <wps:bodyPr horzOverflow="overflow" vert="horz" lIns="0" tIns="0" rIns="0" bIns="0" rtlCol="0">
                          <a:noAutofit/>
                        </wps:bodyPr>
                      </wps:wsp>
                      <wps:wsp>
                        <wps:cNvPr id="15637" name="Rectangle 15637"/>
                        <wps:cNvSpPr/>
                        <wps:spPr>
                          <a:xfrm>
                            <a:off x="3175635" y="2692852"/>
                            <a:ext cx="3076165" cy="186236"/>
                          </a:xfrm>
                          <a:prstGeom prst="rect">
                            <a:avLst/>
                          </a:prstGeom>
                          <a:ln>
                            <a:noFill/>
                          </a:ln>
                        </wps:spPr>
                        <wps:txbx>
                          <w:txbxContent>
                            <w:p w14:paraId="13249B50" w14:textId="77777777" w:rsidR="004923D8" w:rsidRDefault="008077DF">
                              <w:pPr>
                                <w:spacing w:after="160" w:line="259" w:lineRule="auto"/>
                                <w:ind w:left="0" w:right="0" w:firstLine="0"/>
                                <w:jc w:val="left"/>
                              </w:pPr>
                              <w:r>
                                <w:rPr>
                                  <w:sz w:val="20"/>
                                </w:rPr>
                                <w:t>FMPask_5.3_17_SM_050221_bud2021.docx</w:t>
                              </w:r>
                            </w:p>
                          </w:txbxContent>
                        </wps:txbx>
                        <wps:bodyPr horzOverflow="overflow" vert="horz" lIns="0" tIns="0" rIns="0" bIns="0" rtlCol="0">
                          <a:noAutofit/>
                        </wps:bodyPr>
                      </wps:wsp>
                      <wps:wsp>
                        <wps:cNvPr id="15638" name="Rectangle 15638"/>
                        <wps:cNvSpPr/>
                        <wps:spPr>
                          <a:xfrm>
                            <a:off x="5492750" y="2692852"/>
                            <a:ext cx="56024" cy="186236"/>
                          </a:xfrm>
                          <a:prstGeom prst="rect">
                            <a:avLst/>
                          </a:prstGeom>
                          <a:ln>
                            <a:noFill/>
                          </a:ln>
                        </wps:spPr>
                        <wps:txbx>
                          <w:txbxContent>
                            <w:p w14:paraId="51185AC9" w14:textId="77777777" w:rsidR="004923D8" w:rsidRDefault="008077DF">
                              <w:pPr>
                                <w:spacing w:after="160" w:line="259" w:lineRule="auto"/>
                                <w:ind w:left="0" w:right="0" w:firstLine="0"/>
                                <w:jc w:val="left"/>
                              </w:pPr>
                              <w:r>
                                <w:rPr>
                                  <w:sz w:val="20"/>
                                </w:rPr>
                                <w:t>)</w:t>
                              </w:r>
                            </w:p>
                          </w:txbxContent>
                        </wps:txbx>
                        <wps:bodyPr horzOverflow="overflow" vert="horz" lIns="0" tIns="0" rIns="0" bIns="0" rtlCol="0">
                          <a:noAutofit/>
                        </wps:bodyPr>
                      </wps:wsp>
                      <wps:wsp>
                        <wps:cNvPr id="15639" name="Rectangle 15639"/>
                        <wps:cNvSpPr/>
                        <wps:spPr>
                          <a:xfrm>
                            <a:off x="5535422" y="2692852"/>
                            <a:ext cx="42058" cy="186236"/>
                          </a:xfrm>
                          <a:prstGeom prst="rect">
                            <a:avLst/>
                          </a:prstGeom>
                          <a:ln>
                            <a:noFill/>
                          </a:ln>
                        </wps:spPr>
                        <wps:txbx>
                          <w:txbxContent>
                            <w:p w14:paraId="290D75DE" w14:textId="77777777" w:rsidR="004923D8" w:rsidRDefault="008077DF">
                              <w:pPr>
                                <w:spacing w:after="160" w:line="259" w:lineRule="auto"/>
                                <w:ind w:left="0" w:right="0" w:firstLine="0"/>
                                <w:jc w:val="left"/>
                              </w:pPr>
                              <w:r>
                                <w:rPr>
                                  <w:sz w:val="20"/>
                                </w:rPr>
                                <w:t>,</w:t>
                              </w:r>
                            </w:p>
                          </w:txbxContent>
                        </wps:txbx>
                        <wps:bodyPr horzOverflow="overflow" vert="horz" lIns="0" tIns="0" rIns="0" bIns="0" rtlCol="0">
                          <a:noAutofit/>
                        </wps:bodyPr>
                      </wps:wsp>
                      <wps:wsp>
                        <wps:cNvPr id="15640" name="Rectangle 15640"/>
                        <wps:cNvSpPr/>
                        <wps:spPr>
                          <a:xfrm>
                            <a:off x="5567426" y="2692852"/>
                            <a:ext cx="42058" cy="186236"/>
                          </a:xfrm>
                          <a:prstGeom prst="rect">
                            <a:avLst/>
                          </a:prstGeom>
                          <a:ln>
                            <a:noFill/>
                          </a:ln>
                        </wps:spPr>
                        <wps:txbx>
                          <w:txbxContent>
                            <w:p w14:paraId="48F013F6" w14:textId="77777777" w:rsidR="004923D8" w:rsidRDefault="008077DF">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220570" name="Rectangle 220570"/>
                        <wps:cNvSpPr/>
                        <wps:spPr>
                          <a:xfrm>
                            <a:off x="5597906" y="2692852"/>
                            <a:ext cx="254034" cy="186236"/>
                          </a:xfrm>
                          <a:prstGeom prst="rect">
                            <a:avLst/>
                          </a:prstGeom>
                          <a:ln>
                            <a:noFill/>
                          </a:ln>
                        </wps:spPr>
                        <wps:txbx>
                          <w:txbxContent>
                            <w:p w14:paraId="0E0A9AF6" w14:textId="77777777" w:rsidR="004923D8" w:rsidRDefault="008077DF">
                              <w:pPr>
                                <w:spacing w:after="160" w:line="259" w:lineRule="auto"/>
                                <w:ind w:left="0" w:right="0" w:firstLine="0"/>
                                <w:jc w:val="left"/>
                              </w:pPr>
                              <w:r>
                                <w:rPr>
                                  <w:sz w:val="20"/>
                                </w:rPr>
                                <w:t>516</w:t>
                              </w:r>
                            </w:p>
                          </w:txbxContent>
                        </wps:txbx>
                        <wps:bodyPr horzOverflow="overflow" vert="horz" lIns="0" tIns="0" rIns="0" bIns="0" rtlCol="0">
                          <a:noAutofit/>
                        </wps:bodyPr>
                      </wps:wsp>
                      <wps:wsp>
                        <wps:cNvPr id="220571" name="Rectangle 220571"/>
                        <wps:cNvSpPr/>
                        <wps:spPr>
                          <a:xfrm>
                            <a:off x="5788150" y="2692852"/>
                            <a:ext cx="126848" cy="186236"/>
                          </a:xfrm>
                          <a:prstGeom prst="rect">
                            <a:avLst/>
                          </a:prstGeom>
                          <a:ln>
                            <a:noFill/>
                          </a:ln>
                        </wps:spPr>
                        <wps:txbx>
                          <w:txbxContent>
                            <w:p w14:paraId="19CC9089" w14:textId="77777777" w:rsidR="004923D8" w:rsidRDefault="008077DF">
                              <w:pPr>
                                <w:spacing w:after="160" w:line="259" w:lineRule="auto"/>
                                <w:ind w:left="0" w:right="0" w:firstLine="0"/>
                                <w:jc w:val="left"/>
                              </w:pPr>
                              <w:r>
                                <w:rPr>
                                  <w:sz w:val="20"/>
                                </w:rPr>
                                <w:t xml:space="preserve">., </w:t>
                              </w:r>
                            </w:p>
                          </w:txbxContent>
                        </wps:txbx>
                        <wps:bodyPr horzOverflow="overflow" vert="horz" lIns="0" tIns="0" rIns="0" bIns="0" rtlCol="0">
                          <a:noAutofit/>
                        </wps:bodyPr>
                      </wps:wsp>
                      <pic:pic xmlns:pic="http://schemas.openxmlformats.org/drawingml/2006/picture">
                        <pic:nvPicPr>
                          <pic:cNvPr id="15648" name="Picture 15648"/>
                          <pic:cNvPicPr/>
                        </pic:nvPicPr>
                        <pic:blipFill>
                          <a:blip r:embed="rId65"/>
                          <a:stretch>
                            <a:fillRect/>
                          </a:stretch>
                        </pic:blipFill>
                        <pic:spPr>
                          <a:xfrm>
                            <a:off x="0" y="0"/>
                            <a:ext cx="5337810" cy="1384935"/>
                          </a:xfrm>
                          <a:prstGeom prst="rect">
                            <a:avLst/>
                          </a:prstGeom>
                        </pic:spPr>
                      </pic:pic>
                      <pic:pic xmlns:pic="http://schemas.openxmlformats.org/drawingml/2006/picture">
                        <pic:nvPicPr>
                          <pic:cNvPr id="15650" name="Picture 15650"/>
                          <pic:cNvPicPr/>
                        </pic:nvPicPr>
                        <pic:blipFill>
                          <a:blip r:embed="rId66"/>
                          <a:stretch>
                            <a:fillRect/>
                          </a:stretch>
                        </pic:blipFill>
                        <pic:spPr>
                          <a:xfrm>
                            <a:off x="0" y="1506093"/>
                            <a:ext cx="5337810" cy="769620"/>
                          </a:xfrm>
                          <a:prstGeom prst="rect">
                            <a:avLst/>
                          </a:prstGeom>
                        </pic:spPr>
                      </pic:pic>
                    </wpg:wgp>
                  </a:graphicData>
                </a:graphic>
              </wp:inline>
            </w:drawing>
          </mc:Choice>
          <mc:Fallback>
            <w:pict>
              <v:group w14:anchorId="2757F610" id="Group 221099" o:spid="_x0000_s1032" style="width:463.25pt;height:223.6pt;mso-position-horizontal-relative:char;mso-position-vertical-relative:line" coordsize="58835,2839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61skfnwYAAHItAAAOAAAAZHJzL2Uyb0RvYy54bWzkWm2PmzgQ/n7S&#10;/QfE9za2wWCiZqtTe60qna6rtvcDCIEEHW8yZJO9X3/jsTH7QrZsr016olKzxthmPM+8eTyvXh/L&#10;wrlJZZvX1cqlL4nrpFVSb/Jqu3L/+vLuhXCdtourTVzUVbpyb9PWfX316y+vDs0yZfWuLjapdGCR&#10;ql0empW767pmuVi0yS4t4/Zl3aQVvMxqWcYdPMrtYiPjA6xeFgtGSLA41HLTyDpJ2xZ63+qX7hWu&#10;n2Vp0n3MsjbtnGLlAm0d/kr8XavfxdWreLmVcbPLE0NG/A1UlHFewUftUm/jLnb2Mn+0VJknsm7r&#10;rHuZ1OWizrI8SXEPsBtKHuzmvaz3De5luzxsG8smYO0DPn3zssmfN+9l87m5lsCJQ7MFXuCT2ssx&#10;k6X6C1Q6R2TZrWVZeuycBDq5EB5n3HUSeMeEF3EWaqYmO+D8o3nJ7vevzFz0H17cI+fQgIC0Aw/a&#10;/8aDz7u4SZG17RJ4cC2dfAPyywNGXaeKSxDVTyA8cbUtUkd3I4NwtGVXu2yBcyO84p4nBAtcB7hC&#10;GQ/CINBcsXwjQegZrjHfEyiJduvxspFt9z6tS0c1Vq4EWlC+4ps/2g4ogaH9EPX5olK/Vf0uLwr9&#10;VvUAB3sKVas7ro+4TU/RonrW9eYWtr6r5T8fQYmzoj6s3Nq0XKXX8G311nWKDxWwXKlQ35B9Y903&#10;ZFe8qVHRNDW/7bs6y5Hc4WuGLMBS03AWUNk4qKxnBIjA80Bl1CeRb+zHKVCpWv5coPr9XmYDKujP&#10;mKZa6Z4EKhUsCkSEmsq4TzyBqMXLHlQfoPa1plIRRR6at3OBymcFKuNeRK2qool2TJ8xWJMg5dzA&#10;GVDiC9SLAU6FN+EG0EhBe19Hk702vMqC9cYW3PpGm13o2/Wt5Fj1TWWen4wwmrhT89SiqumAmbWE&#10;7FYu0qFelmB8v9Q4rHvgO0HkhrdFdXeUXar3zzC2H9H/bXC9uyPvbL4f1P/Vg8HYw4ITh/UOTC8B&#10;BKh9aj/V7x0673K3qBQb4CNJDIFfVsTaw5V5BxFhkZfKc4aEDAs/cmhtd1ukillF9SnNwLVhlKI6&#10;WrldvymkcxMrd4T/tPssml1seg3wZiiSiuuo+Rn4UbskxaljS2rRMYPVvBRDTjuT6JmJoUbHnRC9&#10;wab76BOYYifhl+uqs/MriJmRTHTkereDJ1VfV0/ndaUQ641ZXWupnqmiQhAP595R0cCnYIUxpKSM&#10;0gDfA6P6gLSPfH5IcISB2sDkGQRHEKaOIWoZMQlRynxCwCOrY0AQMcExthpA9RlRZlkdE6gImIer&#10;nwtT9NmzwjQcx9QyYhqmPCAEVjqFKZxrosuBKmYVG6kzKORSxhTVMmISqFyAKmrXzkIaiehBvCt8&#10;SgFzVFROPDjE3g+QfqjxjWaHKdjEMUwtIyZhGviCEZAOpaghDR8ZXxr4YSBggEbVg1POOVGlGMPN&#10;yf56oGAjsEI3KJNixCRYqQDtVMm1Uwb4ok6VouGYFarjuUHPMmIaqhGNAvIUqpxwD47Bl4mV4ABu&#10;ZHQuiSTF6zFltYyYBCtjPIw8EwGPGeF7jvXsJthmxWaD6vhBVR82J5tgjwhKfRMDh5QEwlxv9OnB&#10;MBh0NaQeP2u4RGeX9IVz46iuPu+w6lEPkoAmSziGKidRCPKDFvj8qNpcymx0dfy4qnPt03WVhjwA&#10;/T4ZLnkkDFQ26VKe1QrpbHAdP7Hq08dkXLkfsZCbI+tYbgnSFMxe0Zw7twSH5bnFS+NnVu95Z1bO&#10;Pe4zCL2eOtz0R9azZwypTarMRVfhMnvMs+o77um6CjlB3xQ+nMwDXw5VK6KzQJVBzj0cgdX0PycV&#10;AXeqYUR0Qcsornh3fjEjzGxiZT7AjiQjENjnZSN4KAR9yrlSFgj/YhoL5Vg/iXdt8mQJ/00RHrQe&#10;FaB9vVgRZnV7mbpmkXLSGmUs/943L6BeEK7U83Ve5N0t1j7C5bIiqrq5zhNVhaYeIFUx1LIp2HRi&#10;A0aoD6tKNugEjvZj1Ux4XKjnewuti7xR1WTqTlq1Dclwhf2g9HBk17qs8W2d7Mu06nSdpkzhgh+K&#10;RNtd3rSuI5dpuU6h5E5+2CDEcGffybRLoGagv35PTKGbfYFUDoQpmk/U3+lgEY3CcAUJRXmhgFy0&#10;Dv894Uc6GfCtt5BIjiYAm0CPZiw0/k9iorT/kZhA508mJuZC2UrDdxMTMH8BiTBBdkJYwiAKtIv5&#10;rrKCFa5Q2Iu1J6YIWVUO333GGo+hVPrqXwAAAP//AwBQSwMECgAAAAAAAAAhAABxfs9sjgAAbI4A&#10;ABQAAABkcnMvbWVkaWEvaW1hZ2UxLmpwZ//Y/+AAEEpGSUYAAQEBAGAAYAAA/9sAQwADAgIDAgID&#10;AwMDBAMDBAUIBQUEBAUKBwcGCAwKDAwLCgsLDQ4SEA0OEQ4LCxAWEBETFBUVFQwPFxgWFBgSFBUU&#10;/9sAQwEDBAQFBAUJBQUJFA0LDRQUFBQUFBQUFBQUFBQUFBQUFBQUFBQUFBQUFBQUFBQUFBQUFBQU&#10;FBQUFBQUFBQUFBQU/8AAEQgApAJ4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KKKKACiiigAooooAKKKKACiiigAooooAKKK&#10;KACiiigAormfiZ4wm+H/AMPfEfieCwTU20bT59Qa0ecweasUZdlD7GwSFOOOteQfCP8Aag1/4ufD&#10;fwR45sfA1jb6J4kmAe3/ALfL3tlbi5+zyXDRG2VXRGKlsOMBgfWkndtLpb8b2/Jg9Em+t/w3/NH0&#10;LRXAfC34mX/jLwnFqninQrfwRqE17Paw6bLq9ve+aiPtSRZYztO8YO3qM45612Nprmm6hYyXtrqF&#10;rc2UZYPcQzK8alfvAsDgY7+lMPIvUVlweKtFutMTUodXsJtOdti3cdyjRM3oHBwTweM1JD4h0q4j&#10;vZItSs5I7EkXTJOhFuQMkSHPy8c844oA0KK8+8e/FC88Pw+GJfC2iW3jRNW1WCxuGt9Yt7YWls/L&#10;3QLn96EBX92vJ3DFQN8evDq/ExfAhsPEA11pNisdGuPs5GM+Z523b5f+3nHvQtXZen5f5/1Zg9Ff&#10;+uv+R6RRXzVpP7XureJofiTb6F8PP7U1vwX4nj8OPp516C3F4C2HuEklRQoVctswScde9fRE2s2F&#10;rfWtlcXtvBfXQJgtZJlWSXAydq5y2O+KFqlJbO34pNfg1/SYPRtPpf8ABtP8UXaKrX2p2emrGby7&#10;gtRI21DPIqbm9Bk8muM+Inxp8N/DPR01XUvt9/Y/aGtZJdGspL4QSL1WXygdh7fNjnildIdmzvKK&#10;57TfHWl6l4RsvETSnSrG9jV4P7ZU2TZbhFdZACpJxgEZ56GvCvhf+3BofjvwfPreo+E9f0149bvd&#10;EW30mzn1VWktigZi8UQ27i4wpGeKf2nHqv8ANL9UL7Kl0/4d/oz6Worznw/8ffB/inXPEmjaVeT3&#10;ur+HrKC91HT4oGa5iMqO4g8ofOZ1WP5o9uVLKDycCv4P+P2ifETQ/EV/4c07VpZdGhZmi1ayk05J&#10;ZdrFYhLMAoYkAHJ+XcCaTdrvsr/Ia10+R6dRXkGk/GbxbqFr8M2n+Ha2l14nZxrNt/wkNo50FApK&#10;vkf8fQYjH7vGO/PFeq3eqWVhLDFc3cFtJMcRJNKqlz6KCeeo6VTVr372+4lO/wCZaoqhb69pl5pb&#10;alBqNpNpyhma8jnVoQFzuJcHHGDnnjFTafqVpq9nFeWF1De2ko3R3FvIJI3HqGBwaQyzRXzh8SP2&#10;udW+Fnxg8J+Gte+F+r2ngvxLrC6BYeMGvofnvGO1R9kAMgjLZw7MpKgsFIxmHxL+2/4e8N+LdatX&#10;0d5vC+h+KrPwfqWuC7CtDfXCFtyw7PmijYKrNvByThSByR9+3L10/FL5ayjv3QS929+mv5v/ANtf&#10;3M+laK8a1j9pCHSP2mvDnwbk8L6gl5rOmXGqprU08It/KiDfcRWZ2JZSDvCY6815/rv7emg6Hq2r&#10;3L+HppPBWj+Mo/BGoa99sAlhvGTJlFv5eDAr/KW8wN3CmiPvcqXXb/wLl/8ASnb1CXupt9P8ub8t&#10;T6lopK+cdH/bU0iTx98R/DGseFdZtW8HarDpbXWkQTamLppI3kVyscQMQ2r0bOTnB4pX1t8/xS/N&#10;ofS/y/N/oz6PoryL4xftFab8KfgrqXxAGnSXctpYHUU0DUpTp19NEGAb926F1YZzgr+Vdh4R+JWk&#10;eJfBvh3Xbm6tNIfWNNttSWzubpA8SzRq4XJxnG7Gcc4qu/la/wA7/wCT+4Xbz/S3+aOtornfGnii&#10;88P+E7jVNE0O58WagVUWemafIiG5diAo81yEROcl2OAATycA/Ofhn9vrTG+FvxS8TeNfBWoeDNe+&#10;Hd6mn6t4eN3HdtJPIdsCRTqqq29uM4wBzyOam+67f5pfPVrbuh2bt5u39fc/uPq6ivCfDf7T1x4i&#10;1H4geGoPBl1efEDwibLf4e02+SVLxbuJZIHS4kWNUQbiHZ1ATafvZGaPwH/ap1T41aT48s5fh1f+&#10;HvHvg7UV0y/8MzajFMnmvnYwutqrs+ViTtOAMgPkZf8Alf5affuttr6k3TSfd2/C/wCW3fofQlFe&#10;N/s5/H7Ufje3jax1nwbP4N1vwnrD6Ne2/wBtW+tpZFXO6K4VED4HUbRjI9a9gmnjtYZJppFiijUs&#10;8jkKqgckknoKHok+6T+TV1+A+rXZ2+a0JKKy9N8VaLrUbSafrFhfxqhkZ7a5SQBR1YlSePepdN8Q&#10;aXrNg99p+pWl9ZIWDXNtOkkYK/eBYEjjvQBforxjwX+0nZeNP2i/EnwrtdMhkTSdEh1uLXrW/WeG&#10;6jkdUCBAg2kFjyGYcV6na+KtFvoryW31ewuI7Ntly8VyjCBvRyD8p9jR0Uuj/R2/NWDq12/VX/Jm&#10;pRWT/wAJdoY+0A61p4NvCLmb/So/3UR6SNzwp/vHitG2uob23iuLeVJ4JVDxyxsGV1IyCCOCCO9A&#10;EtFFFABRRRQAUUUUAFFFFABRRRQAUUUUAFFFFABRRRQAUUUUAFFFFABRRRQAUUUUAFFFFABRRRQA&#10;UUUUAFFFFABRRRQAUUUUAFFFFABRRRQB59+0JDcXXwK+INraWd3qF5daDfW8FrY20lxNLI8DqiJH&#10;GpZiSQOB3r56/wCCfPwVm8E/BTwV4i1ux8SaJ4ls9BvtH1HQ9bivI/LDXvnKY7abiM4Xny1AfcM5&#10;Ir7GoqVG3M+rSX3KS/FSY5e8op9L/jb/ACR+T+l/CHxbcfsj/DLw7efDzxS19afFwale6ZJ4dvPN&#10;i08ySFpnTysiIq6/NjB6dq66Pwjrngv4T/tI2R+G/jGXT7r4jxX+haXpmnXdgkkJnQpcRqkWZLdT&#10;GpZYlOQFHy5DD9MqKtPl28vw9n/8rX3sUved35v7+f8A+Tf3I/KrxR8PfHepfs+/ta+HX8J+JdU1&#10;jWfF1lqOl21r4bvIxeq88TvNbw7GIBVCxGSyjG45rqF+Bt5qnjr4/wCgjw74t8GeEfEXhvw3b2Wp&#10;6T4culj+1R+QHdUEa+aUc5lVfnKiTvmv0toqYrl+5L7oqP6X9Rtt/e398lL9LejPzH1rwp8UfEHw&#10;r+FkfibwZear4h0j4vW97eax4e0O5ZdSsoVVH1OSJYsxh8AFiqB9m7BJJMHirRfFd58dvDuraX4J&#10;8YaXo2k/GV7u5N1pl7dztHIiLLeC4Cbfs0gTCxRghVHzMdy4/T+irjLlkpdmn93s/wD5Xttr5IiU&#10;bxce6a+/n/8Ak/w82flL8Vvhj411bwJ+0Xa2vgHxZd3esfFKy1TTI4/Dt6zXVqsjbp4sRfMgAOWH&#10;HI9Rn17Wvhzqfiz9qb4n6X4+i8e2Ola9Loeq+EtY8NaX5iMLMblg+0PbyC1ZJCSQzRj5nLEZBr78&#10;oqaf7vl/u2/CMIp+vuJ/eVU/ec3nf8ZOX3e8193VHyd/wUq8H6z45+AWkaXoWg6x4gv/APhJtOna&#10;DRbCa7njiR2MkmIlZlAX+LjrXJftFfCfR/h94m+HWj/Df4eataLqkmt3M19pVnc3GnWslxZCOT7R&#10;aoDmaUbUQuUSM5ZgwBFfb1FZuF4uPdt/ekrfgmWpWkpdlb8W7/iz8wPhD4f8a+GvCn7IOseKPC/i&#10;a58IeGJNYstc059Fu55rG6kMqWsstsIzIyBWCq4UgcgHmua0/wCGHi7/AIZJsNHg+H3iqPUYvjIN&#10;Yj05PD12Zo7ANnzwqxn92FGNw44xX6yUV0c79p7Tre//AJPGf5xt6adDHlXLydLW/wDJZR/KX3q5&#10;+dy+B38KfET9sWTU/hv4k1NdbtYbvRhommywS3lu1s6zLbXYjKozM4DKuWPzfI2CKyfgponiux8b&#10;/G/UNf0LWNP03W/hXZtDJdaNd2lq0kVlsMRaZeZIxlCzkM5VmAAOB+k9ch8UPhfo3xb8NLomtveR&#10;WqXCXKSWNwYZFdcgcjhhhmBVgQc9OlcsoPk5Y/yqPy5ZRv8AdK/qulzojJc/NL+bm+d4y/ONvR9b&#10;H56fCbwxrOteAf2EtT0zw9q+q2Wj3V9PqN9p+mT3ENlE7lVaaREKxgsP4iOmelfQX7e/gbUPHXiD&#10;4Bw2nhjUvEtjZeOrW71RbHS5ryO3swMSPN5aMFj5Gd2AfwNfTPgHwJonwx8F6P4U8N2Q0/Q9Jtlt&#10;bS2DFtiL6sSSSeSSTkkk1v12VJKU7rbn5/xTt+BzQi4wUXvycv4PX/yY/LvTvhN8Qk+BXjbSrDwn&#10;4g03RLX40DWrrRZNIuLc3eg+ahLQQsgMsQYK5VAeEzjivqf9j3wz4l0v4gfHjW7y0u9O8F694rN3&#10;4et7uF4PMUIRPcRxuAVSRtmDgbtpI9T9O0VlD3I8vlb8IL/2xfezSfvu/nf8Zv8A9vf3I+L/AIqf&#10;Fy48VftO6BY6h8Gvif4i0bwhfKuhXdp4YlTSJ9TlxG19PcyEbYYVYhGVGHLvkgLXivxG/Zn8a6hN&#10;8T/h3b6NqEt34q+LNj4lsb9LaRrY6a6vJLcNMBsURcqwJB3bRj5lz+nVFKn+7cX1X4+9GX5xXy06&#10;KxP3+ZdH+Gko/lJv117nyF8QtF1if/go98MPEEHh3Xrjw7p/ha80+61mHR7p7KGeQylEacRlATkc&#10;5xyM1yfxv/ZPsvid8RV8KeALPWtN8Oa94qg8U+OLy4TZpKPBuyLYyRhnuJWbBETlFxlscV900UR9&#10;3k/u3/8ASuf7r/kgl73N/esv/JeX77fmzhvhh8UB8SZPE0Y8L+IPDQ0LVZdK3a9ZfZhe+Xj9/b8n&#10;fE2eG4zX51fHb4Z+M9c0T9sO3svAniq+n8ReI9En0VYfD95J9vSKT97JARF86qAcsvGPrX6nUVNv&#10;eUvJL7nGV/m4/iWpcui73/Bq33M/MD43+EfFb6j+03Za34M8Sa/eeLvDWjf8IfNbaFc3SGKFBvgV&#10;ljIhdHOSjbTkHgkjO/8AFfwPffFCH4O/Dm68AeKdK8KR+H9L1Dx54kj8L38k1wlpAoi0uMpCzbt+&#10;7cqjgsD1Br9IKKvb8P8AyXmt/wClXfdrXdoySsrLs196in+EdO19Nkeb+MPiIPhp8EB4n0rwXrmp&#10;SWumQtYeFNI0yWa93siiK38mNSU25CtkYQA56V8PeIvAevfHr9kf4raJoHwx8eaF41udRtvFGq3n&#10;jHRTplxr1+Z/MlitYdz7o44o9qLuyPkGCzEn9KaKT1k59dLeVmn89Um+9kXF8qjFdP8AK3y0bXzf&#10;y+HvAw174cfGT9oP46xeEPEmu6Vf6dpOm6FpOn6TcPeapPFaxiTZCE3hFkAUyFcDD/3af8EfjU3w&#10;5+GPjDxDcfBH4rNqN/q0V94mvNS8OtZX+oXV2ziWW2tw7M1vAiKo2tlQU7ktX29RRsklskl8r3f3&#10;vf5diFFJJf1ouVfcvzZ8PfA+N/2a5/i3488PeEfH2sfDDxDq+nNoPhlNOuJNSE8ikXdyttcFZUi3&#10;uo3OAW2dwAT6l/wUM02x1L9kvxomp6zd6HZR/ZZJLq1t2nU4uY8JKikEwkkByOi5OGxtP0fXNfEL&#10;4e6N8UPDMmg67FNLYPNDcDyJmiZZIpFkjbIPOGVTtbKnGCCOKmd3FJdLW9Fb79v02NIPlk5Pre/r&#10;+n9Pc/Ow6t8PfHHw8/aI8XeEtTj+JPiPxKulvJ4O8Am5hnsYYGiiV1kaBJnRnAeXbFjChf8AarB8&#10;RfD34r654B/az03TND1+TUtcvtF1WGKDRbqxTU7bAN2LaNxnJXAMe4yEDDAnNfo/4P8Ag/4e8G+J&#10;LrxHbwtd+Ibm1Wxk1OeOJJPs6tvEQWJEQDdySFySBknAx29VZdOyXlo016/Cr99VfZkx923k7/hb&#10;5dbW8mfnZo9m+qftCfGjxdpfw88ZDwjqnwtjs7eOy0S602a8nWNN9vC7RDZNtUqOM/LkBhjPA+Af&#10;CfjWbW/iHLdeD/EsVnr3wRGnWVougX2GuY4/LitWLRlpZ0A272ALnLKoVlFfqjRUyipJx7pr7/af&#10;/J/h5sIe5a3S34cn/wAhr6+SPyu+H/wHvLPxX8FWvvhZrUdhD8Lb+013zvC1z5f9o7ZjHHcAw8zb&#10;gpUNk52Y/hr7H/4J8aLrnhn9kPwBo/iTStU0TWrCG4gnsNYtJbW4hxcylQUkUMBtK44xjGK+iqK2&#10;c2+bz/8AkpS/9ut6JGfJpHy/+RjH/wBtv63CiiiszQKKKKACiiigAooooAKKKKACiiigAooooAKK&#10;KKACiiigAooooAKKKKACivCtJ0nxh8SviR8U44/in4o8K6boHiC30qw03RLLSGhSI6Rp10zFrmwm&#10;kZjLdSnJfGMAAYroP+FN+Lv+i7fED/wB8Pf/ACqoA9Voryr/AIU34u/6Lt8QP/AHw9/8qqP+FN+L&#10;v+i7fED/AMAfD3/yqoA9Voryr/hTfi7/AKLt8QP/AAB8Pf8Ayqo/4U34u/6Lt8QP/AHw9/8AKqgD&#10;1WivKv8AhTfi7/ou3xA/8AfD3/yqo/4U34u/6Lt8QP8AwB8Pf/KqgD1WivKv+FN+Lv8Aou3xA/8A&#10;AHw9/wDKqj/hTfi7/ou3xA/8AfD3/wAqqAPVaK8q/wCFN+Lv+i7fED/wB8Pf/Kqj/hTfi7/ou3xA&#10;/wDAHw9/8qqAPVaK8q/4U34u/wCi7fED/wAAfD3/AMqqP+FN+Lv+i7fED/wB8Pf/ACqoA9Voryr/&#10;AIU34u/6Lt8QP/AHw9/8qqP+FN+Lv+i7fED/AMAfD3/yqoA9Voryr/hTfi7/AKLt8QP/AAB8Pf8A&#10;yqo/4U34u/6Lt8QP/AHw9/8AKqgD1WivKv8AhTfi7/ou3xA/8AfD3/yqo/4U34u/6Lt8QP8AwB8P&#10;f/KqgD1WivKv+FN+Lv8Aou3xA/8AAHw9/wDKqj/hTfi7/ou3xA/8AfD3/wAqqAPVaK8q/wCFN+Lv&#10;+i7fED/wB8Pf/Kqj/hTfi7/ou3xA/wDAHw9/8qqAPVaK8q/4U34u/wCi7fED/wAAfD3/AMqqP+FN&#10;+Lv+i7fED/wB8Pf/ACqoA9Voryr/AIU34u/6Lt8QP/AHw9/8qqP+FN+Lv+i7fED/AMAfD3/yqoA9&#10;Vor518A+EPHnirxX8StMu/jj44jt/DXiCHSrNodP8PhpIm0rT7wtITpZBbzLuQZAA2qoxkEnqNa+&#10;GXiXQNKutRvPjx8Q1trdDI/laZoErn2VF0kszE8BVBJJAAzRtqG57FRXzNo+qtrejzXsHx6+J8N1&#10;Fqi6K+k3mhaHb3wvWQOsHkSaQGyY2EgP3dh3ZwCRpW9vNeDwmbf9oT4iTr4onkttMePSNCKvLHHJ&#10;JIjt/ZGI2VYZMq5BypGMg07f1+P5ai/r7v8Ahn9x9D0V89aZZ3WreJItEt/2gfiIbm4muba1mbS/&#10;D4guprY4uIo5P7JwzxkHI/2XxnY2Ow/4U34u/wCi7fED/wAAfD3/AMqqXS4+tj1WivKv+FN+Lv8A&#10;ou3xA/8AAHw9/wDKqsC48Ja3a+OrHwjJ8d/iMNYvdPm1OEf2X4f8owxSRxv8/wDZONwaZPl64OaO&#10;tv67/kHS57pRXlX/AApvxd/0Xb4gf+APh7/5VVxXj7wh488K+K/hrplp8cfHElv4l8QTaVeNNp/h&#10;8tHEulaheBoyNLADeZaRjJBG1mGMkEAH0VRXlX/Cm/F3/RdviB/4A+Hv/lVXByXElt42/wCEXu/j&#10;78TLC9ZZ2hu7zQtEhsrhoF3TpHcto4jdo1BLAN0Vuu1sK6HqfSNFfM8Opy3Wkz3tr8d/ileyJFb3&#10;Een2vh/RJby4hnVmgljhXSCzI6xyEHHGxt23Bpi65bzeG9K12D9oj4i3FhqNpcX8fl6PoXmxW1uQ&#10;tzLLGdIDRiJiFcMAQ3GCeKe24t9j6borya3+Efim6t454fj14+lhkUOkiWXh0qykZBB/srkEVJ/w&#10;pvxd/wBF2+IH/gD4e/8AlVRsK99Ueq0V4X488Ja38OfCt94i1j47/EZdNswpla30vw/K43MFHyjS&#10;emWHPQd63v8AhTfi7/ou3xA/8AfD3/yqoGerUV5V/wAKb8Xf9F2+IH/gD4e/+VVcV8EfCHjz4lfB&#10;fwD4u1P44+OINS8QeH9P1W6itNP8PrCks9tHK6oG0tiFDOcAknGMk9aAPoqivnn4kWOpfCvTlvtb&#10;+OfxSkttjzytpvh/RbwwQpgyTSiLR22RqCCWP4ZwajcMutQ6aP2ifH0jSPbw/ak07w+bdJZ4zJBE&#10;0n9k7Q8iDco/2kzgugY3Dbc+iqK+bfDNzP4r1LWdPtfjv8U7a+0q1W/lt77w5o9vJNasWC3EKvow&#10;MsZKMAUBOR05Gem8I+BNd8ceFtI8RaR8e/iFPpWq2sd7ayvpvh+NnikUMhKtpIIJBHBGRR5/11/y&#10;f3MOtv6/rVfee2UV5V/wpvxd/wBF2+IH/gD4e/8AlVR/wpvxd/0Xb4gf+APh7/5VUAeq0V4X4H8I&#10;638QtBOr6R8d/iMbMXVzZn7Rpfh+JxJBM8MgKtpORh4261v/APCm/F3/AEXb4gf+APh7/wCVVAHq&#10;tFfOuk+EPHl98aPFXhGT44+OBpuleH9I1WCVdP8AD/nNLd3OpRSKx/svBULZRbQACCz5JyAOo1r4&#10;ZeJdA0q61G8+PHxDW2t0Mj+VpmgSufZUXSSzMTwFUEkkADNG2obnsVFfMej6y2uacZ7b48/FBL5d&#10;TOjto9zoOhwX4vBF5xiMD6QGB8r95u+7s5zSat4gg0e10O9k/aD+Jk+lastu8Wq2ugaLNZwLO+yE&#10;zzLo5WHc/wAvzkYPXFO19F5fjt9/QD6dor5z0xbrVPHp8Hp8ePifb6u8c0ls13oGiQ214IWCzeRM&#10;2jhJShYZCk9cjIya7f8A4U34u/6Lt8QP/AHw9/8AKql0T7h1seq0V5V/wpvxd/0Xb4gf+APh7/5V&#10;VgXHhLW7Xx1Y+EZPjv8AEYaxe6fNqcI/svw/5Rhikjjf5/7JxuDTJ8vXBzR1t/Xf8g6XPdKK8q/4&#10;U34u/wCi7fED/wAAfD3/AMqq4rx94Q8eeFfFfw10y0+OPjiS38S+IJtKvGm0/wAPlo4l0rULwNGR&#10;pYAbzLSMZII2swxkggA+iqK8q/4U34u/6Lt8QP8AwB8Pf/KquU+IWi6v8M9LW+1b44fFK5jKvIY9&#10;K8P6JeypGgBkkZItHYhFBGWPqAMkgUm0tWNJt2R9AUV84XNwtvLYAftF+Pp4Lu2tLwXUOm+H3hig&#10;un8u1kkf+ycIsr/KufQk4AJqGxvpb7xNf6APjx8U4NRtbSW+jW48OaPGl9BE6pK9qx0bE4VmQYjy&#10;TvUgEMCXs7Pz/Df7upO+q8vx2+/ofStFeCeAfDusfEjS7u90n46/EuL7HdyWF3a6ho2g21xbzpgs&#10;jxvpAIOGVgehDAg8103/AApvxd/0Xb4gf+APh7/5VUxnqtFeVf8ACm/F3/RdviB/4A+Hv/lVXP8A&#10;hHwlrfjY60NM+O/xGJ0jUZdKuhPpfh+IieMKWAB0nJXDjB70t3b5/kv1QdL/ANf1oz3WivKv+FN+&#10;Lv8Aou3xA/8AAHw9/wDKquU+JHh3xt8L9J0TXrf4xeMNb/4qbQNPm0/VLHRPs9xBd6vaWkyOYdOj&#10;kGYp3wUdSDg54oA+gKKKKACiiigDyr4N/wDJRfjt/wBjnbf+o9o1eq15V8G/+Si/Hb/sc7b/ANR7&#10;Rq9VoAKKKKACiiigAooooAKKKKACiiigAooooAKKKKACiiigAooooAKKKKACiiigAooooAKKKKAP&#10;Kvg3/wAlF+O3/Y523/qPaNXoXiTUr3R9Bv73TtIuNev4IWeDTLWWKKS5cDhFeV0RcnuzACvPfg3/&#10;AMlF+O3/AGOdt/6j2jV6rSeqsNaM+brfwT4l1q98L+LZ/BWsaPrGleKzrurWeo3Fi0+oebYS2bPC&#10;Le5lQLCkkKqruGKxNwSctJ4X+E/irwzp/wAJIZNJku5bDxbqmv6t5NxBt0+K7j1BlQ7pBvKtdxqf&#10;L3dGI4r1nx/44k8Oa14R0CzC/wBq+JdQazhkcZWGKOGSeaXHchIyoHTc65yARXNSfHbSfD/hHXfE&#10;N2dU1nS9M1C/t7q5jso7f7J5EojMREjpvO5giYy8h6Kaaa6dNfkuVfdt/n0FKLlo+un38/46y/yO&#10;Sj+Cuo6D8S7XXdGg1m48LeG7rVNftNCuLi1BvNUu0kVo7UkK0cX72diZ5Mb5V2gKM10P7SWtXmn+&#10;H/B4srW5v76412AnQIZoEOoxrDK8kD+bLGrKAu7AY8opww4Niw/ac8I6jqsWmNba9ptxNdy6ast7&#10;o8yRpexwee1sWwR5vl7iF6EqQCTjPIWvxa0jxVqVpb+KpbHxP4HvPCWlazaJfaQnm3d3c3LwxnyW&#10;3DfIfLCpgbS3XvS5XLlgulvwvJfelp3VrDbS5pPz/F8v4N39bnnug+C/HV/Y+DJfDuk+I9Tg0eTT&#10;PM1i/wBRgS4aSHUZft8LpLdNsHlEj90XEqhVaQ7Apd/wqH4l6hqGhXV/4Z1a18Q22k3mm6t4isb7&#10;T5xfXL6jZzR3AjlnHmwskMm6KRUOzMQx8teneCf2hLPQNG8UL4mi+xNpuvX+nadpNnaxwzJZ2sUL&#10;MBGH2sUEgHysd25QgOQK7/wP8TIvEvjbWvDrOsxh0+y1ywuljaPz7G68wJuU8h1eGQHgcFMgHNUt&#10;bSXX3v8AwKO33X+56uwndN39P/AZW/O33rRXsaPwl0/W9J+HWiWfiKztbDWoYmS5t7FmMKne2CuX&#10;cqCuDt3sFztDMBk8x8ZP+Si/An/sc7n/ANR7Wa9Vryr4yf8AJRfgT/2Odz/6j2s0N8zuxJWVj1Wv&#10;AviV4f8AEnxc17XdAvfAmt6bYDTtQ0rSPEE13pxsoXuLZ4nvGVLprjJB8tFEOQGYtjd8nvtFZyip&#10;pp7NNfeXGTi01ufNmi6F4+8I6pceL7PwTqF7qa+FtJ8Lw6Ra3Nl5glhed7i5/e3EcbRp5ihRvDOQ&#10;eADuqlffCnxDbw2+p6J4P1GzS68Gat4Z/sjUru0a6gup50lS4naKZoiJW8xnKO2MrxyQPorxZ4ms&#10;fBfhfVtf1Myrp2l2sl5ctDE0riNFLMQqjJOAeBXj3iD9o621mXR7bwu11p9+niHR7PULPWdNkhlk&#10;sb2QqksQfHyuFfDjOCjAgGrl++lZ6tu3pz3X480v6StMf3MeZaJK/wD4Ak/w5Y/03fsNEin8C/Be&#10;60vVGuNGi8NaP9hGrSTQ5mjgtFBu0IYhBkNgSbSChJGCCfm7wHpHijWtNhgPhrxBdardRaOb7TJr&#10;y2Fv9liikSa+QC9aGaSWQozLKwztDbZSjA+uxftKW2ka74pt/FnkR6Vp8ayQwWWm3LXUsL3htEdo&#10;zn5S/HKqTlWAKsCdjwf8Xfh1ooi0rw7ojaLe3d7dwPotrpkdncedbtGs7NF8u8gTRN8u5irZxgNh&#10;61pOb15rP7m7+mr1+7TSysqcVTWnLdfelb8Fp9/e/iGsfCb4r618L4NA1/wrqHiO7bwlp+n2ZfVr&#10;Rn07UYLhzcPKzzgMZk8nEiFyQhVguSD6Z8LfCvj3T/jlca5q3h2/0jQ7q31aC4Z9Rt54ZHa9jls5&#10;DidpXJi8wDKjywdiqqjLfQ1FPmfPz9fe/wDJr3/PQGrx5fT8NvyCvKv2Tv8Ak1n4N/8AYmaN/wCk&#10;MNeq15V+yd/yaz8G/wDsTNG/9IYakZb+N17r0+hx6DpXgvW/FOm6uklvqk2i3NhFJBbkYdALq5h+&#10;aQEqGUnaMnqAD5Xd/BnxNc6lrFjb6FJYafrXi3Q/FayieEiwgtIbXzbRsPzIrWQRduVIlBDYViPp&#10;6ilH3XzLfT8GmvxS/psJe8rPz/FWf4P+rI8d8EXHiLX/ABN4n13Xfhzrvh7VbnTzaW82oXemyR+R&#10;GzGK3i8i7lJdmkeRmcIuSBkhRWr8DNP17wX8J/hr4Z1bw9dWt7aaJDZ6i/2i3dLGWGFF2vtkO/cw&#10;IBj3DjnFNu/2hfC0HjCXww39qW18uqjQTfTaZN9ijvnhWaKJpcBcurrt5wTxkZXPnOg/tFeIYvAv&#10;w31XVJdMDa3Dbf2neT2UyxrJPdC3jEZQ7csxA2jcw+8wCgmnDVJR+1yr/wBKa/8ASrv5PrqS3bfS&#10;7/JfpZeljF8cajeah8fdSJ/ty80fTte00/2hptxCUtpRahfsDBbhZUhkeeKRx5Tc54bgpj+GPh78&#10;XdNmWe48JakNIlfRbjVdAbVrRzeeT9qS8ijY3Lb2Je1kZ5nHnLEQxBOweov8e/hP/wAJJLr13pTW&#10;WqwJeQpruoaN5DubW5W1niW4kUEbZHQHJCgNkkANj2bQNaj8QaTBfxQT2yS7gI7lQrjaxXPBIIOM&#10;ggkEEEEg0oaRT9H93/Df1q25auS+X9eev9aJfHlt8JfidpOk6bY6b4K1OwFjqsuo2stvq9oXiRte&#10;e6aMg3O1N1owBZAzPkxsyqMP9pLkqCRg+lLRTWkVD1/El6ycu55V4c/5Om+If/YmeGf/AEu16vQv&#10;EmpXuj6Df3unaRca9fwQs8GmWssUUly4HCK8roi5PdmAFee+HP8Ak6b4h/8AYmeGf/S7Xq9VpPVW&#10;KWjPmzTfBfia+8VeFPHM/gfWdL1TTdcu9Q1izv7iwa4vjc2DWwlhEFzLGEiCwRqGkDFFY4J5aHQv&#10;CHi7wb8N/BngDUPh9rXinTIManqlzpV5pqwfaDdNcpat591G/lxuVLMqNuCBQDuOPpmuL+IXxY0j&#10;4b3ek2d/aatqF9qvniztdJsJLqSUxRmRxhRgHaCeTzim5KNm9lb8Ft6f1toJJvTv/nv/AF+epxza&#10;x4o1L4mXOsX3ws8QuNGtru20a4a+0oW8isoZ3XF4ZBJM0caKHRQi/eK7mxV/aU1i9tbXwLDY2V1q&#10;l5c6q7y+HYJoFN9CLOcOriSaMOI2eN+GOGVTg8EULn4/32r+Iru78LXVrqnh278LadrOkK9jKWea&#10;4vHg/eBSHAICg7goQ5LEAEincftFeAvEXgfT38caXF4iDWdzq1zHa6JJd2dvDbXRt5pT5gYDy2+8&#10;QT0JXIIynDmiov8A4Ojd/wAm35dh3tJv+veSt+at59zhbDwb451Kw8AT+GtL8RavZ6PDoytrl9qM&#10;C3U0lvfSLqCypLcnYWj3E+VvEoIBkIRVMDfC/wCKCzadqNz4FvNQ8S2ug6hpWrakusWyJqs8t/Zy&#10;rNGwuUcq0UUxCP5fAWIlVwR9OeEfiJoXijWNQ0XRFeVNKeS1llhRRBFJEVVoSAcow3DCsq7lGVyO&#10;a6+rvrzd23/4Erfdb+mT/wABf+A/8Hf9DzD9nnQfEXhfwNfab4ks7uyuI9Z1CW0jvJ4JW+xyXLyQ&#10;AeS7KihHVQgwF24AwBUPxk/5KL8Cf+xzuf8A1HtZr1WvKvjJ/wAlF+BP/Y53P/qPazSbvYLWv5tv&#10;73c9Vrz74y6p4it/D8emaD4T1nxImqb7a9n0W4sYprOArhmUXVxCC7A7VwTtJLHOAreg0VEkpKzK&#10;TcXdHyz4s+CHiHWLfxhpuk+HpdI03xlpHh+ygiaeA/2ItnKwlil2yEHZEVZfLLgsGAPQn0DT9a8S&#10;XvxC1LxDq/ws8TQvptncWWmTfa9KdDbl0Z/KCXpcyztHGcOqKqxqMg53ezV5l4m/aG8J+EfFt14f&#10;1FdVjns7iztru9TTZntLVrs7bcySgbQrPhd3QE845Iu7lK/V3/HT/gfPW5KSUbdFb8P+G/ysU/g7&#10;4b17wJJq9tPZaveaNrWu3F/aNql1BLc6ZA9ujt9ofzC0gadZAoBdlDoGwB8vl3x41C5vPjDf2obX&#10;LrRbG00e4vbvR5oC+kGO7lmkVU+0xyr9oi2xvtRiUIxuwFrTj/aK8SaN4UstQ1KbSz/xO9Vsb28u&#10;LGZYooINUazhIKNjdgoCuWc8ttwrEdR4g+N3wsh8YXF3rekOup6HcXdj/bt9ohIt5ra2N1LHHOy5&#10;B8kM428EKfUZmLTcJraOvyikv1XzKadpwe7uvm23+j+R5VL8P/jD/bGtX1j4a1Gygu41+12P9s25&#10;W/WPV/OeNJDcFy81ozoskuzAPlkRKFFZviT4Q/EltF8WWfh7wHqWlJqF/rGo6Z5OrWSSWc0sdmbX&#10;5BdeXGd0UoEi7mjwVXYrlq+vvCvie28XaSuo2kM0Vu7EIZtpDjgh0ZGZXQgghlJBrYpxTp2XZNfe&#10;0/0Vv+CxOXO+bzT+5WIbOSSSzgeaJoZWRS8bkFkbHIJBIyPYkV5h+0t/yTrSP+xz8J/+pDp1eq15&#10;V+0t/wAk60j/ALHPwn/6kOnU2JKyseq0UUUhhRRRQB82+GPjd4Y+Gvxd+OGma1F4ikupfFlrcqdI&#10;8LapqcWw6BpCjMtrbSIrZQ/KWDAYJGCCew/4aw8Af8+3jb/w32v/APyDXGeG/wDkr3xw/wCxrtf/&#10;AEwaRXkfxN+KGpeF/jvd+GJddvNI0bVtHsI4NQdVNppVzPPdIZmbacO4hREDnZvIz1wTeSj1f+Q9&#10;ouT2X+aX6n0f/wANYeAP+fbxt/4b7X//AJBo/wCGsPAH/Pt42/8ADfa//wDINeaeLPilbfDoXumi&#10;3vNfuND0b+2tSkaVBMLQMylxwBJIfLkO0bR8h5GVB5fUP2n9Ps1u7m50LUrDw9He3Gmf28GhlVJ4&#10;7U3Kt5IbftZAcEjrgHrwrrpr/wAPb89F3YWfX+tL/lr6Huf/AA1h4A/59vG3/hvtf/8AkGj/AIaw&#10;8Af8+3jb/wAN9r//AMg14PoPxI121/smDxJBr1zLea3b21neR28VnDMslvJIoOQpdRsYMMcNtwxX&#10;mr3hv47QXHhvQRpWh65r11Pp0Ooz2xPnXcdvJM8SsWVdrvlJCQSowh5JwDVunnb8Lk30v5X/ABt+&#10;Z7V/w1h4A/59vG3/AIb7X/8A5Bo/4aw8Af8APt42/wDDfa//APINcF4m8XyaT8RNM0e2s7u6vp9H&#10;vL2FWu0hs3EcturCTIJDDzVIbGAC3UnFcvp/xyn8U6NDHY6O0F/q4vv7JkivAY7m2tkG+8R3jGEL&#10;OoTKfNlW4U7qzlJRg5+Tf3Nr9P6SLSu0v67nsv8Aw1h4A/59vG3/AIb7X/8A5Bo/4aw8Af8APt42&#10;/wDDfa//APINeCfC344anq3gXwpbwaJqXirVxpunx6ndpldl1NaJMGdthUL86bmyCN4wrAHG9pnx&#10;+h1bSfDuqW+jFrLVJ7CzmP2r57S5uZGjMLLs5aIr84yMZFbSjyy5fO3ze33mad483lf5Hrv/AA1h&#10;4A/59vG3/hvtf/8AkGj/AIaw8Af8+3jb/wAN9r//AMg14ZfftOR2OnXd2PCl9ciz0/UtSufJuotq&#10;w2N2bafaWILHjcBgZyBxyRpv8ZotS8QWOlXWkarpd5D4ht9MZYrmIofOtGuImkIJ3IUyCg5DKOcc&#10;mI+9a3X/ADt+ZUvdvfpf8Ff8j2D/AIaw8Af8+3jb/wAN9r//AMg0f8NYeAP+fbxt/wCG+1//AOQa&#10;w/GHizTvAvhu+1zVpfJsbRQzkY3MSwVUXJ5ZmKqPcivPpv2g7PTJC2q6JdWFmttf3xvfNVojbWsU&#10;TvKp4LKWmEYIGCwO0suGKutfIaTdrdT13/hrDwB/z7eNv/Dfa/8A/INH/DWHgD/n28bf+G+1/wD+&#10;Qa8hh/aChWHWLu58N6hBpujyx297dLLE/lzyQRSRwKmQXkZ5ki2rkBupAwT2Xg3xwPFWpa/psti1&#10;hqOi3EVvdReYJUzJCky4cAZIWQAjsR3GCasyU01dHWf8NYeAP+fbxt/4b7X/AP5Bo/4aw8Af8+3j&#10;b/w32v8A/wAg1HRSGSf8NYeAP+fbxt/4b7X/AP5Bo/4aw8Af8+3jb/w32v8A/wAg1HRQBJ/w1h4A&#10;/wCfbxt/4b7X/wD5Bo/4aw8Af8+3jb/w32v/APyDUdFAEn/DWHgD/n28bf8Ahvtf/wDkGj/hrDwB&#10;/wA+3jb/AMN9r/8A8g1HRQBJ/wANYeAP+fbxt/4b7X//AJBo/wCGsPAH/Pt42/8ADfa//wDINR0U&#10;ASf8NYeAP+fbxt/4b7X/AP5Bo/4aw8Af8+3jb/w32v8A/wAg1HRQB518Kf2mvBGm+O/jLcTW/jAx&#10;3/iy3uYPK8Da3KwQaFpUR3qtmTG26J/lcKxXa2NrqT6T/wANYeAP+fbxt/4b7X//AJBrzP4Vf8j1&#10;8ZP+xrt//THpVekUAcd8QPjv4E8R654P8QWVv40/tTwzqL3kUb/D/XwJ4pYJIJo8/YeCUk3DtuRQ&#10;cAkjmJPEHwrmktS2u/FYwW/iC68TC1bwBqjQvezMWDOp0khliYlowejEMSxVSNTTdW1e8+MnjTQz&#10;q0y6fDoenXNpH5cZFrLLJdo7r8vzZ8pD8+7kenFU/ghr2oX1z410jVNR1a9uNJ1gxQxa5BGl1Dbv&#10;DGyZeMBJEZvMZWHRSFPIwCO912v+K/VJ/K4S7PyX3pv8m1+BzPw58deDv7S8STeKT8TTHH4nn1fS&#10;ln8Cao4lZrRLdLtvL04nzMeadrYUEg7OgFsRfBr+x9O09tX+LDLp2i6fotnP/wAIJq6y24srj7Rb&#10;XCldKH75ZMHJBQgYKHnOd4u+I3iPw/e/EW2g1OWUx+INE0mwkkjj/wBAjvPsySMuFAO3znYF93OM&#10;5HFYXjb4/wA3g7wp8RtCn8SWWla5pd9fWek6lqc8aOYY7OG4BG/AllVp1iUcknaSDhswpKMU19lL&#10;/wAlil96Ulr/AJF8rnLX7T/NuX3XT0/zO6TV/hfb3q6naeKvjBY+IV1O41Qa1b+A9UW4LXEccc8R&#10;T+yDC0TiGIlTGSGQFSpFdT4T+N/gPSviDr/iu7i8cNcXdhZ6NaRyeA/EEjra2xlYO7my5d5J5GPJ&#10;4CZ5zXM+LfilfWHwp8HX/h2WPV9W8TT2Om2l5C0cqB5V3STDLBGKokhAJALAA8ZrmvGXxCuZPhrY&#10;eKtG1bxTpSaRq62OppJBBObdorsR3b3igMWjCq/+pO0bgRgYK7crjLk/lfL6bL7kml21MVJSgpfz&#10;K/rq397ab+R9C/8ADWHgD/n28bf+G+1//wCQa82+K37TXgjUvHfwauIbfxgI7DxZcXM/m+BtbiYo&#10;dC1WIbFazBkbdKnyoGYLubG1GI45vjpZaz+0N4d8OWHivS10wrqNlNpUd1Ebia6i8rDOudy4bzFR&#10;eCdrtyCMdd8Vf+R6+Df/AGNdx/6Y9VqFrFS7l7Nrsemf8NYeAP8An28bf+G+1/8A+QaP+GsPAH/P&#10;t42/8N9r/wD8g1HXlXxg+IWr6D4m8O+HNGsr64e+trzVL+TTRD9pW0thGGSHzmVN7vNGMk5C7sck&#10;EJtLf+uv4LUaV9jq/jB+0r4P8TfCjxjo2l6d43u9S1HR7uztoR4B11N8kkLIo3NZAAZYck1xOk+K&#10;vhlqWl6Hfaxd/FCPxDbtpNzPcHwFqvmA2G54bc7dMKeWJJJCdo3Hcfn6Y46X4yazNrWj6jYHVl0/&#10;Vtb0i30GGSzka01DS7mCNpWaUqR5ykzudzh18leNpO7ofjJ8Qtd0XxF4qtNMvW02Lw54Om8SRFVB&#10;W4uRI4RXyOUUQsCoxnzc9QpD+C8n3+5wTn+Cf36B/EtHy+9Taj+aXy1GzWfwfuPtobxF8XsXSNG2&#10;fAeqMQhvlvQNx0gsxEq43OWYqSCTgEaerah8Htf/ALTTU9Q+KF9aahq0utS2s3w+1Uol05hIeJv7&#10;K3xMnkDa6MHG9/mORjmPC/x8g+Inxm0TSNN8WadaWF/oeoKulW9xDJcpeRvbYkdSSQ4DT7UI+7Gz&#10;EHOB23wQ17UL658a6Rqmo6te3Gk6wYoYtcgjS6ht3hjZMvGAkiM3mMrDopCnkYFRTja2lk7f+BWf&#10;46/juRzKd33a/wDSd/u0PVP+GsPAH/Pt42/8N9r/AP8AINH/AA1h4A/59vG3/hvtf/8AkGvEPB91&#10;4vuvGHjHRPFN/rWm6vNbm9sI9OubW5sfsnmlQbRjbxukoAVGWbdgsGBOcjnPBPxE8QeIo/BHhibW&#10;dUiuby51xNQvLy3SG/i+xviG3kwuzeBLEWZRh/L4yGOc7+7zeV/l1+7r56bltWdvO34XX3/8HY+k&#10;v+GsPAH/AD7eNv8Aw32v/wDyDXm37M/7TXgjQf2cfhTpl3b+MDdWXhPSbaY2vgbW7iIulnErbJY7&#10;NkkXIOGRirDkEgg1o/BfxhefED4T+FPEWooqX+o6fFPP5a7VLkYZgOwJGQPQ1l/s0/8AJuPwq/7F&#10;TSv/AEjirSUeVuL6Ep3Vz0z/AIaw8Af8+3jb/wAN9r//AMg0f8NYeAP+fbxt/wCG+1//AOQa8F8f&#10;fEzxD4Kl+M13bXr3g0TTNPn0yCaNClrJMsqs3CgsoYKx3E/dxnFYPjL4oeJvCHiDXdChk1DxHZaP&#10;qViXtbNgNUvbeeylkkigIA3PHJF5xAwSm5QegObkkrsuze3n+B1fhj4l+DNU+IHjrVPEdr8RbbTL&#10;jxTBrulWi+A9XaCZorG3hjnYLYNIGWSJmCswHyoSp5FQNbfB9tI0TTV8QfF1LfSbK3sov+KD1Ri6&#10;w3Yu4nOdJIVhIq5KBQyqoYNgY7Hwub/4gfCHQJ4/F0kN1fWUE8uvaPHGHk4DMYxLGVUnGDuj45+V&#10;T08x0TxR4okbw7oj+J9Smg1TS9a8QQ6tdLD9peGGSJLNCUjVSNkyysNoyQAeMgtv2PuvTk/9tja/&#10;ryp/d6CX7zVfa/V3Xyu/x9TrF1L4UxyWUkfiD4so9pcapcr/AMW/1Jg5v7lbi5R1bSCGQuu0KRja&#10;zA7s16F8Pfjn8LPhj4RsvDeiWnjmPS7Npmhjf4fa6NnmSvKyqFsFVVDOQqqAFUAAAAV4Bov7T0Xj&#10;DXvhDGPEuk6RJqc0CazpX2mITzTTadLKE2MdyRrIYQP7zuB2+b2D4ia3qek+NvhtBZX8ttZ6lrM1&#10;pe2yqhSeMWNzKoJKlhh4lPykdOc1bi4+752/r7yOa6b8ub87/PQ9C/4aw8Af8+3jb/w32v8A/wAg&#10;0f8ADWHgD/n28bf+G+1//wCQa8C0L4qah428UXlneTav4fs9X1TUdA8PXlmkDQRyWgdZZHyxczMY&#10;p2TzEMYCLwT97tvg/a6pD/wkz3viTVPElgmpvaWE2reR5gWFQkpBiijGPOEo5HRBUx95X8r/AJfj&#10;qipe67edvz/yf3DdB/aa8EQ/tHeOdTa38YfZbnwn4ftowvgbW2l3x3mss+6IWe9VxMmGZQrHeFJK&#10;OF9J/wCGsPAH/Pt42/8ADfa//wDINeZ6D/ycd45/7FTw/wD+lms1Z+MGt6noNt4Tl02/lsvtHiTT&#10;7O4WNUImhklCujblJAI7qQfejql3aX3uwdG+yb+5XPQ/+GsPAH/Pt42/8N9r/wD8g15Z8Vfj14d8&#10;VfEb4bX2lwfEKzsdJub6W+1Gz8A6uHgWW1eJMLNYNuyzDOEOBXD/ABC/aKtNK+LOjaZp3iXSxaWM&#10;moW15o63UX2m7uI7SR1VlzuVRIFRRwWYt1G3O58HfH2uap4k0DTtVv21JNa8HWviSWR1UCC5eQCR&#10;UwBhGEi4Xt5fuaUbVNP62k/yi393ccvc1f8AWqX5yRZv7n4NXEMMFlf/ABT0e2g0qx0mGCy8B6wU&#10;SO1uftMbESaW+9mkJ3h9yMGIK1TaD4Ptpep6edf+Lht9Q0vUtJk/4oLVNyw3119pnKn+yfveZ90n&#10;IAOMHrXAeNv2pDD4n8TXPhzxRpN5bW/hm6l07SobiKV1ukuIoxNKoJbdtZ38s9EXJAJbHU+MvHni&#10;Tw94e+Lel2mtXQuPDMWn3NjqbJG82J41LxsWQqfmVjnGQJAARgU46xUu9397af36/J/IHdSceqt+&#10;CTX3afceleFfiV8KfC/jq58YLJ8RNR164tJLF7q7+HmsKzQPKkgRjFpiNIEKAJvLbFLBcAmu+/4a&#10;w8Af8+3jb/w32v8A/wAg1yXxG8fad8O/DZ1LUL6ysDNKtrby6jOsEHnPnbvdiAqgAse+FOMnArwa&#10;y+I3i/xR8BdE8S6Vr1xrtjYXd+/iLVvDt7apqKwxTybTDHJBLE4EeGKZRiAm0nPJfS3Rfr/w936g&#10;lt5/1+lkfU3/AA1h4A/59vG3/hvtf/8AkGvNvit+014I1Lx38GriG38YCOw8WXFzP5vgbW4mKHQt&#10;ViGxWswZG3Sp8qBmC7mxtRiOS0v4zS6h8RbpL6LVIvCtvrMPhrT7i2EXlTXrQJKZLn5hLhjII1Cr&#10;szy2dw29V8Vf+R6+Df8A2Ndx/wCmPVafRS/ro/yafo0TfW39dvzTXyPTP+GsPAH/AD7eNv8Aw32v&#10;/wDyDR/w1h4A/wCfbxt/4b7X/wD5BqOikMk/4aw8Af8APt42/wDDfa//APINeKSfE7wX4s+MHjq/&#10;16z+IkHhXUV0aSCCPwHq5hvpLNnkxIPsDSqA5jOAVDAEHI6+z0Udbh0seH6pa/B/VbKS1l8Q/F5I&#10;pGvmcL4D1Q5N1eC8kIDaSQpWUcFQCV+Vi4xWrf658LL6+mvV8RfFq1upNbuNfE0HgLVAUuZrI2bb&#10;c6SflEZyAcndySRxXoHifxtoPgtLR9d1W20tbuXyYDcvt8x/7o9626SVlZen4p2++zG3du/XX81+&#10;V0cv8NfjJ8J/hVod1pWh2njmO0ubyW/dG+HmtoglkwX2Rx6eiRqSM7UUDJJ6kk9Z/wANYeAP+fbx&#10;t/4b7X//AJBqOiqESf8ADWHgD/n28bf+G+1//wCQa4L4z/tCeEPHHhzw7omlw+KUvrrxn4V8ttS8&#10;HaxYQfLr9g53T3FqkacKcbmGTgDJIB7muE+Mv/Iu+HP+xz8Lf+n6wpAfUNFFFABRRRQB8q2GlfEW&#10;++M3xuk8I+H/AAvqumjxTaLJNrfiG50+YS/2BpOVEcdhcArtKHdvBJJG0YBOP4i+DHjfxFrHiC61&#10;jwN8O7q81bTBpWpRzfEbUwklmCzBDF/Ze1ADIx3AAgtnNe2/Bv8A5KL8dv8Asc7b/wBR7Rq8E+PG&#10;vLof7Tnim9Nla6z4XtfB+mN4v0+0kUag+nC5vjIUH8aLmNpY+GaPhT2aXbmUX1v+T38u/kUr8rku&#10;lv8A0pLTz6rzLVr+zr46n0+wjj8AeB7y3t7JtOilk+JesTNLaMQTBJI2mlpouPuSFlHOByah0H9m&#10;/wCKenalr13qXgr4f6yNS1SfUo7afxrqIt7cSwLAUEJ0sxk7A437QcOR9e38bftCQW9q6/D/AFfR&#10;4dCi8Jtrfh24t0jltdZukcj7BGBjoojBjjxJmZcY2kHmL/49/EeS91trf+y/EE9rrV/pNx4Ht7Mi&#10;8Fuumm5WQyLIWBWTbGTtw2/AwxWnJ6yb7PftzJP/AMm37buyeqitIrzW3+G//pL+e26MF/2cfiZo&#10;P/CN2mn+GPAWk6bp+qQ3cFvc/EDVbmWV0hmRII5ZtNYogEmVjQYXa2AN3GlD+zH44tV0MQ/DfwPD&#10;/Y0DWto0fxH1hW8hn3mGVhpmZoi3Ply7l9qi8F+PZPDnhfRNT8HXPhvxZpWo+IrUR2mnxyXM8crW&#10;Nw725kcKsUwkiUBdvmIr7X5IY+ufAz4t658QPEFjHLd2utaRe+GrbV7q4t4hG2lai8m2SxcDpxuw&#10;j/vFMT7icjGiTu0t0/x5b/lp+HXXNtWUns1+HM1+ev8Aw2nm/ib4L/ET4kXEt1qXgjwHqEi2dzo8&#10;j2vxH1WECGVk8+EiLTFGSY0B/i+XGap6l8AvHbjSkvPAvgaGW1m26fL/AMLM1eKaNjFsMUTjTQwQ&#10;ouDGp2kDlTitfUvjrqMHhjULXTPE+lab4rvPFur6HpdvZw20NvK0U+PtNy0gfbHDGC8hGGcsoBBZ&#10;QeR+J/xqutW1Tw/d/wBqWes6/wCFfFSjTdDEMaTapD/ZE0kN6oHz7biRsKU+TBCgFhmsU01Hs+V/&#10;J2f4c1/m+zts07y7rm+9XX48tvl6GxoX7Nfjvwzqmn6hpfw38C2dxY20NpEI/iLq/lvHCMQiWM6Z&#10;smMY+60gZlwMEYFX7z4D/EW90S60lvhv8PoLK61H+15FtPHup28n2zzRL56yR6Urq+8A5Uj06cVr&#10;6f8AGrxPqnw3v/HekeLNL8UaFpF7Y317Botv5862JA+3W8h8pQJYhmQRqvmKF2PklWNX4n/HbxX8&#10;M5NUh1HX4LC7uPDtvrWmWt9BCr+c1+ySwKNo8zy4GjD9SOWyM1rZ8/K97/pzfp96Mk1y8y20/Pl/&#10;C/yTOa/4Zb8afY7q1/4Vt4IFvdWd3p80Y+JWsgNBcy+bcJ/yDeN7/MSOfQir7fs8fENtWGqH4feC&#10;TfC9g1DzT8SNYP8ApEMJhifH9mYOIyVxjB7gnmkh/aE8Z6jNF5Xjfw/DHeP4qhRksI2EP9mXLC3k&#10;UmXkvGMNnIwQRzzVtf2ntZafTmuNd0+zl1NfCN9a2ZSL57e/l8u+2Z+Zo1P8ecocZbnFTH3rJd4r&#10;/wACbt+Kb8txy0vf+9/5LZP79F5lMfBb4oXPgdfAmqeFvA+p2xUz7JviJqn2oBZvMR0kOlmUeW+z&#10;a28kbV5qPW/2bviD4kjRdU8A+C74rZSWBkm+JGrs8kLursHb+y8udyKdxJIwMEYFelfF74vW3w/+&#10;KF5b6pr9joGk2vhGXVXvI7WKS/RkvYU8uMvnd5gYqqbSN5BwxwK821D48ePNK0mBJfHOgpqU3hvX&#10;tfmt2gt7mSxltfskltaPJGyI7COciQqoyS+3gAiOdW5/V/dzJ/hF/wBNGnK3LkXkvvUX+qNRvgn8&#10;TW8OXWhD4e+AV065uzfyL/wnmpFzcGYTeaJDpO4MJArA542gDAAFXPDfgL4reGTeafpfgv4dx3Ek&#10;hvbtW8d38k8jyEjzZC2kliW2EAnsmBwuBk3f7TWu2V5faXd+LNHS4uDpk9ndQ20cYj+12FzP5Bd3&#10;ZEAkgTDMHZgxQKzMpFBP2nNfvtPh1a11fwzY6jfaP4NuXk+yK5VtQvZILpGPmhmCAllBPy5Prmte&#10;Vqbh1TUfm9vy/D0MeZcin0a5vxS/U9A/4R343/8AQmfD/wD8LW+/+VFH/CO/G/8A6Ez4f/8Aha33&#10;/wAqK888QftYa/4f0W4iPifR7nWNJv8AUoXLW8cUd/FbalFAGYlzz5LsTHEAc4csijDeoeBf2g4p&#10;PHHiWy8VazY2elW0zJZahDPA+nyBrw28KeaCJIp8lEaGVeWyyMy5AmPv8tvtar+vMuXu81/suzKX&#10;/CO/G/8A6Ez4f/8Aha33/wAqKP8AhHfjf/0Jnw//APC1vv8A5UV0nxw+MF74L8U+HfCemT2emahr&#10;lneXUWpahPFDEGhMSJEhlOC7NMrEKsjBEbCEkFfMLf8Aai1/T/t1vqOp6bey2Vxr1xcT2dr5f+i6&#10;dAsJiRGZv3r3jBgDk+XjI+YGp5rptdE3623t6Fcrul3dvvV1951f/CO/G/8A6Ez4f/8Aha33/wAq&#10;KbJoPxtijZ38HfD5EUZZm8bXwAA7n/iUU7UPiZ438EpoeneMtd0/T7u+0OfW769t7BUNqbeKBGtI&#10;AzMs00k0277vCgqqkkMNPxb4k8S6p4d+B1v4ishpl14j1ezTxFaRghI5FsZ7nyCCThTcQxqQSc42&#10;nOa05dbeaX3tr52af9NGfMuXm8m/uV/yaMtfD/xuZQR4N+H5B5BHja+/+VFNi0T41zqxj8IfD2QK&#10;xQlfG96cMDgj/kEdQa7TVtQ8ZeG/GeuaxeXenPoNnpMU7IllPh1WWclEJl2+aV2jOO68VveHZtX8&#10;I6HZacfDWoarciPz7q7tZrVY5LiQmSYgSTK3+sZu1StVf+uv+RT0k4/1sn+p5dFofxsmjWSPwf8A&#10;D2SNhlWXxvekEeoP9kU7/hHfjf8A9CZ8P/8Awtb7/wCVFdL8O9Y1OHxx8YtKt1+zadp1za3disyh&#10;0trieySWeLCnBAfEhAPWZjnmvEbH9pb4hR/DeHxGfEvh3UoL3w5pGqyXyaeFi0u8nu4YZLV8TYYs&#10;kkjgEhlMTcYIAI+9LlW+n4pv9H+HcHoubp/wUv1X9I9J/wCEd+N//QmfD/8A8LW+/wDlRR/wjvxv&#10;/wChM+H/AP4Wt9/8qK5Tx18YvG1te+NPCkPjPTdP8R6HZz+Tb/ZQl9qtsdPMyXtrD5bjImO3eGaN&#10;RGysoYhh9D/CfVE1r4ZeFr5NWOuC402CQ6gzo5nJQZbcgCnnIyB2px96Lktlb8b/AOQpe61F9b/h&#10;b/M+X/hfoPxhk8b/ABeW08J+B5bhPFMC3izeL7yNY5f7E0shY2GlsZF8sxtuIQ7mZdpCh29E/wCE&#10;d+N//QmfD/8A8LW+/wDlRXZ/Bv8A5KL8dv8Asc7b/wBR7Rq9VpDPlWf4P/FefW9Y1geCfBcGqatZ&#10;Jp91dW/xF1WNjChcoEC6WBGymRyGQBsseau+H/hv8YfDUc62fgvwK8twwee5uvHmozzTMFCgu76S&#10;WOAABzgV9O0UbbAfJtz8DviXeSeIpJ/h74DmbxA8UmoeZ8QNUYSPGqrGyg6ViNlCrgptIKg9RVqH&#10;4Q/FSHw3qehf8ID4Bk07VBN9uWTx3qJkuTMCJWeT+ydxZgcZzwMAYAGPf/icuqyeBdVGhC//ALb2&#10;L9i/s1o1l87euwkyfJs3Y37sjZu4PSsz4OR+Lo/Dd4PHJZvE/wBtkN00LA2LDC7PsYHzCDbtwH+f&#10;dv3ZPJSSldeX9Id3Gz8/6Z4xq3wr+LGtaHaaTdeA/ADWdm8Mlts8dagrwPEQYnRxpO4MpA5z6g5B&#10;NZY+BPxPCxxf8IR4L+yDeZbL/hYuq/Z7hnkMrvNH/ZW2RmdiSWBJzg5HFfW9FVd3v1JsrW6HzJef&#10;Dn4vahr2m6zceBPh/JqWmxzRWs//AAnOoDy1lCiQbRpODnYvUHGOMVx3xQ0H4wx+N/hCt34T8DxX&#10;D+KZ1s1h8X3kiyS/2JqhKyMdLUxr5YkbcA53Kq7QGLr9mV5V8ZP+Si/An/sc7n/1HtZpDOM/4R34&#10;3/8AQmfD/wD8LW+/+VFc94s+GfxT15rS91fwZ4AglsxIkN5H4+1C3eNZV2yJvXSQdrDGRnqFPUAj&#10;6prw79qvw7pHizwrYWV54p0XStUtGm1LT9C8QWtpe2WsyRJjypbWdS8qguBmIqylwQc4FRJpLX+v&#10;6RcFd2RwVt8M/iVpup6Rcp4I+HCT2cH2fS4n8d33l28e0LiCP+ydqkqANyjJBxnHFR+MPhR8SPE1&#10;5aya74H+HbTyxNYqG8e6hF9picq7QMBpI8xCUBKHPQ9ic7epaHZXnxq8C+JrS60HVPEMC2em6j4J&#10;vLSyubnw/G0DSGW0kVBPasm8MwYlXU8AHbSftXeF9emm1a90gafrdzr3huTw3pmi3Fw8V5b37zb4&#10;rq1CxvnBKNISU2C3Rt2F41ldNerX4aevNor7a77mcbNdtE/vf/tur+XoZmqfDf4o+ItcaeXwf4AG&#10;s2ljNYCSz+IWowz28E5RnA8vSgULGJCG+8Nvykc1L4T8C/FbTrO5fSPCngC9+0Sf6ReN8QNQuZZX&#10;VQnzynSSSQFAxnjHaq/izTtIs/iTqepWcOla/ZSeDNa0/Wr3wi4Grw3CiJpzOUJEju6FY921kfcM&#10;HJx1X7KLavD/AMJXa+IZLLUtXii00/2xojqdPvbX7Ntg2IoASZVUiQc5yjDCFFWVblfkvl8Ul+Nr&#10;/PyFf4dN/wDKP+dvl5nC2Pwl+Jkem6jZ2+heEJJI9kdzfH4patJeQBG3qhnOmF0UdSpOCCc5yaku&#10;vhF8Q77Q7Jm8F/D1bO3lku4NQi+IeorJvmDLI/njStzbw7Aksc5HoMcj4E8O694k0u+05NSsY7ZN&#10;KttT0S/1C4EUcenwaos8mnawEUlZ2xsMmGBXzBtLLIX6N/Ca+Nfhb4gPiXxHo3gSDW/FV5rnhzRN&#10;Yitr3Tr+FIlXa9tdxKZoZJRJcBUWNx5iOMHFTf3G32v/AOTJf5u3917qzNLe/Zd7f+St3/JfNbao&#10;7LR/B3xi0rSbKy03wP8ADq3063hSK2ig8a3ojSNVAULjSOgAGK4b9nHQfjDN+zz8L5NM8J+B7nTW&#10;8LaW1rNd+L7yCaSI2kWxnjXS3CMVwSodgDkBm6n6s+HstxN4B8NSXelQ6DdPpls0ulW6bI7NzEu6&#10;FVxwqHKgdgtcV+yd/wAms/Bv/sTNG/8ASGGtZpqTTM4/Cjya6+DPxMmvPEd9dfD/AOH8z6/bLa6p&#10;9o8fak8U8KKyqpRtKKKArt90Dqayk+D/AI9g02HUk8I/D9FW6W/TWf8AhY2omUy+V5AfzzpWSPL/&#10;AHeCSMcYr6p8YzaJD4Zv28RT6fb6MUC3EmrMi2uCQAJN5ClSxAwTznHevlvwz4dvvDvgW01cxeGY&#10;tI8LeL9XuptPjlkj0rW4LiKTa9mqxylXVrgokSq4LxuoOTmsr2v5L9V/n/wO2lrpPz/R/wCVjoLX&#10;4a/Fyx8M/wBgWngXwBbaX9na2WKHxzqAIRgQcP8A2Ruyck7s5yc5zWPrXwr+IviLSrVbnwV8OhZ6&#10;TFJaxzW3j+/h8iIp5csRdNKBClQAyk9geoBGpqem+NfCH7HvgrRb+4l0TVLifTLDWbgszvpdhNdo&#10;JUZlZSBHC4iZgw2gMcjGRxut+NvF+oaxY2lyvhvSNA8KWmuz6OW0+QaNrV3ZSQra4iEw2lY2lwod&#10;gHV3UEoNtStzSi+l7/8Abqu39z0XVtpCjdqLXlb56L8teys2dbN8PfidqF14fjPgf4bmbRT9s0yG&#10;Hx3fJ5I8p4Q6oukgFdkjLyCOfUCjxN8Ofinq17o2q6x4M8ALNo119qspj8QdSgSKZkaLJC6UFfKy&#10;MuGBHzHiud8P6n4g1zxRZ3l9Zy6Z49vfiPY3jWDn9/b6U2mRl09fJWIzIT93fu/irqPi94q8U6D8&#10;btd1eAafejw9pmlN4f0DUbd3/tBrm6kjvHtmEihbgARxhtrlQQMASNuuzvG+7f8A7apfrb1T7EXV&#10;nbZL8OZxt6dfRmXp/wAKfiLY+IbrUbXwT8OhfW1xJeyRDx/ftHbTzJiSbyv7J2xu65ycDO5j/ExO&#10;v4X8J/FnTNIh0/RvCPw6ktLbIAj8d30pySWJZv7IJJJJJJ5JJrT0jwv4b8Q/tEat9g03wxr/AIX1&#10;vw3c2d/NozKzpIl1GZYr8KSsxlaRwpbBHlSqQdzV2n7Pvg3QNB0rxHrfh/Q9N0Gw1/VpZ7e20u0j&#10;tovs0IFvCwVABh1iMucf8taiOsU32/J2t92q/q9S0k7d/wA1f89GeFaHoPxhP7Q3jWOPwn4HbUl8&#10;LaC08LeL7wQrEbvWPLZZP7LJZiwlDKUUKFQhm3kJ1fib4W/FrxhFYR6r4G8CTpY3kV/biPx9qcO2&#10;aNtyOfL0pd2Dzg5HtXpnhz/k6b4h/wDYmeGf/S7Xq9Vo8wPlzUfAvxT1zxBp0914K+HNzq2keZNb&#10;p/wnl/vhEqGNmKDSeQylh8wI9Oaq+EfhD8TvCEkr6L4D+H0TiFLLJ8eahL5MMZYpAm7STsRS7YQY&#10;Az9K7C8stJk/ak8MavoEHhzVAbbU9O1WbSnA1KynKRuz3bITvjzCkQV9pRpF68Y2P2X5dPbw743h&#10;017Y28XjPWh5dqV2pm6Y4wvA65/GiHvfc390kvydwl7q+aX4N/mjzfX/AIX/ABJ1vVpZ9X8B/De4&#10;vbvTZtMdJ/Hd/wDvbR2DSps/snBGQpJxkeorIufg745vvB+o6ddeDvh7caNrbK93cP8AEjUg92VV&#10;VXM40sOcLGoADdF+tZFu3jfxhY6vpL6hoo1zxXqGsNrEt/DJHPpCWF4GtoJ5PMbFm8KLCVEY4nDj&#10;dubd1OkeGLbxJ4D+JfivxN4O0TULTUdcZ/Cek3sIvrMXEtvb2guIVmiUbZrlWYP5akqxYcOSZjfl&#10;91dL/itPm238m+pT+KzfW1/Rb/hb0+46D+yvjJaaeLlvC3w7SyjTd9ok8d3pQKO5c6R+pNchJ8Gf&#10;iDp9npdkPCXgay03M0UFgvxM1VLa6M7mV1eP+zNs25ixwwPBIHykivaPG9n8N/g/8GdG0vxkNHTw&#10;ro0VtY2lrrLwx208yJsiQiUiMk8n5uFxuONuR8z+K9OtNC8CeF7bwVrmneI9HsvDOojUobO8jez1&#10;DT3vUae10qfBAuImykZXgKkakAlSl6Opyp313+Tf6fJO/k4V+RNq2m3zS/ru/vO9b4SfEdvFb3v/&#10;AAg3w7GqvMmpPajx7fhWmRPKS4MP9k7SwXC7sdl7qMY/xQ0H4wx+N/hCt34T8DxXD+KZ1s1h8X3k&#10;iyS/2JqhKyMdLUxr5YkbcA53Kq7QGLr0+seE/Etv8b9GsNPax1OS98Xp4ofUo55Bf6Xpq2Pky29y&#10;nl7VRiBGn7zLeZ9z5GavUPjJ/wAlF+BP/Y53P/qPazQvgT/D5L8n7v8A272D7Wnb9X+mvzOM/wCE&#10;d+N//QmfD/8A8LW+/wDlRTZNC+NkMbSSeD/h8kagszN42vgAB1JP9kV9FV4N+0drt3rP7PPxhg8Q&#10;+F5NCsLTRbxbW61C6tpo7w+W+x0COxQ5CEBwDlhjkVEnZNmkI80ku7sZk2i/Gq3hMsvhH4eRRDGX&#10;fxveheTgc/2RSDSfjQ101sPCfw7NyqCQw/8ACcXu8KTgNj+yM4z3rH/a21nXrnwFp62vhfVdZ8MW&#10;7aTex6hpd3ZCCa5N9DtWQSXCOVVQNuEZS0qkkbM1meHJNYm+I2jB45YfGTfE3UZ9QhkZTPHpBsJd&#10;m/aT+58o2ijkrv2YOcVpFc0uX+t4r/26/ovMx5v3an5f+2uX6W9WdbLovxrg2eZ4Q+Hse9tibvG9&#10;6NzHoB/xKOTTYtJ+NE800UfhP4dySwkCWNfHF6WQkZAYf2RxxzzWb8f9W8Sn4wfDl5/B+tXGlWPi&#10;u0i0y8trqx+yzl7WcyyFWuVk35JUBowAsb4JMmK5n4PpdSXfgOO+2PeReGfEQ8bi4wQJ2u4sC5B/&#10;iMvnld38PmY4zWLl+7c+3N+Eeb/gPtoa299Q8l+La/T5ndxaH8bJ41kj8H/D2SNhlWXxvekEeoP9&#10;kVG2lfGdVnJ8J/DsCA4lJ8cXv7vgH5v+JRxwQeexFdL8B9YvrP8AZF8B33hywGvalD4Vs/sllBNG&#10;omlFugCbndUGD1yw6EZFeMeE9ItPFWgfGPwx4s1O9+GwvvF1q5v/ABNJpNwt/df2daSNbyxPJNFK&#10;GMfmNEMDYwCsNrBdqi5Kk6a+z/8AJJfr+S6kRfNGMn1/yv8A1/wDv30/4yR2f2x/C/w5W0xn7Q3j&#10;q8EeM4+9/ZGOtcr8VNG+KdrpPhiXxH4Z8H6foq+M/C/n3Ol+KLq8uE/4ntgF2QvpsKtltoOZFwCT&#10;yRg4V14n8YeHn0jUW0nw9pZ8L+DrfUND8LppzR2Gp3rXcsU5s4lkTy5TGluIxhzH9rHHzHP0B+0i&#10;xf4a6KzLsY+MvCRKnt/xUOncUNaXXd/g2v0FfWz8vxSf6r+kesUUUVJQUUUUAeVfBv8A5KL8dv8A&#10;sc7b/wBR7Rq9Ji1LzdWubH7Lcp5MUcv2lo8QvvLDard2GzJHYMvrXm3wb/5KL8dv+xztv/Ue0auQ&#10;+Kfg34iXvjTx7f8AhmwvprG603QxbRnUoY474295O97bRCR2ETPA6Ll0VGPBOMmk3ZodtH/XVH0J&#10;XHaD4VsvhmuuXdmdU1Rtd1j7fcR7ElaOaYxxMyhVXEahVJznAUmvlzxH8NNV1TxR/wAItZ6V4stL&#10;698Hald6bYXPiKNJdKu2vYzBK5gnWFBG78LEZAqgAZAAHU6b8HPG2n+CtTnl0vW7rxi/ja1uhcnW&#10;kJn0yPUYpmcA3OwR+WJT5Zw3ONtVDVqXf8udRa+9Xfkr9HaZ+6mt7P8A9tun9zsvP5X9n+KkPh/w&#10;7Lp3jbxNdanLYaNcQGCwgXzLdLl3aCOcoF3bh9oK53BcEEjKgjqPEXjTSPCd1plvql01tLqc/wBl&#10;s1ELv50xxiMFQRuIyQD2Vj0U4+Wr74R/EjVPhn4ns7vw/rb+NZorWzmvW1awksdUeO/imF5DFvUk&#10;hFdiZ9jgERgOMEa9x8P/AIl3Xh/w4kHhRrHxJptxdf2m01xaS6ZrMhniJu223AnheRVaSN1y0Xzx&#10;lGUgFR6L+v69ddkk7Ozlu38vu/4Py3d1c97sfipoGsf2imkyXer3OnuiXFta2cvmLufZkBlAYA5J&#10;IJwATXX18Z6v4U8X+HfAOqzeJLbXNM8XmbT7OW9XWrdrbWXXVbfFxBDARI2VchjOFZQ4jwy4I9M8&#10;H/D/AMewfELR7/U4ri2ubHXtWuNS1wXkbQavpcwlNpbiMOXzGXtwFdAE8h9pO75nHVL+u3+e24S0&#10;vbo/0f8Ala+2qPoCivlD4vajeXvxu1WNf7cvdH0640aSe90q4h/4l0sZkd7XAuElVJ1lh34jYkHg&#10;OdoXH8MfD34u6bMs9x4S1IaRK+i3Gq6A2rWjm88n7Ul5FGxuW3sS9rIzzOPOWIhiCdgmPvK/nb/g&#10;+n+Xmhy92/kr/wDA/rv5M+qPA/jfTPiFoJ1fSDObMXVzZn7RC0TiSCZ4ZAVbkYeNutb9fGh+DHxA&#10;0jwW9ppvgy88260rxdpgso9Rs1a3e9vhcafLIxn2lQu4ZUsyM3TBJr648Mx3MPhvSo7yJ4LtLSJZ&#10;opGVmRwgDAlSQTnPIJHvTjrG/wDXX/JP5kvSVvN/ha333/A06KKKBhUN5apfWc9tIWEc0bRsUYq2&#10;CMHBHQ89amopNXVmNOzuijoWjw+H9FsNLt3mlt7KBLeN7iQySMqKFBZjyxwOSetP1PS7XWLRrW8i&#10;8+3ZlZoyxCtgggNg8jI5B4PerdFU227slaKyGPCkjIzorMh3KWGSpxjI9KFhjRsqiqeeQPU5P5mn&#10;0UhjHiSRkLorFDuUsM4PqKoa94fsvEuni0v4vMjWWOeNlOHilRgySIezKwBB9q0qKAEXhQM59zS0&#10;UUAY1n4VstO03UrW18yB9ReSa6ugQZpJXG0yEkEFgAoGRgBVAGABUXgPwdZ/D3wZovhnTprifT9I&#10;tI7K2e6ZWl8uNQqBiqqCQABnHat6ihabeX4bfdcN/wCu4UUUUAeVfBv/AJKL8dv+xztv/Ue0avVa&#10;8q+Df/JRfjt/2Odt/wCo9o1eq0AFFFFABRRRQAUUUUAFeVfGT/kovwJ/7HO5/wDUe1mvVa8q+Mn/&#10;ACUX4E/9jnc/+o9rNAHqtMeGOR0d41dozlGYAlTjGR6U+igBiwxrK0ojUSMAGcAZIHQE0eWnmeZs&#10;XzMbd2OcemfSn0UARx28ULO0caRmRtzlVA3H1PqaWGGO3XbFGsa5J2ooAyTkmn0UAQ/Y4Pn/AHMf&#10;zsHb5B8zDGCfU8D8qfJDHMyF41co25SwB2n1HoafRQAV5V+yd/yaz8G/+xM0b/0hhr1WvKv2Tv8A&#10;k1n4N/8AYmaN/wCkMNAHqU0KXEbRyoskbDDI4yCPQik8iP8Ad/u1/d/c+UfLxjj04qSigBGUOpVg&#10;GUjBB6GmfZ4jGiGJCkZBRdowuOmB2xUlFADfLTzPM2L5mNu7HOPTNI0KO6OyKzp91iMlc9celPoo&#10;Ajht4rff5UaR72LtsUDLHqT705EWNAiKEVRgKowBTqKAPKvDn/J03xD/AOxM8M/+l2vV6rXlXhz/&#10;AJOm+If/AGJnhn/0u16vVaAI47eKGSR0jRHkOXZVALH1PrUlFFAETWsMhctDGxfG/Kg7sdM+uKe0&#10;ayABlDAEEZGeR0NOooAKZJDHMUMkauUbcpZQdp9R6Gn0UAMSJIyxRFUsdzbRjJ9TXlvxk/5KL8Cf&#10;+xzuf/Ue1mvVa8q+Mn/JRfgT/wBjnc/+o9rNAHqtFFFABTPLQSGTYvmEbS2OcemafRQAUxY0RnZU&#10;VWc5YgYJ4xzT6KACmSwxzqBJGsgBDAMAcEdD9afRQAx4UkZGdFZkOVLDJU4xkeleW/tLf8k60j/s&#10;c/Cf/qQ6dXqteVftLf8AJOtI/wCxz8J/+pDp1AHqtFFFABRRRQB86+EPhDoXj/4tfHHUNTv/ABRa&#10;3Efi21t1TRPFmq6VCVHh/SGBMVpcxIzZY/OVLEAAnCgDF8T+HfA3hnx1rfhWRPiZdahp+lW+pweT&#10;8S9dzfmeSWOG3hU6huMrPBJwQFAAJOMken/Bv/kovx2/7HO2/wDUe0auI+K37O/irxt8aNS+IGh6&#10;lYaFq9hodrbeG9SW8l82K9hluXdbmHySjW0q3Hluu5jgEgA4In7Svtrf7n+o/su2+lvvX6XNOP8A&#10;Zr+G8N5put6xceL9F8Q3UQtY3u/iTrf2obufIWUX/wA3P8KkjPrWjJ8Dfh+txNax+JPHFzfxI7mx&#10;g+JmvtO2wDcAn2/OeR+Y9axPGnwd8f8AxGXUbrWk8NxXOveEpPDeoWMd/cTW+nzGRnF3as1urPkv&#10;koyocxRfOcZHmnhf9n8/Ey88aWenXGn6PcaT4v1Ar4ot2zqjb9MFttwqD5WeUux8znYwxnkPVtrs&#10;m/8AyZL8mped7b3DSyb6tL/yW/5px8rX2sd74Z8BeB/GVnDdaZJ8SoojqI0+Yaj8S9ct2Q7CzMo/&#10;tFt5BAGwfNz04rf0v4K+Bp9K0q51LXvGml3OoHZFbN8VNdkDyZ+4ji/xIf8Adrz5vh1faX4i8B6X&#10;q2i+HU8a/wBvWN9exaNe3V4J7SCzu4ftTvcIpjQ/KmxQwT5VLvuUC74f/Zm8X6Vo/hDTNQg8Na5p&#10;lvocWi6pptxqd7FBbNFdPPHc2/lxL5/313RSCPmKMhxitEk35Xtfy5U7/fp5PfYi7W+9r2822rfJ&#10;a+a23Or8Rfs4/DqHxBpsur3Pi0x2dvPeR6rffEvXFeyKmNSUD324Bgxy6kAbQD1FOufhX8MI/D99&#10;rFt4w8X39paAh3t/iprhUybciPedR2hjxgEjqK3Pih8O/FesfEbT/Fnhez8O3FzY+HNR0uIa5PKg&#10;a6mmtpIGdUhfdGht2J5BywwO9cbYfAPxhoP/AAjE9kmg6lPp76gdVj1PUZidXmvYVWa/klFsds6s&#10;rKqbCojcoGUYAwk5ezfLvZ/fd2/BL71vq1qrcyvt+ll+v67aJ0PCvwQ+DHjfR/Cnj6+ufE2mazqm&#10;kRanaTal8RtaF7BA8YkIEhvt2FDHJBx1rsR8Gfhk0lnGPGfi4yXiq9sn/C0tezOrZClB/aHzA4OM&#10;dcVxvwx/Zn8UeFLrw9Y+I7bw34i0S1tNKLySaheeZp9zZ2q27CCDyxHMjhCwZzGUMsmVcHB2YP2d&#10;/Eeh+AdP0ux1HTtW1TQ9fsbvSFv5ZIIhpdncmS2tHlVHYOsbON4RsnHGOa6JcvPZfDf8L2b+V7+d&#10;n5GSvy3e9vxtdL00t5No2v8AhTPwz+zxT/8ACZeLvJl/1cn/AAtLXtr/AD7OD/aHPzkL9TjrUd18&#10;EfBO6zGn63421FJb77DO0fxT15fIYKxbrf8AzMCANg+bnPavM9S/ZN8Yatouu213a+Ebi8vvD3iH&#10;S4J5LqY+XcX+oG6gk5tiQsasQSMkE8DnNdXH+zz4ltfHsWs2lj4Zs9Oj8UabrqQwXcqtHFDpptZg&#10;qi2A3sxUjkAqOSDxWcdeVy02v/4Fb/0nX5lS05lHXe3yjdfe3b5G349+DvgfwB4Zn1m71H4iXKLN&#10;BbRww/EfxDueWaZIYlyb/ABeRck9Bk9qyvBPw98A+PLHQ59MvfiQX1GCS4lik+I/iAGzRHaNjIRf&#10;45kQouPvYYjhTj2Pw22o+MPA0X/CWaDYW99crItzpZdri2bDsEOZI1YqwCthkBG7BGRXmPib4E+J&#10;blvDs3h7WbPRJoCXvo7Z3ghifz7Zo2gRFwywwwzQpG20FZmJOWbLXxWf9f1/Vtwe2n9f1/VyW5+C&#10;3gaHxdaeG4tW+INxqctq19Ki/EjxDiC3DbA7n7d/E52qO+1uympP+FJ+AP7F1PVf7d+IIs9Oa4S4&#10;dviL4iG0wlhJ/wAv3OCp+tbE3g14fj5rWq6lbC80HxL4ctNMXzF3Ik1rPcSNE3pvS5DD18tvarFn&#10;8EdK0PTZ7PSrSxtzfak095MsPlsbRrjzmgGM7s4WM5wCCT7VK1Svpe//AKVb8tfx7IctG7a2a+7l&#10;u/x0Mm1/Z38NXOiQ3n2r4hR3clusv2J/iV4gDK5XPllvt2M54z0qh4d+Dvw78TeF4NftfEPj6LTp&#10;A257j4keIIzC6sUkjkzf4VldWUjPBUivTn0G50+4bULjxXqxtYWMz28i2vlbQclTiANtxxw2fevn&#10;rx54PufDf7G/xBj1e1RLnV7/AFHWYrC8GPJF1qLTwxsCDhgrrkYyGLelO+7/AK9Pz+4STsl1v+j1&#10;/L7zv2+Cnw2W0S6PjDxgLZnaNZj8Ude2Fl+8ob+0MZGDkdsVm+IPht8JfCunz32q+OvF1nawXcVh&#10;LJJ8UNexHcSOESJv9P4Ylhwfc9AawI/2WZbv4iWHiMaV4Xg0S41ifU7rSrdy8NvG+lizVoFNuFkd&#10;nAlbIQcL1IyY9G/Zv8YWfgAaddW3hlvE2nvo0UGrx6neudVgsL6O5Xz/ADIz9mJCP8iCUBpGO7HF&#10;C3Sflf57/d+O/Ri6XX9dv6/zR2178AvCVtqWk28Wp+O5oL5pA0x+J+voUCxlwVU3+ZM4x8vQHJ4p&#10;i/Bf4aNp/wBuHjLxebLc6faR8Ude8vcoJcbv7QxkAEkdsGn/ALQXwZ1/4uTeHTpF3p+kyWdpqdvc&#10;X8ssgmhNzZPAhiVU+cB3BYFk4HHNeY+KvhvdaL4i+Fp8QeFfCJ8Qap4qeW7s4tRuLy1utukXMPmv&#10;NcQlhnbEAvlkDbGu5jg0urXp+LsVsr+Tf3K/4noevfBvwDpGm3E0PiPxldXotzPb2cnxV12E3HyM&#10;ygM1/gBgrfN0wCexqt42+FPgDwT4d1bUJta8d3V7p+mz6n/ZUXxP15biaOJC7bA2oDI4Iz0rgof2&#10;NdUsfCXjHRorLwtfS6l4Oj0LSrq7dwbO7Et65I/0dikSLeJGjKS22EDaO3R+M/2efF/iPVPGAa38&#10;OataaxE13p15qOqXsc+lXjacLMxrCkRjeP7xEvysFkYGNqipzcsuXezt+P8Aw/4dUVC3PHm26/cv&#10;82vxJNU8H/DTR/B9vr8mrfES7Vo7aS4sbD4k69Nc2vnoGj3p/aAIHzKM++77oJE138P/AAJa+Lk8&#10;NiT4ntqMlq13FMfiNrq2zoI9+fM/tHpn5d2MA96zNM/Z6+Ilr8O7fwpc3+kvcaff/btO8RWuqzRX&#10;8Za0eNhMDaNHPsZzEBIrLJBgMFZRmp4y+E+qeFZNa1Lxk/hvWtDu1juLa/nuLqKe0v8A+zhZmCGz&#10;VTCySFW2MXUqJWUq/FaVpKLm4bdPu29V+Oy1ZFFOSgpbvf8Az9H+HXY7+x+B3gWa10g3niDxrY32&#10;pQrJFZt8UdednYqGZYyL/wDeYz1Xg9a1/wDhmnwj/wBBf4gf+HH8Q/8AydXmGlfs6+K9a8E2+nz3&#10;Nnb2us+G/DtnM95LIl7olxYAMxgUIyscksMsm1wTyDx9R1rUiozkl0bX3GdOTlFN9UvyPmD4T/s9&#10;+F77x58Z4JdV8cKll4tt7eIw+PtdiZlOhaTJmRkvQZW3SMN7lmChUztRVHpf/DNPhH/oL/ED/wAO&#10;P4h/+TqPg3/yUX47f9jnbf8AqPaNXqtZGh5V/wAM0+Ef+gv8QP8Aw4/iH/5Oo/4Zp8I/9Bf4gf8A&#10;hx/EP/ydXqtFAHjWvfAnwB4X0uXUtW8R+O7DT4SoluZviR4hEce5goLH7dwMkZJ4HU4FJo/wL+H/&#10;AIga+Gm+JPHV79huGtLhofiR4hZY5lALJn7dgkbhnHQ8HkEV6b4w8Onxd4Z1DRvt0+nR30fkS3Fs&#10;FMgjY4kVdwIBZdy5xxuyORWb8NPhzp/wr8Mr4d0aaY6Fbys1hZzEN9jibnyVf7zKG3EFyW+bGTgU&#10;Lrf+v6/q1tR9Lf1/X9eXK/8ADNPhH/oL/ED/AMOP4h/+TqP+GafCP/QX+IH/AIcfxD/8nV6rRQB5&#10;V/wzT4R/6C/xA/8ADj+If/k6vNPix+z34XsfHnwYgi1XxwyXvi24t5TN4+12VlUaFq0mY2e9Jibd&#10;Go3oVYqWTO12U/UFeVfGT/kovwJ/7HO5/wDUe1mgA/4Zp8I/9Bf4gf8Ahx/EP/ydR/wzT4R/6C/x&#10;A/8ADj+If/k6vVaKAPKv+GafCP8A0F/iB/4cfxD/APJ1H/DNPhH/AKC/xA/8OP4h/wDk6vVaKAPK&#10;f+GafCI5OsfED/w4/iH/AOTq8t03w/4O8UWPiaXwrpvxW8S3Gjat/ZSwW/xJ1uEXR+zR3Hnq8upK&#10;qxFZQFYnLHGAQQa+kfF3h0eLvDOp6K1/eaWl9A0DXlgUE8QYYJQurLnHqpHPSvEdD+DnxK+G8Hj0&#10;+HtetfFc3iTWIJ4jr2ox6c1vaLZwwuyva6eQs5MRQAIUCKjD5twadbv009br9Lj7ev4WMPQ9B+G/&#10;inR/B8+j3XxMudU8U2rXlnpM3xF1+KaCFCFlkuD/AGgVjRHZUJBbLMAgbNbvjT4W+DPCWqaRpENx&#10;8RtW1zVI7ie2sbf4l6+haOBFaZtz34HG9FA7s69BlhneNf2atT8bQefcaH4atLi68Iy+F1sIrqSe&#10;DRWExe2uLWZoFZygbk7I23ImPUdX4n8A6/8AELSZrG70u2s9c0K7ktNB8T/2ndQzRwtboj3TeWsb&#10;s53MGhDGNygy+OQ535Xy76/m0vws/nvpoRtzK+3/AAE/zuvltqrxeCvgx8P/AIgeEdH8S6PrnxCm&#10;0vVbWO8tnf4i+IlbY6hgGH27gjOCOxBrjv2Zf2e/C+tfs2/CjULjVfHEdxd+EtJuJEtPH2u20Ks1&#10;nExCRR3qpGuTwiKFUYAAAAr6A+H3gnT/AIbeBtB8K6V5h07RrKKxgaU5dljQKGY92OMn3Jriv2Tv&#10;+TWfg3/2Jmjf+kMNaT5eZ8u3QiN+Vc24f8M0+Ef+gv8AED/w4/iH/wCTqP8Ahmnwj/0F/iB/4cfx&#10;D/8AJ1eq0VBR5V/wzT4R/wCgv8QP/Dj+If8A5Oo/4Zp8I/8AQX+IH/hx/EP/AMnV6rRQB5PN+zf4&#10;Nt4ZJZdb8fRxRqWd2+JHiEBQBkkn7d0ryXwlpPhb4geEbzxH4W0L4p+ItO+1Lb6a+nfFnUJhqKHd&#10;ulVl1grCqhQSsxR8sF27uK+q757iOzuHtIo57tY2MMU0hjR3x8qs4VioJxkhTj0PSvMfDPw/1rQz&#10;468S2Wk6T4e8T+I7OHGm2Vy01qLyKOULcSSeUm52MiKxCZKwp1PAl31fl/X+Xl91qVtEcp8N/hJ4&#10;S+IHg+LXpj8SvD4aa4ha0v8A4l647oYZXiZt0WouhUlCQQxBGDVf4Y/Dr4f/ABUs9cu9K1D4kQ2u&#10;l6pJpnmXPxF8Qr55RI381B9v+4wkBXPJHOBmu31jwPqK+H9C+HGnia08LyaS1pea3Zzhb22aIRhM&#10;JJBJC6yYdXDnJ3fdI3EHwN+FGtfC2Txr/a/ia68RjWtcfUrZ7oQBkjMUaZcRQRASEocgArhVxj5s&#10;6ac8u1nb15kvyuR9hPrfX0s3+djzDQP2e/C8v7SXjrT21XxwLeDwl4euEdfH2urMWkvNaVg0ovd7&#10;qBEu1GYqpLlQC7lvS/8Ahmnwj/0F/iB/4cfxD/8AJ1Hhz/k6b4h/9iZ4Z/8AS7Xq9VqRnlX/AAzT&#10;4R/6C/xA/wDDj+If/k6j/hmnwj/0F/iB/wCHH8Q//J1eq0UAeVf8M0+Ef+gv8QP/AA4/iH/5Oo/4&#10;Zp8I/wDQX+IH/hx/EP8A8nV6rRQB80eMvAvhPwR4q0jTr3TvivJot/fW+mHxBF8R9b+zw3M5AiUx&#10;nUhKyliql1QqCwHZtsPgfw38OvHGtaRYwXnxItYdcsbjUtGu5fiRr5S+t4JUjkbAv8o2ZI2Cnqrg&#10;8EMq+n+LNJ8e6x8R9Lmg0Hwzf+EtPljmt5rzXLiG6jmIKyTm2WzdJGRGYRr5yjJJJBI2cha/BW6+&#10;HfiDVfG/hvR7b7VpenXNp4d8LNqd1Jao1xMktzISVkEJkKIojhj2IFOSdx2kOnNtr+Wn4/h82OW9&#10;o+X566+n6+Rjap4E8KaL8RtG8NX+m/Fe20/WLqTT7HX2+I+tm2lukhecxlBqXmqpSKTDlNpKHsQT&#10;V+LH7Pfhex8efBiCLVfHDJe+Lbi3lM3j7XZWVRoWrSZjZ70mJt0ajehVipZM7XZT6e2l/EDU/ilZ&#10;6nqHh7wy3huzOyxuTrtw13aq6Ylk+zfY9jTNygPngKhOM5YNH8ZP+Si/An/sc7n/ANR7WaPsonro&#10;H/DNPhH/AKC/xA/8OP4h/wDk6j/hmnwj/wBBf4gf+HH8Q/8AydXqtFAzyr/hmnwj/wBBf4gf+HH8&#10;Q/8AydR/wzT4R/6C/wAQP/Dj+If/AJOr1WigDyr/AIZp8I/9Bf4gf+HH8Q//ACdXNfEr4Q+Cvhn4&#10;B17xXd3XxK1G00ezkvZraz+I+veayIpZtu/UFXoCevbv0r3qvKfiR8Jda8QfDL4i6FpniS91jUfE&#10;2n3FpaQ+ILlEtLFpEdQEMMG9UG/uHOFHuamV7OxcLcy5trnm/jbw98NvA+oXlvdX/wASLiPTNMh1&#10;nVpofiP4g22FnLKYkkYG/wAscpI20fwxOeu0M6y8O/DW+8WRaRHqXxH+xz6xN4eg1T/hY/iDyZdQ&#10;igM0kIH2/OAquoboXjZfQnofiX8A9a8Z3niv7JPYwQeMvDNn4c1YyTPmzEMspMsXyfvMx3EqgHZ8&#10;yp2JxSuPgLr2gXYOnNYXOlaP4pvvGlgJppRJPcS20qpayKkTFVE0zsXXcdqqApJOK0T97bX/ANKX&#10;/tt2u7+4yXM46b6f+kX/APS9H2X3mZ4j8N/Dbw34nvtKn1H4jy2+mXFhZ6nqCfEfxB5VnNevstkY&#10;G/yckpuI+6JEPOTib42/A/w74P8AC/h7V7DUvGFxd2/jPwrsj1TxrrOoW53a/YKd8FxdyRPwxxuU&#10;4OCMEAjQ1j4GeIPGl3rk90lnpll4yu9B1jWITcM81hPZGJpoI8JiQOIIlDErjLkjoD2H7S3/ACTr&#10;SP8Asc/Cf/qQ6dTtaOu9/wBF+tx3u7rseq0UUUhhRRRQB5V8G/8Akovx2/7HO2/9R7RqXxl8erTw&#10;n41bw5Hol5qVzFdabZy+TIiOWvXkWJo0YjeimJi7ZG0Zxna2OJ8IePtd8K/Fr442mmfDXxR4xt38&#10;W2srX2iXOlRwxsfD+kAxkXd7A+4BQ2QhXDDDE5A4Xxba/E3xF8XrjxTF8HviBZQSLbx295Z+JdKt&#10;prSOMfNG1ourGC43MXO5tvD4KsF5F8Ue19fT+v66Mfwy7209T1a1/ak0iS61e0utHuba7tRY/ZYl&#10;njlFy95dyWkMRdfkVxLH8+CyqD94kMo5nwN8etc0HV/GGmeIbKbVLtdX12a13XqlbeKxgtpPIBEY&#10;yhE3ytjP94ZrKt/Aeh2un3Vkn7NXxHa1uLSKxaOTxJpUgjhimM8KxbtbPleXKxZCm0oT8pFTTeEd&#10;NuITHL+zp8TpC1zcXbzN4p0wyySTxLFPvk/tzc6yIihkYlW2gkZGan3kpNb2a8rtqz+Vn+Xe9+7z&#10;K/w3T+VndfNv9e1vo7wn4gj8WeFtG1uKJoItSs4bxInOWQSIHCk+o3YrVrxvQPiR4h8MaHYaRpvw&#10;E+IUGn2ECW1vE2paBIUjRQqrufVyxwABkkmr/wDwuTxd/wBEJ+IH/gd4e/8AlrWs+Vybht0MYc3K&#10;ubc9Voryr/hcni7/AKIT8QP/AAO8Pf8Ay1o/4XJ4u/6IT8QP/A7w9/8ALWoLPVaK8q/4XJ4u/wCi&#10;E/ED/wADvD3/AMtaP+FyeLv+iE/ED/wO8Pf/AC1oA9Voryr/AIXJ4u/6IT8QP/A7w9/8taP+FyeL&#10;v+iE/ED/AMDvD3/y1oA9Voryr/hcni7/AKIT8QP/AAO8Pf8Ay1o/4XJ4u/6IT8QP/A7w9/8ALWgD&#10;1WivKv8Ahcni7/ohPxA/8DvD3/y1o/4XJ4u/6IT8QP8AwO8Pf/LWgD1WivKv+FyeLv8AohPxA/8A&#10;A7w9/wDLWj/hcni7/ohPxA/8DvD3/wAtaAPVaK8q/wCFyeLv+iE/ED/wO8Pf/LWj/hcni7/ohPxA&#10;/wDA7w9/8taAPVaK8q/4XJ4u/wCiE/ED/wADvD3/AMtaP+FyeLv+iE/ED/wO8Pf/AC1oA9Voryr/&#10;AIXJ4u/6IT8QP/A7w9/8taP+FyeLv+iE/ED/AMDvD3/y1oA9Voryr/hcni7/AKIT8QP/AAO8Pf8A&#10;y1o/4XJ4u/6IT8QP/A7w9/8ALWgD1WivKv8Ahcni7/ohPxA/8DvD3/y1o/4XJ4u/6IT8QP8AwO8P&#10;f/LWgA+Df/JRfjt/2Odt/wCo9o1eq18v/Cf4seKLXx58Z5Yvgx44vHufFtvLLDDeaEGtWGhaSnly&#10;b9TUFiqLJlC67ZF+bcGVfS/+FyeLv+iE/ED/AMDvD3/y1oA9Voryr/hcni7/AKIT8QP/AAO8Pf8A&#10;y1o/4XJ4u/6IT8QP/A7w9/8ALWgD1WivKv8Ahcni7/ohPxA/8DvD3/y1o/4XJ4u/6IT8QP8AwO8P&#10;f/LWgD1WivKv+FyeLv8AohPxA/8AA7w9/wDLWj/hcni7/ohPxA/8DvD3/wAtaAPVa8q+Mn/JRfgT&#10;/wBjnc/+o9rNH/C5PF3/AEQn4gf+B3h7/wCWteafFj4seKLrx58GJZfgx44s3tvFtxLFDNeaEWum&#10;Ohasnlx7NTYBgrtJlyi7Y2+bcVVgD6goryr/AIXJ4u/6IT8QP/A7w9/8taP+FyeLv+iE/ED/AMDv&#10;D3/y1oA9Voryr/hcni7/AKIT8QP/AAO8Pf8Ay1o/4XJ4u/6IT8QP/A7w9/8ALWgD1WivKv8Ahcni&#10;7/ohPxA/8DvD3/y1o/4XJ4u/6IT8QP8AwO8Pf/LWgD1WivKv+FyeLv8AohPxA/8AA7w9/wDLWj/h&#10;cni7/ohPxA/8DvD3/wAtaAPVa8q/ZO/5NZ+Df/YmaN/6Qw0f8Lk8Xf8ARCfiB/4HeHv/AJa15p+z&#10;L8WPFGm/s2/Ci0t/gx441S3g8JaTFHfWl5oSw3KrZxASIJNTRwrAbgHRWwRlQcigD6goryr/AIXJ&#10;4u/6IT8QP/A7w9/8taP+FyeLv+iE/ED/AMDvD3/y1oA9Voryr/hcni7/AKIT8QP/AAO8Pf8Ay1o/&#10;4XJ4u/6IT8QP/A7w9/8ALWgD1WivKv8Ahcni7/ohPxA/8DvD3/y1o/4XJ4u/6IT8QP8AwO8Pf/LW&#10;gD1WivKv+FyeLv8AohPxA/8AA7w9/wDLWj/hcni7/ohPxA/8DvD3/wAtaADw5/ydN8Q/+xM8M/8A&#10;pdr1eq18v6B8WPFEf7SXjq7X4MeOJLiXwl4eiexW80LzoVW81orIxOphCrl2VQrlsxPuVQUL+l/8&#10;Lk8Xf9EJ+IH/AIHeHv8A5a0Aeq0V5V/wuTxd/wBEJ+IH/gd4e/8AlrR/wuTxd/0Qn4gf+B3h7/5a&#10;0Aeq0V5V/wALk8Xf9EJ+IH/gd4e/+WtH/C5PF3/RCfiB/wCB3h7/AOWtAHqtFeVf8Lk8Xf8ARCfi&#10;B/4HeHv/AJa0f8Lk8Xf9EJ+IH/gd4e/+WtAHqteVfGT/AJKL8Cf+xzuf/Ue1mj/hcni7/ohPxA/8&#10;DvD3/wAta80+LHxY8UXXjz4MSy/BjxxZvbeLbiWKGa80ItdMdC1ZPLj2amwDBXaTLlF2xt824qrA&#10;H1BRXlX/AAuTxd/0Qn4gf+B3h7/5a0f8Lk8Xf9EJ+IH/AIHeHv8A5a0Aeq0V5V/wuTxd/wBEJ+IH&#10;/gd4e/8AlrR/wuTxd/0Qn4gf+B3h7/5a0Aeq0V5V/wALk8Xf9EJ+IH/gd4e/+WtH/C5PF3/RCfiB&#10;/wCB3h7/AOWtAHqtFeVf8Lk8Xf8ARCfiB/4HeHv/AJa0f8Lk8Xf9EJ+IH/gd4e/+WtAHqteVftLf&#10;8k60j/sc/Cf/AKkOnUf8Lk8Xf9EJ+IH/AIHeHv8A5a15/wDG34l+I/EHhfw9YX/wn8YeGbSbxn4V&#10;36pql3oz28GNfsGG8W+oSyncQFG2NuWGcDJAB9K0UUUAFFFFAHlXwb/5KL8dv+xztv8A1HtGrmf2&#10;n/G3ifSbKCDwZJqH9q6CieJLuDT7SWf7ZHFINtjIUU7FnVZ+TjmIdjW3J8L/AIi6D448baz4R8b+&#10;F9O03xPqcOqyWOt+FLm/mglSwtLMqJo9RgBUrZo2PLyC5GTxVaP4afFaK+1K8TxZ8MUvNSRY764X&#10;4dXYkulUFVWVv7Yy4AJADZwDUu+8d1r8+n4lRt1/pdfwOR+JnxQ1HxlZ+MYtG1m3Pg66+GUviGyN&#10;vE8dy0kqzBHEyyAjARTgL6j3Gd4C+Jt94P1WXTZb2/vLu81PSNAsZNV1J7i0ia7sVuzKyYXaQA6K&#10;gPzHau4ZyOlt/wBn3xnZ2MNlBe/B2GzhtJLCK3j+Fsyxx20hzJCqjV8CNj95Bwe4qRvgL44ksb+y&#10;bUvhA1lf+T9rtz8L5zHc+UAIvMX+18PsCqFznaAMYxWi5Yt2Wmn3c0nb/wABfLfy9CHeVr9L/fyx&#10;V/vi3bzOJ+H3xD8X6H4B0nw7pd5p2oeINY17W7WO3uTPLJHDFql0tzdPOZAYoIItm1iHJZkTgkVm&#10;6N4h8XDxZ4O1PRLt7/WV/wCEstXtvEmtTy2hFldRQKSwTPIiJzt4Lk9Bg+gQ/s6+L7dy8Vz8GonM&#10;bRFk+FkwJRnLsv8AyFuhZmYjuST1NW/+FF+PPscVp/avwi+yRTy3UcH/AArG48tJpSTLIF/tfAdy&#10;SWbqcnOazs7aPXXX8P8Ag/8AA2rS97aXv+f+a+4q+CP2pLrxh4m8GxNpFrZaP4gKQyhpmM2nytpY&#10;1DErkKpYDKFFBwu1yw3BK9R+KHxKg+Hek6TKls+oX+s6hFpmn28SO4eV1dyxCKzFVjjkc7QSduB1&#10;zXl2vfs9+N/Elze3eoan8IbrULxNs19N8LpZZ2/dGIEs+rNuIjYoN2RtJHQ4q3ffBD4jat4R03wx&#10;qXiT4YapoOnJClrY3/w7u544vJAERAbWDgqAMHrVys3orar7uv8AwP8AgEq6+78ej/z9PMqX37SH&#10;iPQby707VfD2nrqcdtYrBBHcndJd3l/LbW0Tgbgn7qPzXAZ9nI3HrV7Rfj14n1TTdK1IeH9Nex8Q&#10;azPoehMtxIsly6zzBbl1KkLB9nt5ZshizEAAYIaorj4FePbu9F5NrHwllugsCCZ/hpclgsBzCAf7&#10;Y6ITlR27VduvhN8T7zQ7PRpvE/wvfSbLZ9lsf+FdXYht9gwnloNYwmBkDGMA4pLz11+9X/PdaeXq&#10;N63tpp9ztb7r2f3nefCXx5P8RPDF1qU9vHH9n1O905J7fPk3a29w8InjBJIV9hOMnHPJHJ7SvIrD&#10;wb8ZdKsYLOy8dfDqzs7dBHDb2/gC9SONQMBVUazgADsKsf8ACOfG/wD6KH8P/wDwg77/AOXNMX9f&#10;8D5HqtFeVf8ACOfG/wD6KH8P/wDwg77/AOXNH/COfG//AKKH8P8A/wAIO+/+XNIZ6rRXlX/COfG/&#10;/oofw/8A/CDvv/lzR/wjnxv/AOih/D//AMIO+/8AlzQB6rRXlX/COfG//oofw/8A/CDvv/lzR/wj&#10;nxv/AOih/D//AMIO+/8AlzQB6rRXlX/COfG//oofw/8A/CDvv/lzR/wjnxv/AOih/D//AMIO+/8A&#10;lzQB6rRXlX/COfG//oofw/8A/CDvv/lzR/wjnxv/AOih/D//AMIO+/8AlzQB6rRXlX/COfG//oof&#10;w/8A/CDvv/lzR/wjnxv/AOih/D//AMIO+/8AlzQB6rRXlX/COfG//oofw/8A/CDvv/lzR/wjnxv/&#10;AOih/D//AMIO+/8AlzQB6rRXlX/COfG//oofw/8A/CDvv/lzR/wjnxv/AOih/D//AMIO+/8AlzQA&#10;fBv/AJKL8dv+xztv/Ue0avVa8K8M/Cf4w+Fda8WanafEjwPJceJdTTVbxZvAt4VjlWytrMLGBrAI&#10;Xy7SM4JJ3MxzggDoP+Ec+N//AEUP4f8A/hB33/y5oA9Voryr/hHPjf8A9FD+H/8A4Qd9/wDLmj/h&#10;HPjf/wBFD+H/AP4Qd9/8uaAPLvFniTW9F0n4vxWOp6gIm+IGj6Y87XcjvZ2VzHpa3AjYsTGu2aXG&#10;0gLvJGKtrpY8YaB8TdB1K61qa00jxLc6Z4YtNN1Sezkkle0t5URZInViIppJtuSVjUEkYQbeqj+E&#10;fxMhTWUj8R/CuNdaYvqYT4b3Q+3MVClpsax+8O0AZbPAArJ139nXxh4p02y0/W7v4O61Y2LySWtv&#10;qXwunuUhdzmRkD6ucMx5YjknrmoUfd5X2S/CCuvTldv8T+dc1ndd7/8ApX53V/Q9LuvCV7q3wis9&#10;E1O5k8T6pDp0UVxJFqMliNRuEjAYtNF8yK7gk4/EEZFeN+H9Y1Ob4W/s+yz3ut2+op4ki0vUFvr5&#10;2lmaKK7ilSZlbE6+ZDlWbdkKrdTmusv/AIO/ErVNB0/RLrxJ8LpdG08xmzsD8ObsQW3ljEfloNYw&#10;m0cDAGBx0qa8+FPxP1GHS4bvxN8LbqLSpFm0+Ob4b3TrZyKMK8IOsfu2AJAK4IFbc37zn/vRf3O/&#10;47Gajanyf3WvvVv+CXpvBaL8dtK1vRdY1RGtvtP/AAkBuNTmktZxLHi2tBAzeUrqxEg2KCqpz/rc&#10;tb+Mn/JRfgT/ANjnc/8AqPazXIWP7PfjLTfFz+K7O8+Dlp4oeR5m1uD4WzJes7gh2M41feWYEgnO&#10;SCc1f8TfCf4w+Kta8J6nd/EjwPHceGtTfVbNYfAt4FklayubMrIDrBJXy7uQ4BB3KpzgEGF8KRT+&#10;Js91oryr/hHPjf8A9FD+H/8A4Qd9/wDLmj/hHPjf/wBFD+H/AP4Qd9/8uaAPVa8q+LtxcWvxH+Dh&#10;gvLq3S48RXFvPDDcOkU8f9mXr7ZEB2vhkUjcDgjjFH/COfG//oofw/8A/CDvv/lzWZqnw1+K+uXu&#10;nXmpeLfhjqF3pspnsri6+HV3LJayFSpeJm1glGwSMrg4JFHVMH8LXdNfejirT4nan4o/ak0qwjfx&#10;HoxudA1q0s7HUNAv4rKF4p7QRXL740jlJxI28PtCtGm4M3zdb+z1pureA7fxtofiOCW/1zSriOe5&#10;1azv729i1RXh8xZI4bmWVoJPvBoEYqCVK8MAJtZ+GPxU8RGQ6r4r+GOpNJazWLNd/Dq7lJt5dvmw&#10;5bWD8j7F3L0O0ZHAp/h/4cfFrwppqafo3jH4a6XYpytvafD68jTOAM4Gs9eBz7Uo+7Dl62t/5M3+&#10;vz67IHrK/S9/wt/Xb5s8u8K/HbVF+K3xCvXsfGFxe3WhaRLbaVN4X1Ux6Yz3N5GSIPs4YhVMbMyj&#10;MpR9pwvyyfD+TTfHH7NusarrV54s1WXQtb1xLZbu71HSLi9uDfTLbq5UwyOfmjjC52qzFSoZML6p&#10;H4F+MMOqXGpR+NvhvHqNxEkE14vw+vBNJGhYojP/AGzkqpdyATgF2x1NVU+GfxWisBYx+LfhnFZf&#10;avt32eP4eXax/aPN87zdo1jG8y/vN3Utz15o5U1yv+tf6879R3fNzLun/wCS2PTfAfhyTwh4K0LQ&#10;5bufUJtPsYbaS7uZWllmdEAZ2diWYkgnJJPNcP8Asnf8ms/Bv/sTNG/9IYaP+Ec+N/8A0UP4f/8A&#10;hB33/wAua5/4e/Cf4w/DXwD4a8I6Z8SPA8+m+H9MttKtZbvwLeNM8UESxIzldYUFiqDJAAznAHSr&#10;lJybk+pEVypJdD3WivKv+Ec+N/8A0UP4f/8AhB33/wAuaP8AhHPjf/0UP4f/APhB33/y5qSjs/iB&#10;4eHijwnqFh9mkvmaMstnHqEtgLhgDtjaaL5lUnGcfiCOK8C0/WdTl+APwXnmvdbtdUg8TaXpl99s&#10;vnM8jx3bW88crq2J0LI2CxbcArHnmu18R/DH4reL7OK01vxf8NdVtoZluI4rv4fXkipIudrjOs8E&#10;ZPPuaj1D4U/E/VrHT7K+8TfC28stPkjms7e4+G91JHbSJ9x41OsYRl7EYI7UR92Sf96L/wDAXf8A&#10;HYHqmvKS+9W/4P8ASI/FmgeING/aK8L+ItRddb8N6nL/AGXYW9pe3tpNpMotpZN8kCzm3u43McmW&#10;aNXQsmCwXjivjd4w8RWHiv4pXlrdXUF94XsfD0vh23hkZVeS4u5BKdgOH81lEJzn5Vx3Ndtp/wAI&#10;/ibpPiC+12y8T/C+11q+bddahD8OrtZ5jtC5ZxrGScKoPrtHpU+ofDH4q6tqlpqV94t+Gd3qFpjy&#10;Lqb4eXjyR4O4bWOs5GDyPQ89aI6KK7f1/TCWrk+6X4f8DofPHjT4qeOvD/w20zxNpd/ep4n1qPxW&#10;usgSM32WO3uWSOQIeENsFRVIHG4/3jX0p8H7y7s/ib8TfDcMs0/hzSZNNaw86RpRFJLaBpo1ZiTj&#10;iOQjPWUn+Ks6H4U/FC3v7+9i8UfDBLu/Vkupl+HV3unVsbw5/tj5g2BnPXAzVjQvhz8WvC9mbTSP&#10;GXw20y2LbzFa/D68jUtgDJA1nk4AH0AHaiOit5fr+QS1fzZo+HP+TpviH/2Jnhn/ANLter1WvCrL&#10;4T/GGx8faz4uj+JHgc6lqumWOlTxN4FvPJWK0lu5Y2Uf2xkMWvZdxJIIVMAYJPQf8I58b/8Aoofw&#10;/wD/AAg77/5c0Aeq0V5V/wAI58b/APoofw//APCDvv8A5c0f8I38b/8Aoofw/wD/AAg77/5c0AYf&#10;hHSbnw3+0V4s0iWDWLfTNX0CO9tpm1ma7guZI52SeUq7breb9/EoVMKVXIPygLyGi+HPGHxG/ZF8&#10;EjRtajmvo7Zby+i1a+vYZNUjTzD5LXtvPHNCxba3mZf7oDKQSK63w/8AB/4l+E7a4t9G8S/C/S4L&#10;gETR2vw6u0EgJJw2NY5GWbjpyfWqMnwD8czWGk2Lap8I/sOks7WFqvwzuRFalhh/LQavhd3fA571&#10;LT9nyde/o21p5X+duiKv77l3/wAkvxt/TLfjrxPdXnw3+Dg02G80nRvEer6Ra38E07vPDZyQNIIJ&#10;JSSxLOkUTMTltxBJ3V49ZeNvEetT+I9K1XVb+20LQdE8X3ej3i3Do8klpqIht5d+cu0EfyqST1yc&#10;nmvddW8B/GDXdPksNR8b/Dm+spNpaCf4f3roSpDKcHWeoIBB7EAis67+D/xKv9PsbC58R/C2eyse&#10;LW3k+HF0Y4AeoRf7YwAe4HWnL3nJrS7l8rxSXzi1deb6PUItR5dNuX8G2/8AwJOz8keVeA/iJ4z1&#10;xdD8SavNdQeLJ/Hum6HPp25lRLCTTIZJYvKzgLiSSc8feAP8Ir3P4yf8lF+BP/Y53P8A6j2s1k/8&#10;Kx+Kp14a2fFvwzOsBdovv+FeXnnY2lfv/wBs5+6SPoSOlVfE3wn+MPirWvCep3fxI8Dx3HhrU31W&#10;zWHwLeBZJWsrmzKyA6wSV8u7kOAQdyqc4BB0ck1a39WS/NN+rZkotden6t/ql6JHutFeVf8ACOfG&#10;/wD6KH8P/wDwg77/AOXNH/COfG//AKKH8P8A/wAIO+/+XNQWeq0V5V/wjnxv/wCih/D/AP8ACDvv&#10;/lzR/wAI58b/APoofw//APCDvv8A5c0Adr4u8Z2/g6OyafTNY1IXUvkqNI02a8MZ/vSCNTsX/aPF&#10;dBXlX/COfG//AKKH8P8A/wAIO+/+XNH/AAjnxv8A+ih/D/8A8IO+/wDlzQB6rRXlX/COfG//AKKH&#10;8P8A/wAIO+/+XNH/AAjnxv8A+ih/D/8A8IO+/wDlzQB6rXlX7S3/ACTrSP8Asc/Cf/qQ6dR/wjnx&#10;v/6KH8P/APwg77/5c1k+IvhX8U/HEWlWHiT4geD5dFtda0vV54dL8G3VtcTfYr6C8WNJX1WVU3Nb&#10;qpYxtgMeM0Ae10UUUAFFFFABRRRQAUUUUAFFFFABRRRQAUUUUAFFFFABRRRQAUUUUAFFFFABRRRQ&#10;AUUUUAFFFFABRRRQAUUUUAFFFFABRRRQAUUUUAFFFFABRRRQAUUUUAFFFFABRRRQAUUUUAFFFFAB&#10;RRRQAUUUUAFFFFABRRRQAUUUUAFFFFABRRRQAUUUUAFFFFABRRRQAUUUUAFFFFABRRRQAUUUUAFF&#10;FFAH/9lQSwMECgAAAAAAAAAhAOzKes9VTAAAVUwAABQAAABkcnMvbWVkaWEvaW1hZ2UyLmpwZ//Y&#10;/+AAEEpGSUYAAQEBAGAAYAAA/9sAQwADAgIDAgIDAwMDBAMDBAUIBQUEBAUKBwcGCAwKDAwLCgsL&#10;DQ4SEA0OEQ4LCxAWEBETFBUVFQwPFxgWFBgSFBUU/9sAQwEDBAQFBAUJBQUJFA0LDRQUFBQUFBQU&#10;FBQUFBQUFBQUFBQUFBQUFBQUFBQUFBQUFBQUFBQUFBQUFBQUFBQUFBQU/8AAEQgAWgJw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vKv&#10;jpqGv/2t8MNB0HxPqHhL/hIvE0mn3uoaXBaS3HkJpGo3YRBdQTRjMtrFk7CcAgEZoA9Voryr/hTf&#10;i7/ou3xA/wDAHw9/8qqP+FN+Lv8Aou3xA/8AAHw9/wDKqgD1WivKv+FN+Lv+i7fED/wB8Pf/ACqo&#10;/wCFN+Lv+i7fED/wB8Pf/KqgD1WivKv+FN+Lv+i7fED/AMAfD3/yqo/4U34u/wCi7fED/wAAfD3/&#10;AMqqAPVaK8q/4U34u/6Lt8QP/AHw9/8AKqj/AIU34u/6Lt8QP/AHw9/8qqAPVaK8q/4U34u/6Lt8&#10;QP8AwB8Pf/Kqj/hTfi7/AKLt8QP/AAB8Pf8AyqoA9Voryr/hTfi7/ou3xA/8AfD3/wAqqP8AhTfi&#10;7/ou3xA/8AfD3/yqoA9Voryr/hTfi7/ou3xA/wDAHw9/8qqP+FN+Lv8Aou3xA/8AAHw9/wDKqgD1&#10;WivKv+FN+Lv+i7fED/wB8Pf/ACqo/wCFN+Lv+i7fED/wB8Pf/KqgD1WivKv+FN+Lv+i7fED/AMAf&#10;D3/yqo/4U34u/wCi7fED/wAAfD3/AMqqAPVaK8q/4U34u/6Lt8QP/AHw9/8AKqj/AIU34u/6Lt8Q&#10;P/AHw9/8qqAPVaK8q/4U34u/6Lt8QP8AwB8Pf/Kqj/hTfi7/AKLt8QP/AAB8Pf8AyqoA9Voryr/h&#10;Tfi7/ou3xA/8AfD3/wAqqP8AhTfi7/ou3xA/8AfD3/yqoA9Voryr/hTfi7/ou3xA/wDAHw9/8qqP&#10;+FN+Lv8Aou3xA/8AAHw9/wDKqgD1WivKv+FN+Lv+i7fED/wB8Pf/ACqrivH3hDx54V8V/DXTLT44&#10;+OJLfxL4gm0q8abT/D5aOJdK1C8DRkaWAG8y0jGSCNrMMZIIAPoqivKv+FN+Lv8Aou3xA/8AAHw9&#10;/wDKquIuFurPx9Z+ELj48/E+31K9ke3tbmXQNEWynnSMyPAlydH8tpAis20N/Cw6qQDrYOlz6Mor&#10;518PxzeJmuf7P/aC+IswitG1CMjSdBP2q1V2jaeADSCZU3qR8oJOVIGHUtWkupP+EZ0LXYfj98Sr&#10;uz1rTW1izjt9G0F5mskRHknMf9kbgqrImQRnLAAEnFK6tf8Arr/k/ufYdne3X/hv8196PpOivIdM&#10;+FviTWtNtNQsfj948u7K6iSeC4is/DrJJGwDKyn+yuQQQfxqz/wpvxd/0Xb4gf8AgD4e/wDlVVNN&#10;OzJTTV0eq0V4b468Ha58O/B+r+JtY+O/xGXS9Lt3urlrfS/D8riNRkkKuk5PFbUXwf8AFs0aSL8d&#10;viBtYBh/oPh7v/3CqQz1iivKv+FN+Lv+i7fED/wB8Pf/ACqrivgj4Q8efEr4L+AfF2p/HHxxBqXi&#10;Dw/p+q3UVpp/h9YUlnto5XVA2lsQoZzgEk4xknrQB9FUV8//ABC0XV/hnpa32rfHD4pXMZV5DHpX&#10;h/RL2VI0AMkjJFo7EIoIyx9QBkkCqH2hZLyxgh/aM8fXEV3HZyLeQ6d4fa3jF2SLQO/9k4UykYUH&#10;1XONy5Frt6fft9/QHpufR9FfMljrUV1qGuWc/wC0F8TNKbSLB9Vml1XQdFtIprJDte5heTRwJYwe&#10;MpnqvZlJ6fwn4R1rxkt8th8efiLHc2Eqw3dndaZ4fimgZo1kQOh0nI3I6sPr6ggC11X9dPz0B6Oz&#10;PdKK8q/4U34u/wCi7fED/wAAfD3/AMqqP+FN+Lv+i7fED/wB8Pf/ACqoA9Vorwrwj4S1vxsdaGmf&#10;Hf4jE6RqMulXQn0vw/ERPGFLAA6Tkrhxg966D/hTfi7/AKLt8QP/AAB8Pf8Ayqo6J99fv1QdWux6&#10;rRXzrpPhDx5ffGjxV4Rk+OPjgabpXh/SNVglXT/D/nNLd3OpRSKx/svBULZRbQACCz5JyAOr1T4W&#10;+JtG026v7v48/EGO1to2llZdO8PuQqjJwq6SST7AEntRtqG56/RXzHpGtHWbO7eL48/FG21C21GP&#10;SX0e+0DRLa++1SJ5kUYhk0hWO+P5w33doYkgK2I9T8SQaXa6PeSftA/E6XTNSaJRqVv4f0WW1tTJ&#10;KYUFzKujlYCZQUw5BDA7sU7bf1vqB9QUV4Zp/hHWNU8Y6v4Xt/j38RTrGlW1vd3UT6ToKKsc5kET&#10;K7aQFfJhk+6TjHNb3/Cm/F3/AEXb4gf+APh7/wCVVIOtj1WivKv+FN+Lv+i7fED/AMAfD3/yqrAu&#10;PCWt2vjqx8IyfHf4jDWL3T5tThH9l+H/ACjDFJHG/wA/9k43Bpk+Xrg5o62/rv8AkHS57pRXlX/C&#10;m/F3/RdviB/4A+Hv/lVXFfF7wh488AeFLDU9P+OPjia4n8QaHpTLc6f4fZRFeara2crALpYO4R3D&#10;lTnAYKSCMggH0VRXlX/Cm/F3/RdviB/4A+Hv/lVXDXbXGn+O7Xwnd/Hr4nWt/dvJBbXc+g6IljPM&#10;kZleFLk6P5ZkCKzFd38LDqpAVw6XPo6ivmvT75tU026vbT4//Eu5SK1hvoYYdE0OSa7t5nZIZYI1&#10;0gtIrsrAYHbJwCCcm48ZQW/g5fE3/C9/izNpySXEd3HB4W0iS40/7O224NzEujF4RGfvFgPUZFMZ&#10;9VUV5HY/CfxPqVnBd2vx78ez21xGssUsdl4dKujDKsD/AGV0IINT/wDCm/F3/RdviB/4A+Hv/lVT&#10;aadmSmmro9Vorw3x14O1z4d+D9X8Tax8d/iMul6XbvdXLW+l+H5XEajJIVdJyeK2ovg/4tmjSRfj&#10;t8QNrAMP9B8Pd/8AuFUhnrFFeVf8Kb8Xf9F2+IH/AIA+Hv8A5VVxXwR8IePPiV8F/APi7U/jj44g&#10;1LxB4f0/VbqK00/w+sKSz20crqgbS2IUM5wCScYyT1oA+iqK8jvvhP4o02yuLu5+PPj+K3gjaWRz&#10;YeHjtVRknjSfQV5/petjVLHW52+PnxQ06fR57e2utP1Pw9otpd77hgtsEhk0cM/msQEIHJyOCCAe&#10;QH05RXy94g8SR+GdCGsXnx8+KL2EUk0d9LaeHtFuBpvkyGOZrry9HbyVRwQS3HBIyoJG21jfx+PL&#10;Dwk/x3+J0eo6gkjWdw+haGLO5ZEEjxx3H9j+WzhDuwD0B7qQBa7BtufQ1FeVf8Kb8Xf9F2+IH/gD&#10;4e/+VVH/AApvxd/0Xb4gf+APh7/5VUAeq0V4VrPhLW9B8VeHvD118d/iMNR10ziz2aX4faMmGPzH&#10;3P8A2ThTt6Dqa6D/AIU34u/6Lt8QP/AHw9/8qqAPVaK8q/4U34u/6Lt8QP8AwB8Pf/KqrX7POuaz&#10;r3w3lk1/WLjxBqVl4g17SjqV3DBFNPFaaveWsLOsEcce7yoYwSqKCQTjmgD0uvKvjJ/yUX4E/wDY&#10;53P/AKj2s16rXlXxk/5KL8Cf+xzuf/Ue1mgD1WiiigAooooAKKKKACiiigAooooAKKKKACiiigAo&#10;oooAKKKKACiiigAooooAKKKKACiiigAryr4yf8lF+BP/AGOdz/6j2s16rXlXxk/5KL8Cf+xzuf8A&#10;1HtZoA9Vrx/xI2v+LvijZ2V/8P8AXl0LSpJBp2uLd6d9jE0kLRvdsv2r7QNqSSRoohzl2JxkFfYK&#10;juLiKzt5Z5nWKGJS7uxwFUDJJ/ComotPn2KV9o7nzj8IfhH4o8M3HgxtS0x7YeDPA8/hchJYj/aN&#10;w8kGHi+fhNlqrZfbzMB1DYgt/gz4l/4Un8N4bOz1TQPiXovhg+H1aG5tTb24lhijmF0SJUeIPFG4&#10;8rLkoApGTXp3h/4yWWtWnhzVJrzT9M07W9PudYtrO4ZzeyWSKjJMqgY+4wZh23qoyQSVvv2j/hxp&#10;V5dWmoeKIdNvbVtk1pf281vOreX5u3y3QMT5eGwB0IPcVc9VJT67/fK/3uck/uFHSSlD5fdFL8k1&#10;95sfDXRB4C8FWXhY2tzaaZ4ZsrfTbbUbuWIi9hit0BmAViVGQykOFOVJxjBPyf4Fj8S+I9NWe20j&#10;xFrOq32l2oto5L63W31i2TUVmmvnaO92STGGVFKSmNXVSpbDbF+gfHXx6t9G0XU9V8N3+heJLe3h&#10;0edIIbpmk8m9uvKEzFQVKMhDJg87Wzxio5PH/hTwL8VvD/hjw1pOh2cWuz3/APbF9ZwC38uS2gMp&#10;y6oEkYHh8sSmRkDNU25VHOe+v39fz/p2tEUow5Ibaf5r+uvpe/husfCD4rap8N9c8N6t4T1HxBa3&#10;Wg6tpuk28mq2W6wu3vZ5LeZ8zqu17d7eNShJjETLtVWOfavgv4S8ZaB4+8QXmtWEsWh3sc0lvLqT&#10;wNfRSm5ZhDvgldZodhyjOiPGu1CXH3eo1L43eHrR7W4tb2G909dSttK1Bhujmspboqtq7IwBMcjO&#10;gDdCJAwJANei0o+7Zrpdffr/AO3fdboOXvaP1/Jf+2/mwryr9k7/AJNZ+Df/AGJmjf8ApDDXqteV&#10;fsnf8ms/Bv8A7EzRv/SGGkM1PjLqniK38Px6ZoPhPWfEiapvtr2fRbixims4CuGZRdXEILsDtXBO&#10;0ksc4Ct4zqfwQ8Q3y+JNK07w7Lo2l+KL3w1fwq08Df2PDYmATW0m2QguiWq7fLLqWl4bALV9T0UR&#10;913XdP7ndL7/AOtWD1/H8ep80eP/AAd4t+N2j+P7S98Aaz4Y1m/0eXTtKvtVvdOa0WFJVkSEfZ7q&#10;WTdO6qzlkVQqqM5XLdz8O9D8Qad8U/F/im88P3lrZ+KZrK3SKSaDdYxWtow82UCQ53yu0YCbj8qk&#10;4HI6m8+NHgex8Wr4Xm8UabF4ha5WyGnyTgP9oZA6RHsGZSCAeT2ya88039pe4/4RDwzql9o1gLzV&#10;Z7uOeFdTEKWqQ3ptRISyE7CxQb22jc6jOSBRHZRXXRfn/wAP94S3bfr+n6aHF/FfUbm++Ouoxs2u&#10;XWh6ddaLJc3+kzQk6bIhkeS12i5SVUnWWHfiNiQeA3yhcnS/h98YbeLxDPB4a1DTxe2emPcaa2s2&#10;zLePBqUsl5DHL9oZi81q6qJpSu77reWAqr7l/wALE+EmreM5LptS8N3PifTY7kNfSRxm4t1t+J1E&#10;xXI2Z+ZQ2QDnGK9A0TXrHxFayXFhK0sccrQuJInjdHXqrK4DAj3FKOiVvX77L7tvL11u5atp+S+7&#10;X7/x9D458SfCH4ktoviyz8PeA9S0pNQv9Y1HTPJ1aySSzmljsza/ILry4zuilAkXc0eCq7FctX2h&#10;ZySSWcDzRNDKyKXjcgsjY5BIJGR7EipqKpaRUeyS+5WE9ZOXdt/e7nlXhz/k6b4h/wDYmeGf/S7X&#10;q9I1q+udM0e8u7PTp9XuoYmkisLZ40luGAyI1aRlQEnjLMB6mvN/Dn/J03xD/wCxM8M/+l2vV6rU&#10;vVWGtz5ph8G+KfEWv+HfGl54E1jRda0vxMmtapa6hc2DyXsb2E9nttxb3Mq7YEkjI3srNhyFy2Kh&#10;0Xwn4w8LeC9F8G6j8O9b8SaXcaldeINRk0y900RLNNqEl3FZv593G22NmQyMisDs2ruBNfTlc340&#10;+I/hn4dw2cniTWrXSFvHeO2Fw2GmdULsqKOWIVScAdqd1Gz7f5L/ACT/AOBoJpy/r1f/ALczkbHR&#10;9f0r44eOfEn/AAj91c6XceHNNtrKWO4tx9ruIJbx3hUGQMpxPGAzhVyTzxWR+0Vr1/a+F/BbW1hd&#10;XGo3Wt27P4bjnt1e/VYZXltpN8yI4UAsdrkbkU4YcGe8/aEtB4g1T+zf7L1bw3D4ZtvEFjqcN+FW&#10;7864khCbyCoB2DGMklsYzxUV18bvhx4k8HwH4gPoNglwLidtH1SRL0KttL5UrspTgxucMCoKEHOM&#10;HC5dEvO/3Sd/xT+SHf3m++n3xVvws/V/d4xoPgvx1f2PgyXw7pPiPU4NHk0zzNYv9RgS4aSHUZft&#10;8LpLdNsHlEj90XEqhVaQ7Ape3wv+KCzadqNz4FvNQ8S2ug6hpWrakusWyJqs8t/ZyrNGwuUcq0UU&#10;xCP5fAWIlVwR9V+H/FXh69uho2jXMDG2jYJDaxkQhI2VGCMBsOwsqkKTtJwcV0FVs7ru396s/l/T&#10;uTv+H4O6/wCD+h5h+zzoPiLwv4GvtN8SWd3ZXEes6hLaR3k8ErfY5Ll5IAPJdlRQjqoQYC7cAYAq&#10;H9pb/knWkf8AY5+E/wD1IdOr1WvKv2lv+SdaR/2OfhP/ANSHTqG72C1r+bb+93PVa8S8fWPiD4h+&#10;OH0W98Ba7DolnHcQabr4u9O+xpNNbvC946/avtHyJJIiKIc5dicZBX22is5RU1aWxcZOLutz5n8D&#10;eDfHPgNtJ8Rr4PutR1Lw34Fs/CkOj2t3ao19dLKpllR5JkQRII0ILMrEOwAyMVp3K+J7X4bN4ftv&#10;hR4uli166u211kvdGW9ZZjvnkwb8RgzM7ou2RiijsQoPvep6naaLpt1f39xHaWVrE009xM21I0UZ&#10;ZiewAFeUeKv2kPDn/CE6nrXgrVdL8UXWnXOnR3NstwR5cV1cRxLJgDJBV2KnoSpGeDWrbqNp63/9&#10;uk39zbfl9xCXIk1p/wABKK+aX9ancaTrEtv4av21DRZ/CNlp1soQzz27KsQgV2ZTG7BRGSyHdjmM&#10;kZUgn5O+G9r4o1rwzN5Wh+IdR8QXuiaOq2NxewJb6jBDdq11f7kvTHJPKkq70kaMSCPaWYFlH0BF&#10;+0Lolv4i8R2Wutp2i6No8c8j6tNqSOkixTCFyE2jhXOxsFtjfK2CcVoeF/HXwu0HTby58NT6NY2j&#10;3MyXQ0izCEyxBTK0iRpnCiRCXYYAkU5wwzK96XPvez+66/G/9aNFuWPJ2dvyf6f0rp/OWsfCD4ra&#10;p8N9c8N6t4T1HxBa3Wg6tpuk28mq2W6wu3vZ5LeZ8zqu17d7eNShJjETLtVWOfS/h/4T8f2fx4t9&#10;d1Dw3qGk6G41W3upW1K3milR2tmtJGAnaRsCOVQu0LFu2quCXb6Mopx91p+TX3/8OElzb97/AIJf&#10;oFeVfsnf8ms/Bv8A7EzRv/SGGvVa8q/ZO/5NZ+Df/YmaN/6Qw0hnpmo3Utnp9zcQWkt/NFGzpawM&#10;iyTMBkIpdlUE9BuYDnkivnDUvBviz4hWUmvXngLWPDviW38RaPrtxDqd5p7i8htJsi0tzb3MoxHG&#10;XYGUpukckAbsL9MUULSSl2s/mnf80v6uD1Tj3v8Ac1b+v+GPmaTwv4u0Pw74m0e4+H+u+I9K8a6/&#10;qGranDpN3pqSW1nIyIlq32i7iG6WOMFyhYKHYA7sEdrreh6/4j+KXhLxFYaPruit4dM8V7b3N1bN&#10;YXtrJat+7hQSt+987yQJMIQEcMdpAPo/i7xzoHgHT4L7xFq1ro9pPOttFLdPtDyt91F9ScHivONU&#10;/aL0wa5pkuiz6VrHha88O6nrQ1QXvlDzLOa3iaJmI2oMzsDu5DLggUlolFdNPS0f/kV13+ererbf&#10;X/25/wCfb9CX9oLXtQh+DtndR293p2sXl/pe3R1uLcTTyG5ieSyZmlWNgyCRGAkwwDYJHXwa48G+&#10;OvEfhUW/hXw/4juLy0uL2dprrUbeKXTrxr6C5S1jWS7MaRpBiNJIy5wpQ+UGYH3hfjZ4J8ReDQfH&#10;a6TpUN7c3NmdG1GVbzzXtxulRoymd64JKFcjA9RXZ+E/GHg64Ww0fw1d2JtWhVrSHTYsW2wxrKAj&#10;IPLB8uRH2g52upxgiqj7snL5/el/lf8Ap3mTvFR/rR/8G39K3zb4i+GvxOvtYi1KTwVean4jsbrx&#10;E39sprNvbpeW91BMtjGjicSxbA0UWNq7CpKtglj7D+zp4c8T+F7HxdbeIdLvNKtrjWPtmmQXU1uw&#10;S3e1gDIiQSyLGBMs3y5/izlslj69RSj7u3a34p/oOXvb92/vCvKv2af+Sdav/wBjn4s/9SHUa9Vr&#10;yr9mn/knWr/9jn4s/wDUh1GgD1WvFP2jfFmh+B/FHwT1vxJrOn+H9FtfGc3n6jql0ltbw7tA1hF3&#10;yOQq5ZlUZPJYDqa9rryr4yf8lF+BP/Y53P8A6j2s0AH/AA1j8EP+iyfD/wD8Kix/+O0f8NY/BD/o&#10;snw//wDCosf/AI7Wl8e9f8VeEfhdrHiDweIJtV0lBfSWs9uZvtFtGwaeNAGXEnlhyh5+YAEHNc74&#10;k+Lw/svW/FFh4gW38EWGkWs/2+1077XIbi4xIrLg8qIXiYgj/lsDkYNC96/l/S+/ZeYPS3n/AMC/&#10;3XTfkaH/AA1j8EP+iyfD/wD8Kix/+O0f8NY/BD/osnw//wDCosf/AI7WX8TPjk2h+KvC+naHMv2H&#10;/hJP7H1u/mtw1tFiymuGi8zcCrKFjYsFIwSuQ2RWT4L/AGiH8R6pp2n6rqlpa3V1qtpb2v8AZOnT&#10;Sw3cU8M0kYaRiVjDCJj1DqUwygsKI+/t3S++1vvvp36BL3d+1/uv/lr20udV/wANY/BD/osnw/8A&#10;/Cosf/jtH/DWPwQ/6LJ8P/8AwqLH/wCO1U1P9onwzdTS2Fvfajo9/Be6YjCbTC7vFd3ZghJQ8xrI&#10;yOmX2soYNt5XPbeEfiTo/jfU9Us9JM1wunTzWs10FUxCaKQxSR5DEq6sp+VgpIwwyCDQve2/q1r/&#10;AJg/d0f9X2OU/wCGsfgh/wBFk+H/AP4VFj/8do/4ax+CH/RZPh//AOFRY/8Ax2mXH7TPgyzkv47g&#10;arDNZyWKNAdPkaVlvLlra3fYuWUNIpGHCsAVO3DLmXRf2jvCetahFZCDWrOeRr6H/StLlUCezDG4&#10;g4B3SKqlgFyGA4JPFK+l/wCtNx2d7f1qN/4ax+CH/RZPh/8A+FRY/wDx2j/hrH4If9Fk+H//AIVF&#10;j/8AHapQftMaLqXijRdE03RtUu7i71KbTb3csSNp7R2X2zLrvyxMbKdqZI+YEBxsPXeAvixonxGO&#10;sR6Sl4t5pXk/abO6hEUyiWISxcE4BZT91iGUghgpGKYu3mc9/wANY/BD/osnw/8A/Cosf/jtH/DW&#10;PwQ/6LJ8P/8AwqLH/wCO1V1f9oTQbr4d3HiC0l1TSrb7LPPJdmwW4ksTFci3dZYQ5IbzAy4P91iS&#10;Npqv8Rv2pvC/gOz1v7PbXmvX2nRXO2GyEeyWaAgTRFyw2FMnJYAHawXcylaP6+4Zpf8ADWPwQ/6L&#10;J8P/APwqLH/47R/w1j8EP+iyfD//AMKix/8AjtaL/HDQ7fWZNKu7PUrS/h1az0WaKSONvKuLqESw&#10;5KuQVKkAkE4P51p698StM0/xU3hOCSSTxA1ol15ccayeRHI0iRyum4MU3RsCVBAwNxXcMzKSjHm/&#10;ra/5MP8Ah/le35nN/wDDWPwQ/wCiyfD/AP8ACosf/jtH/DWPwQ/6LJ8P/wDwqLH/AOO1kfCD9oBf&#10;FXwf8NeI9UtLzUr2fTbB769022Q2z3s6ruiT5/lKs3zlsJGPvMMVU8RftSaFY6bZ6/ov9o69a3Wj&#10;x38Gkw2iw+Ysl7Fa+aZpGUApJJtKAng59K0cWp8nW9vwb/JX9Ndiel/63t+b+/Tc6L/hrH4If9Fk&#10;+H//AIVFj/8AHaP+Gsfgh/0WT4f/APhUWP8A8drqPDvxM0nxR4n1LQbGO4e901jFenCMttMFjcxS&#10;bWJVtsqkZGGw20sAaxtQ+PnhTTfER0iR76WX7bcacJ7aykmjN1BALiaEbAW3LEd33cHBAJIIqf8A&#10;K/y7+mq+9dyrPb5fPt6/5Mof8NY/BD/osnw//wDCosf/AI7R/wANY/BD/osnw/8A/Cosf/jtRj9o&#10;nw9rNnqVno4vn8SwPNbrpTWoe4SRLZLhnZd4XascsRb5wQWCcOdtcZ4J/aG13ULT4U/2q+mxp4m0&#10;zS3vLiWzmQtd3ULSbIiDt58tugYJkbyu5ctK75fT/wAmvb8ibq3N6v7rX/M7f/hrH4If9Fk+H/8A&#10;4VFj/wDHaP8AhrH4If8ARZPh/wD+FRY//Ha9VopDPKv+Gsfgh/0WT4f/APhUWP8A8do/4ax+CH/R&#10;ZPh//wCFRY//AB2vVaKAPKv+Gsfgh/0WT4f/APhUWP8A8do/4ax+CH/RZPh//wCFRY//AB2vVaKA&#10;PKv+Gsfgh/0WT4f/APhUWP8A8drzT4sftN/B7UvHnwYuLT4r+B7q3sPFtxc3ksPiOzdbaI6Fq0Qk&#10;kIkwimSWNNxwN0ijqwFfUFeVfGT/AJKL8Cf+xzuf/Ue1mgA/4ax+CH/RZPh//wCFRY//AB2qOu/t&#10;NfAvX9D1DS5/jL4BWC9t5LaRl8UWOQrqVOP3vXBr2OiplFTi4y2ZUZOLUluj458JfFD4aW+k/DiT&#10;/hfnw20bWPBOhXWg7Z9Xs7qO5keGKKO5Ui7T5P3CPs6kMVJUg45Nfib8OPAHjP4XWWn/AB4+HWsN&#10;De6hd6jrbXUEga5mtJVlubtlvCC0rugA3KECgAbcAfeVFXJubbl13++/4v8ATsiIpRSitlt+X5f1&#10;qz4hWH4Kafod7o+k/tHfDm0sJtJ0XS4hcapZSvH/AGfdyXRkJF4obzGlYbQFCjGM9Kmnn+Dd9Kun&#10;3f7Snw9m8MR3etXEVmuq2S3ipqccyzxm5+2bTtad2RvKyBgHdjNfbFFKXvXT63/HcpNxd15fgrL8&#10;D4suvHXwrbwTp3hG/wDjr8LdXmutV0y4vNU0u907S1FrY3CXGZQty/mTOY1TIIHz5VEAbPv3/DWP&#10;wQ/6LJ8P/wDwqLH/AOO16rXl37RPxR1H4Y/DTxBqHh+K3ufElvpl1f28d0CYoo4YyzyyAEEqPlUD&#10;uzqOmSG5b36u/wCCX5L9RQhqox9P6+8j/wCGsfgh/wBFk+H/AP4VFj/8drzT9mX9pv4PaD+zb8KN&#10;M1P4r+B9O1Ky8JaTbXVnd+I7OKaCVLOJXjdGkBVlYEFSMggg19M2UxuLOCVsFnjVjjpyM15j+yd/&#10;yaz8G/8AsTNG/wDSGGhqzsTGSlFSXUP+Gsfgh/0WT4f/APhUWP8A8do/4ax+CH/RZPh//wCFRY//&#10;AB2vVaKRR8TW/wAXvhD46+LHxGXUvjL4E07w63iDRdXg87VrUNeSWkEDqYp2nC7RNCFbCscBgCNw&#10;Io6uvwr1XwbYeHG/ag+Gos7eK7V1kvLRozLNfC8SZUF+MMh/d/MXBByuw5Nfc9FEfdtbp+drfkge&#10;t/663Piu61T4SXcpkl/aO+FdwG1TW9SeG6uLKWGT+0IWjMTo19hlTcSc/fHHy9a9L+E3xr+CXwt8&#10;LyaIPj14H1W3+1ST26zeKrVltImxtgiMtzI/lrg7QztjOBgAAfRNFC027JfJbfcD137t/N7nlX/D&#10;WPwQ/wCiyfD/AP8ACosf/jtH/DWPwQ/6LJ8P/wDwqLH/AOO16bqFxLaWFzPBbPezxxs8dtGyq0rA&#10;EhAWIUEnjJIHPJFeWfs9fEDxB4803Xx4quPs/iHT7xYbrQptGOnT6WWQOsbn7ROtwpDArMjBWA6A&#10;5AFq2u2v9f167q49En3/AK/r/hzzrQP2m/g9D+0l461OT4r+B00258JeHraC8bxHZiGWWO81ppI1&#10;fzMMyLNEWUHIEiE/eGfS/wDhrH4If9Fk+H//AIVFj/8AHaPDn/J03xD/AOxM8M/+l2vV6rQB5V/w&#10;1j8EP+iyfD//AMKix/8AjteSfG79pz4Van40+E0ui/F7wH5ll4hmuLi6Os211BbRHT7uLdKEnXAL&#10;yooJYctnoDX1hRS7B0a7pr71Y+KLW6+D2h2d3b6B+0v8PtK87RItKST+1bJ3WVb+S8llyt4uEdpp&#10;E8tdrKpG2QEA1Rgj+EdvZ6hap+0r8L44brT/ABFYKkd1aKsX9rTRSswH2/pE0eAP4g3JBGT9y0UW&#10;Vreq/wDAr3/N/oPmd+brdP5pWX4Hyh8K/HnwW+G/i6715v2gfh3cPeWj291Z6frlrZ211IXjKXEk&#10;RvJE85VjKeYiqXDneWIBr1r/AIax+CH/AEWT4f8A/hUWP/x2vVaKtyctyUlFWR5V/wANY/BD/osn&#10;w/8A/Cosf/jteaftB/tN/B7WvAelW+n/ABX8D39wni3wxctFbeI7ORlii12wllkIWQkKkaO7N0VV&#10;YnABNblj+0TfP8VNP0G4msUku/Fl34Zk8Osu29t4Y7aWeG+HzbmV/J3E7du2VcHKkt1/7S3/ACTr&#10;SP8Asc/Cf/qQ6dUrWKktn/kn+TQ3pJxe6/za/NMP+Gsfgh/0WT4f/wDhUWP/AMdo/wCGsfgh/wBF&#10;k+H/AP4VFj/8dr1WigDwr4hftWfBSfwF4kih+L3gS4mk024SOGHxJZyO7GJgFVVkJJJPQV4T4a8T&#10;fCPxf8LdHm1P4+fDzSfEdz4d0LSm8zUbVBaRWUy3Jjkia7DNIXypbcoAHC9c/ddFEfdbkt3b8Ob/&#10;AOSYS95KL2V/x5X/AO2o+F/FC/C3xReeILm4/ah+GrTarY6npwmmu7R5Ugu7qK4VWP28BvK8rYoU&#10;IpBzgHJbU8Tah8HfFGreIL6b9o/4bWs+parJq9reWeqW0N7psxtba3VoJ0vwQQLfJBBRxIVZCAK+&#10;1KKI+7ZLorL77/nqD1bb66/hb8tDyr/hrH4If9Fk+H//AIVFj/8AHaP+Gsfgh/0WT4f/APhUWP8A&#10;8dr1WvLPjJ8TLrwPr3hTSV1Gz8O2etfbA+vakga3gmhiDwwEsyqDISx5OSsTheSCJlJRV2NLmdhv&#10;/DWPwQ/6LJ8P/wDwqLH/AOO15p+zL+038HtB/Zt+FGman8V/A+nalZeEtJtrqzu/EdnFNBKlnErx&#10;ujSAqysCCpGQQQa9u+DfjyT4o/Cnwl4umtBYza1pkF89upJVGdAxCk8lcng+mK5z9k7/AJNZ+Df/&#10;AGJmjf8ApDDWkouEnF7omL5kmg/4ax+CH/RZPh//AOFRY/8Ax2j/AIax+CH/AEWT4f8A/hUWP/x2&#10;vVaKkZ8pftFftPfCXVtF8HR6N8W/As93B4r0u6Z49btbpYY45gzySIkwOxR15H1rl7+++EH2ie70&#10;j9pf4e6PfXNnrUc9xHqlkx+06jdQ3DyoPtg2IhgVQnLEMT5gb5q+1aa7rGrMzBVUZLMcAD1pRXKn&#10;6t/elFr7l/VkNvmafa34NtP8WfGHh/WPhJoOp6feJ+0f8LyLTWtS1ryY720RC93Zm3aMZvyQFLM+&#10;SSTwDzljY+EOs/Bj4W65oGpn9ov4d3M2m6bFplwunaza2S6nHHaxwRm5T7bJHIyGPcr7N4BCbyow&#10;fsGy1C11KHzrS5huoc48yGQOufTIqxVL3XddkvklZfgTv+L+93f4nlX/AA1j8EP+iyfD/wD8Kix/&#10;+O0f8NY/BD/osnw//wDCosf/AI7XqtFIZ5V/w1j8EP8Aosnw/wD/AAqLH/47VT9lPVrHXvhLd6np&#10;l5b6jpt74t8U3NreWkqywzxP4g1BkkR1JDKykEMDgggivYK8q/Zp/wCSdav/ANjn4s/9SHUaAPVa&#10;8U/aN1m88P8Aij4J39hoOoeJruHxnNs0vS3t0uJ86BrCnYbiWKIbQSx3SLwpxk4B9rryr4yf8lF+&#10;BP8A2Odz/wCo9rNADX+MXiyRWVvgR4/ZWGCpvvDpBH/g1rzGPw3LY/Bq++GemfA74oaR4eu/MDSW&#10;up+GmuEV5fM2q0mpMuF4RQVOEVQOgr2H4/eBtT+IHwr1rT9CvLiw8RQRi90ua3uHhzcxESRxuUIJ&#10;jcrsZTwVc15LqHxOtfHHwk8R/GC10qS802PR7eyg0i8u5reMsHVrvcEP30kfyc4yGgcZAJojq3+P&#10;p0/HTy3G9Ev61/4Z3XfVGRqngi91bXLi+l+EfxcWwudY/t2fRl1LwsbOS8Nu1vK53X5kAkjY7lVw&#10;ueQFOapW+gePNGXwXp1n8MfiprOj+HdXtr+Jtf1rw3LNBbwwXEa28Qjv0DYMqfvJGZyAcsdqg7/x&#10;X+LV3rXijQ7213W2j+F/HL6RdWtvLIt3ctHpk8zMVDBSpLAKjKc7VcNziqvgP4gaxDJ4LudQgbXt&#10;F8Savps+m3+oeIPtMtuk9tcuSscbNkIYyu5iFfcTsUpiinqk47Xh+PK4fht2StpcmppdS/ll/wC3&#10;KX47+bvq0YNl8KL6xaMr8NPjRJsNjgyan4SYkWl817CGP2zLHzWbczEswJ3MT81d14VbVfCvjrVv&#10;F0XwT+Jl5rmpwtbXFxcXvhhC0RlMiqxi1FDJsztRpCzKowDyc3v2d/Ht54k8feI7G5v73UbabS7b&#10;WLOeTUHuLfy5ri5j2xBwCyjyARIAoYNwuAGbmvFX7TXim6vZNN0UaRZCW809rXU1ikuYngk1tNPl&#10;QZZPMJVg3mAKoO9V3YElEd4QW8r29Xo/ydxy+25dLX/C35r+lpzln8KL6zXavw0+NEnFiu6TU/CT&#10;MRaXxvoAx+2ZY+azbmYlmBO4k/NWrdeCdTvJWd/hb8YlLahqupfudV8KxkS38LxTAMt+GUKrsUwQ&#10;QcEk07SNWvtK+IVyr6trRs734h6hp8q2epyoipHpgvBiIht4LQldpYABsCn6T8ZNQ1bx1YfEKbVd&#10;L0XQtQ+H39tRrcPPPBaQG9iJDxq4EkwRto2bCznbjgEzG0oxXSSu/Lmjz/jy/hcp3jOT6p/faXs7&#10;/K5m6V8NNQ0i+hvYvhj8ZTdxXC3ImXUvCURyLH7CVAjvVChodoO0AhlBUrznqPhNaa38IZr+XT/h&#10;H8VtVa9tbS1k/tK/8K4C26GONgIb+P5tpwT3xnqSTwvxO8VeMtc8JeMpfEkuoaDqNz4E1LX4tOsN&#10;UmhS1MbJHDHLACfLk2SJIwDthyRyBk9p4q/ag8W+BH8U6PqGg6JJrXh+xk1VBa3c0yXlqlp5+xQU&#10;XY642yOx2qGjIVjIqVfM7Ob6/o3H8LMlRu4wj8vui/xuhuteH7jVvD/jvSYvgh8UNMi8ZXIutQms&#10;9T8NF42wu4QiTUmVFZgzkbTlpZD34z9R8H6tqVn4t01vhh8ZodC8SGeW40aLWPC4toLmYfvbiHN+&#10;XDMxL7GZotzFhGDXr3xe+MF54E8JaVqWlW1lcX2oW9xdR2l07s7LFavcMEVcZ+6oZ2ZVQEt8xwp4&#10;Rv2l/FV9qCtp/h3Rhpx1HRNPAuL6XzT/AGlbxujZWPA8t5BkYOQDjBpKLu4LdWj9+iX4fK1+wuZO&#10;Kn0d5fdq3+P4vzMPUvDetar4sXxBN8LvjAty17p+pz26al4UENxd2abI5nH27dlkwrKrBDjIVTzW&#10;v42j1bx74s0rxBqXwX+Jwu9KeOawSG98LYtZU3/vI3bUDIpYPh1D7HCKGUjOWt+1VrUGn6fLLpGl&#10;yXcOoCw1S1t5pGYf8TltM85SQBGhKNIu4szHKBcKzjPuf2l/FfhDwLquq350fX9QtL3xBObWGGSC&#10;Q2mn6gbdVC72CqV6ys3BCqEkLZCsppLo2381a/4W+S02G9G110j+bt+f3+ZzHhv4RXfg/wANx6Do&#10;3wz+NFhpSPYT/ZY9T8JGNri02hLhkN4VLuqIsgI2PsVtocbqnHwruv7Jh0//AIVZ8ZDBDpsmmQsd&#10;T8J7o0a9S9Dg/buXWWNMZyu0YKtkmvoD4ufE66+F8fhnWpo7b/hFLm/Wy1e6kRmltFlRhBIuGAwZ&#10;vLjOQf8AWg9q861f446p4P8AiE+k6poVhb+ItSs9FtkvY528tZbo37COSOSRVGw2zqoDgu0gG4cA&#10;VzNu63vb5tW/Ky8lYHblbe1r/JP/AD19SvpC6vpfxEHjeX4MfE/UfEC28totxdXvhZSIZPLJjZo9&#10;QR5FBjyquzBSzbQOMefz+G/ibqnjTxDrtz8KvH1jFrd9dLPZWt94XYRWksIt/Mgl+1rNFcGJI8kS&#10;EAj7zqAD6LdfHPxppPia4bWf7A0uC28NQ3kulb2nQX0moPaYFxGzF+UXEaoSSSmd3zDU+GPxmu/i&#10;B8StCs9R0C2s737J4gtmu47h96NZahb27DyslQJAyPyzFSuASOSlFScV3Ul8k3f8Y/c+4Sk4Xv3X&#10;3tXX4P8AA8y0n4W6hoetQ61ZfDX4zW+tREBb6PUPCCnyzaxW0kXli8Eex44IcjZkNGpUqc5k0v4Z&#10;3ukXHh6S3+F/xl2aHHpkdrFJqnhN1P2HcICSb7cMq7BlUqrdcBvmr0DxJ8YNZ0G/+LXiGG0hv28J&#10;6rpug2On3U7RRBJo7WSWY7VPzM12BnHSJRxzmOP9onxPp2uvZ65oWmmwg17UPD1xJpVxK07SQae9&#10;8ksasoGCiBCpJO45BAGCvaW/eeSl8laz/wDJl82NQ05Vt8P53X4P5I7P/hcni7/ohPxA/wDA7w9/&#10;8taP+FyeLv8AohPxA/8AA7w9/wDLWvJvAfxY8a6S3hePT4rfXLLxrcW502/1zX/tJgjksbu4/wBX&#10;FvO1Tbbd+V8zP3UKnHTeA/2mtb+IraKNM8P6fFKLTS7vWLe6v0i8uO7ZlZ4WdlYqhX5fkbzDlMoR&#10;k24tScXunb5/8DqRzK1/K/y6fedn/wALk8Xf9EJ+IH/gd4e/+WtH/C5PF3/RCfiB/wCB3h7/AOWt&#10;eX33xc1Xx74o8O6fejUvD102t2umXmmWt1LaNHFcx3MiS7gHiu4m+y4SWNwrAyAqpGK9W+Cvi251&#10;O48beH764MzeHfEVxpdnLNJukmt/KhuEBJOWMYuBHnk4QZ5JNTH3k7ef4cv/AMkipe40n1t+PN/8&#10;i/wIf+FyeLv+iE/ED/wO8Pf/AC1o/wCFyeLv+iE/ED/wO8Pf/LWvVaKAPKv+FyeLv+iE/ED/AMDv&#10;D3/y1rzT4sfFjxRdePPgxLL8GPHFm9t4tuJYoZrzQi10x0LVk8uPZqbAMFdpMuUXbG3zbiqt9QV5&#10;V8ZP+Si/An/sc7n/ANR7WaAD/hcni7/ohPxA/wDA7w9/8taP+FyeLv8AohPxA/8AA7w9/wDLWvVa&#10;KAPKv+FyeLv+iE/ED/wO8Pf/AC1o/wCFyeLv+iE/ED/wO8Pf/LWvVaKAPKv+FyeLv+iE/ED/AMDv&#10;D3/y1o/4XJ4u/wCiE/ED/wADvD3/AMta9Nv7f7ZY3EBnkthLGyedC2148jG5T2I6g15d8E/Ci+HP&#10;EHi+60vUtQm8J6jLbvpVlqOozXjbkRlnuY2mdnEcrlQBnBMZccPki1bQPa5J/wALk8Xf9EJ+IH/g&#10;d4e/+WtcF8WrGD42aBe6Z4r/AGafGGoyXFnLZRalKfC8t5ZrICC0EkmpN5bDOQQOoBxXZ+FYZtU+&#10;Nnxd0ma/1BrFrHSCkIvpR5BkjuA/kndmLdtH3Mc89ea818O+Fk1b4e+O/DGtxeJbDU9L8Q3lppWj&#10;23iO5YedNBFNai3uUdZHRVkEnznEZaUlQEBEPW6teyv+KVvXXT9C46Na21t+Dd/TTU9I0f4m+IfD&#10;+k2emad8APHVlYWcKwW9vb3XhyOOKNQAqqq6qAAABwBiuA/Zl+LHijTf2bfhRaW/wY8capbweEtJ&#10;ijvrS80JYblVs4gJEEmpo4VgNwDorYIyoORX0N4Js73TfB2h2ep6kNZ1K2soYLvUR/y8zKgWST/g&#10;TAn8a4T9k7/k1n4N/wDYmaN/6Qw1tP4nrfzMYfCtLB/wuTxd/wBEJ+IH/gd4e/8AlrR/wuTxd/0Q&#10;n4gf+B3h7/5a16rRUFnlX/C5PF3/AEQn4gf+B3h7/wCWtH/C5PF3/RCfiB/4HeHv/lrXqtFAHlX/&#10;AAuTxd/0Qn4gf+B3h7/5a0f8Lk8Xf9EJ+IH/AIHeHv8A5a1T8aeC1vvi94Y1bR9Z1S21izvlutWk&#10;/tOb7ImnmF4xatb7vK/eyGMqCu7Ks+fl5479sH4l3vhvQU0u2XxJp0EM+nXs2oaTo97PHcZvol+z&#10;+fDEyINocspYM2Y1AO4iha2v1dv6/rdPybb3duiv/X9bNHZ6r8WfGmoaZd21v8F/iNplxNE0cd7b&#10;XnhppYGIIDqJNTZCwPIDKw45BHFZHhPxp4r8Mve3U3wY+JGsavfeX9r1K7vPDKSTbF2ou2PU1VVA&#10;zgAdWJ5zS+IdLi0X4oW3jXQ7vxFd/wBnWl3da9aLdXM4vVkhzbWKWZO0TBirqqIHUL83MvzZ/wCz&#10;P46u/FnxE+K8V/ca5Pcre2NwI9U0q9sorYPZxloYluIk2KGzhcBmHzkHdkuOt11t+v8AX9WE+/T+&#10;v6/pmJoHxY8UR/tJeOrtfgx44kuJfCXh6J7FbzQvOhVbzWisjE6mEKuXZVCuWzE+5VBQv6X/AMLk&#10;8Xf9EJ+IH/gd4e/+WtHhz/k6b4h/9iZ4Z/8AS7Xq9VpAeVf8Lk8Xf9EJ+IH/AIHeHv8A5a0f8Lk8&#10;Xf8ARCfiB/4HeHv/AJa16rRQB5V/wuTxd/0Qn4gf+B3h7/5a0f8AC5PF3/RCfiB/4HeHv/lrXqtc&#10;L8YfD+keIPCbwazJqkkOStvY6TqE1nNd3DKRGgaJ0YtnkDdtB+Y/dyJk3FXSuVFXdjE/4XJ4u/6I&#10;T8QP/A7w9/8ALWj/AIXJ4u/6IT8QP/A7w9/8tap694Z8dW/7PeiaNp+ov4k8XWMWmxanNHdiKXUl&#10;hli+2xpMxUB5ESZQzFeW5K5yPKrfxLrOqfCvVNSim1bS9Gj+JunW2hK96RJ9h/tGziliLRSMskPm&#10;m6RV3Mm3AHAWtLfvPZp9bf8Ak0Vf/wAm/B/PO/uKb/rRv9PxR3cnifxDe+NbXxRqHwQ+I2oX9jHJ&#10;Fp0Mt94cENiJABI0ajVOXZQFLsSQMhdoZgea/aD+LHii+8B6VFP8GPHGnIvi3wxKJrm80IqzJrtg&#10;6xjy9TY7pGURqSNoZ13Mi7mHdeKPh5ptx8cvCl5a3ut/2vJNPrN+39t3YthbQxCJIvswlEIUyywn&#10;Gzny3JySTWj+0t/yTrSP+xz8J/8AqQ6dUr4U/wCv6vf5lP4n/X9aW+8P+FyeLv8AohPxA/8AA7w9&#10;/wDLWj/hcni7/ohPxA/8DvD3/wAta9VooA8q/wCFyeLv+iE/ED/wO8Pf/LWj/hcni7/ohPxA/wDA&#10;7w9/8ta9VooA8q/4XJ4u/wCiE/ED/wADvD3/AMtaP+FyeLv+iE/ED/wO8Pf/AC1r02/t/tljcQGe&#10;S2EsbJ50LbXjyMblPYjqDXl3wT8KL4c8QeL7rS9S1CbwnqMtu+lWWo6jNeNuRGWe5jaZ2cRyuVAG&#10;cExlxw+SLVtA9rkn/C5PF3/RCfiB/wCB3h7/AOWtYPjPxx4r8baHPo9z8GPiXZaddK0V2tlqHhyO&#10;SeJhho/M/tUlAwyCUw2DwwPNcp8Prnxtpvxw8OeHdZtr9NVeDXLvxFerfJNaXlm1wPsEyqshaJhk&#10;IgZEYBJVXIUmrvg3T9O8Qfsv22q+K7/XdQttHm1a8It9au7e4uWiu7lY1eaKRZZDgBQpcgkjIJAx&#10;Ev4ala9/87P8tvky435+VPVP/hv+H+Z2em/FLxJo+n2thY/AHx5aWVrEsEFvDeeHVSONQAqqBqvA&#10;AAAHtXnv7MvxY8Uab+zb8KLS3+DHjjVLeDwlpMUd9aXmhLDcqtnEBIgk1NHCsBuAdFbBGVByK93+&#10;Fvhi48F/Drw5ol5cz3l7Z2UUdxPczvO7y7cuS7ks3zE4yScYrk/2Tv8Ak1n4N/8AYmaN/wCkMNbT&#10;+J63Mo25VZWD/hcni7/ohPxA/wDA7w9/8taP+FyeLv8AohPxA/8AA7w9/wDLWvVaKgo8q/4XJ4u/&#10;6IT8QP8AwO8Pf/LWo7j4u+KbqCSGb4C+PZoZFKPHJeeHWVlIwQQdV5BFes1i+NL6XTPCWsXcF42n&#10;zwWskkd0lo120bBSQwhX5pOf4Byeg5qZNJNsqN20keYeHfHmqeENP+waD+zl4x0Sx3mT7Lp0vhq3&#10;i3Hq21NUAycDn2rU/wCFyeLv+iE/ED/wO8Pf/LWrPwR8ZeLfGVjqtx400k+G9ZiljQaH5J220ZTK&#10;yCbJE3mcsdp+TGw/MrFvTK0ldPUheR5V/wALk8Xf9EJ+IH/gd4e/+WtH/C5PF3/RCfiB/wCB3h7/&#10;AOWteq0VIzyr/hcni7/ohPxA/wDA7w9/8taqfsp3k2pfCW7u7iwuNLuJ/FvimWSxu2jaa2ZvEGoE&#10;xuY3dCyk7SUdlyDhiMGvYK8q/Zp/5J1q/wD2Ofiz/wBSHUaAPVa8q+Mn/JRfgT/2Odz/AOo9rNeq&#10;15V8ZP8AkovwJ/7HO5/9R7WaAPVayNQ8H6Dq+gz6HfaJp17os5ZpdNuLSOS2kJfeS0ZG05YljkdT&#10;nrXE/Hzxd4g8IeGdIk0Cyup/t2rQWd/dWdtNPJZ2rB2eULFFK4yVSPcI22+bu4xkeP6pr3xK0HWr&#10;nR7G98U6kk1rpVpFfNpU3lQG71CV7mddyM2YLYJGA7M4yDJjBNEfeaXd2+dr/wCS/wCAhy91N+V/&#10;le34b/8ADn0PcfDHwdea+muT+E9Dn1tGjZNSk02FrlTGCIyJCu4FQSBzwDxXMt8B/D9r4m0q80mx&#10;0rw/otjfjWH0vSdKitjc6gElQTySpjd8sxyCpJKqdw5B87vpPiNHZ3/iX+1PEGn2+oeK5NPg08W3&#10;mDTtJMyQtdtE0RkLFYGeP+FBc7iCOnqPwXk8Q3Hh7VbjXVvIrebVrp9Ig1Ld9rj0/cBCJd3zbmwz&#10;gP8AMFdQ3IIBDVKS0tr8/ddvXVP1T6oUtLxfXT5e8r+mjXo10ZueHfhv4S8IX0l7oPhfRdEvJEaN&#10;7jTtPht5GVnLspZFBILEsR6nPWqDfBj4fM12T4F8NE3e83BOkW/77fIJH3/J82XVXOerKD1FdlRQ&#10;BzUHwz8H2t9Few+FNEhvIrxtRjuI9OhWRLpk2NOGC5EhT5S/3iOM4rPb4I/Dp5JnbwB4XZ5n82Vj&#10;o1sS7+YJdzfJyfMVXyf4gD1Ga7WigDmLf4X+DbW6muYfCWhQ3E1vJaSzR6bCrvC5BeJiFyUbAyp4&#10;OBmorz4S+BtQsbayuvBnh65s7ZneC3m0qB44mdQjlVKYUsoCnHUDB4rrKKPIPM5/V/h94W8Qafp1&#10;hqnhrR9SsdOINla3lhFLFakKUHlKykJhSV+XHBx0qlB8IvAlqoEPgrw7EBJBMBHpUC4kgGIH4T70&#10;YACHqo6YrraKOtw6WOLk+Cvw8mZWk8B+GZGUuyltHtyQXk81yPk/ik+c+rcnnmpNQ+DfgHVpJXvv&#10;A/hu8eWWaaRrjSLeQvJMAJnJKcs4ADHq2BnNdhRQHmU5tHsLrT0sJrG3lsUCBbV4laJdhBTCkYG0&#10;qpHpgY6Vj658NfCHieTUpNY8K6Jq0mpwx21819p0Mxu4o2LRxyllO9VJJCtkAnIrpKKHruC02OW1&#10;D4V+CtWtbe2vvCGg3lvb2f8AZ8MNxpkEiRW2QfIUFcCPKqdg44HHFSaL8MvB/hvUotR0jwnoel6h&#10;EJVjurLToYZUEhBkAdVBG8qu7nnaM9K6Win1uHSxyWofC/w9q2s6ve3+m2mo22sJANR0++tknt7i&#10;SE/uZijgjeowM9wqf3RVmH4aeELfUEvovCuiR30d42opcpp0IkW6ZNjThtuRIU+Uv94jjOK6SikG&#10;5yFh8HfAOlMjWXgjw5Zsl21+rW+k26FbllKtMMJxIVZlL9SCRnmpLT4TeB7C80a7tvBnh+3u9FRo&#10;9Mnh0uBXsUJJKwMEzGCSSQuOprq6KA33OXh+Fvg61W2Ft4S0GBrSZbm2KaZCBBMgYJIgCjay72wR&#10;gjccHk1R0f4Q+HdJ1PStVNol1rGn3V5fJqEsSec1xdDE779u4Bh8u0ELhUBB2LjtqKNtV/X9foge&#10;u/8AX9Xf3sKKKKACvKvjJ/yUX4E/9jnc/wDqPazXqteVfGT/AJKL8Cf+xzuf/Ue1mgD1WiiigAoo&#10;ooAr6hp9rq1jcWV9bQ3llcRtDNb3EYkjlRhhlZTwwIJBB4Oa5/wV8LfBnw2+1/8ACI+EdB8Lfa9v&#10;2j+xdMhs/O2527/LVd2NzYz0yfWuooo22DfRnP33w98L6lJrMl14c0qeXWYlg1KV7OMvexqCFSZs&#10;ZcDJwGJx2rM1v4K/D7xNptlp2s+BfDes2NkzPbW+o6TBcJCzY3sodDgtgZI5OOa7OikBV0vS7LQ9&#10;NtdO06zg0/T7WJYLe1tYljihjUYVERQAqgAAADAArzT9k7/k1n4N/wDYmaN/6Qw16rXlX7J3/JrP&#10;wb/7EzRv/SGGq31YbaI9VooopAFFFFAHIXHwd8BXni9fFdx4I8OT+KVlWZdck0m3a9EigBXE5Tfu&#10;AAAOcjArpNU0ix1yyaz1Kyt9QtGZXa3uolljLKwZSVYEZDKrD0IB7Vboo2Vg63OQsfg74C03xc/i&#10;uz8EeHLTxQ8jzNrcGk26XrO4IdjOE3lmBIJzkgnNdJa6RY2N7e3ltZW9vd3rK91cRRKsk7KoVS7A&#10;ZYhQFGc4AAq3RR0sHW55V4c/5Om+If8A2Jnhn/0u16vVa8q8Of8AJ03xD/7Ezwz/AOl2vV6rQAUU&#10;UUAFc74z+HPhP4j2tvbeLPC+i+KLa2cywQ61p8N2kTkYLKJFYKccZFdFRS3Aybbwnolj4ch8P2uk&#10;2VpoUMQgj0y2gWK2SMdIxGoChf8AZxim6p4N0DWtJtdL1HQ9Nv8ATLV45LeyurSOSGFoyDGyIwIU&#10;qQCpA4wMVsUVXW4eRVXS7SPUn1BbaIXzwrbtcBRvMaksqZ9AWY49zXmn7S3/ACTrSP8Asc/Cf/qQ&#10;6dXqteVftLf8k60j/sc/Cf8A6kOnUgPVaKKKACiiigCvqGn2urWNxZX1tDeWVxG0M1vcRiSOVGGG&#10;VlPDAgkEHg5rn/BXwt8GfDb7X/wiPhHQfC32vb9o/sXTIbPztudu/wAtV3Y3NjPTJ9a6iijbYN9G&#10;Z9h4f03S5LyS0sLe3kvX8y6kSMBp2xjLt1Y445zxxVSx8EeHdL0MaLY6Fptjo4l88afa2iRQCTzB&#10;Jv2KAud4DZx15rbooAK8q/ZO/wCTWfg3/wBiZo3/AKQw16rXlX7J3/JrPwb/AOxM0b/0hhoA9Voo&#10;ooAKKKKACiiigAooooAK8q/Zp/5J1q//AGOfiz/1IdRr1WvKv2af+Sdav/2Ofiz/ANSHUaAPVa5T&#10;4hfDHQPihZ6Xb69HqH/Ervf7QsrjS9Wu9NuLefyZYC6TWsscgzFPKhG7BDnINdXRQB5V/wAM0+Ef&#10;+gv8QP8Aw4/iH/5Oo/4Zp8I/9Bf4gf8Ahx/EP/ydXqtFAHlX/DNPhH/oL/ED/wAOP4h/+TqP+Gaf&#10;CP8A0F/iB/4cfxD/APJ1eq0UAeVf8M0+Ef8AoL/ED/w4/iH/AOTqP+GafCP/AEF/iB/4cfxD/wDJ&#10;1eq0UAeVf8M0+Ef+gv8AED/w4/iH/wCTqP8Ahmnwj/0F/iB/4cfxD/8AJ1eq0UAeVf8ADNPhH/oL&#10;/ED/AMOP4h/+TqP+GafCP/QX+IH/AIcfxD/8nV6rRQB5V/wzT4R/6C/xA/8ADj+If/k6j/hmnwj/&#10;ANBf4gf+HH8Q/wDydXqtFAHlX/DNPhH/AKC/xA/8OP4h/wDk6j/hmnwj/wBBf4gf+HH8Q/8AydXq&#10;tFAHlX/DNPhH/oL/ABA/8OP4h/8Ak6j/AIZp8I/9Bf4gf+HH8Q//ACdXqtFAHlX/AAzT4R/6C/xA&#10;/wDDj+If/k6j/hmnwj/0F/iB/wCHH8Q//J1eq0UAeVf8M0+Ef+gv8QP/AA4/iH/5Oo/4Zp8I/wDQ&#10;X+IH/hx/EP8A8nV6rRQB5V/wzT4R/wCgv8QP/Dj+If8A5Oo/4Zp8I/8AQX+IH/hx/EP/AMnV6rRQ&#10;B5V/wzT4R/6C/wAQP/Dj+If/AJOo/wCGafCP/QX+IH/hx/EP/wAnV6rRQB5V/wAM0+Ef+gv8QP8A&#10;w4/iH/5Oo/4Zp8I/9Bf4gf8Ahx/EP/ydXqtFAHlX/DNPhH/oL/ED/wAOP4h/+TqqXn7KfgPUriwu&#10;Lu78cXVxYTG5s5ZviF4gdraUxvEZIyb7KMY5ZE3DB2yMOjEV7BRQB5V/wzT4R/6C/wAQP/Dj+If/&#10;AJOo/wCGafCP/QX+IH/hx/EP/wAnV6rRQB5V/wAM0+Ef+gv8QP8Aw4/iH/5Oo/4Zp8I/9Bf4gf8A&#10;hx/EP/ydXqtFAHlX/DNPhH/oL/ED/wAOP4h/+TqP+GafCP8A0F/iB/4cfxD/APJ1eq0UAeVf8M0+&#10;Ef8AoL/ED/w4/iH/AOTqP+GafCP/AEF/iB/4cfxD/wDJ1eq0UAeVf8M0+Ef+gv8AED/w4/iH/wCT&#10;qqaT+yn4D0HSrPTNMu/HGnabZQpbWtnafELxBFDBEihUjRFvgFVVAAUDAAAFewUUAeVf8M0+Ef8A&#10;oL/ED/w4/iH/AOTqP+GafCP/AEF/iB/4cfxD/wDJ1eq0UAeVf8M0+Ef+gv8AED/w4/iH/wCTqP8A&#10;hmnwj/0F/iB/4cfxD/8AJ1eq0UAeVf8ADNPhH/oL/ED/AMOP4h/+TqP+GafCP/QX+IH/AIcfxD/8&#10;nV6rRQB5V/wzT4R/6C/xA/8ADj+If/k6j/hmnwj/ANBf4gf+HH8Q/wDydXqtFAHj8f7KfgOHVbjU&#10;47vxwmpXMMVtPeL8QvEAmlijaRo42f7dllRppSqk4Bkcj7xzb/4Zp8I/9Bf4gf8Ahx/EP/ydXqtF&#10;AHlX/DNPhH/oL/ED/wAOP4h/+TqP+GafCP8A0F/iB/4cfxD/APJ1eq0UAeVf8M0+Ef8AoL/ED/w4&#10;/iH/AOTqP+GafCP/AEF/iB/4cfxD/wDJ1eq0UAeVf8M0+Ef+gv8AED/w4/iH/wCTqP8Ahmnwj/0F&#10;/iB/4cfxD/8AJ1eq0UAeVf8ADNPhH/oL/ED/AMOP4h/+Tqqal+yn4D1q3S31C78cX9uk0NysVz8Q&#10;vEEirLFIssUgDXxAZJER1bqrKpGCAa9gooA8q/4Zp8I/9Bf4gf8Ahx/EP/ydR/wzT4R/6C/xA/8A&#10;Dj+If/k6vVaKAPKv+GafCP8A0F/iB/4cfxD/APJ1H/DNPhH/AKC/xA/8OP4h/wDk6vVaKAPKv+Ga&#10;fCP/AEF/iB/4cfxD/wDJ1H/DNPhH/oL/ABA/8OP4h/8Ak6vVaKAPKv8Ahmnwj/0F/iB/4cfxD/8A&#10;J1H/AAzT4R/6C/xA/wDDj+If/k6vVaKAPKv+GafCP/QX+IH/AIcfxD/8nVU0n9lPwHoOlWemaZd+&#10;ONO02yhS2tbO0+IXiCKGCJFCpGiLfAKqqAAoGAAAK9gooA8q/wCGafCP/QX+IH/hx/EP/wAnUf8A&#10;DNPhH/oL/ED/AMOP4h/+Tq9VooA8q/4Zp8I/9Bf4gf8Ahx/EP/ydR/wzT4R/6C/xA/8ADj+If/k6&#10;vVaKAPKv+GafCP8A0F/iB/4cfxD/APJ1H/DNPhH/AKC/xA/8OP4h/wDk6vVaKAPKv+GafCP/AEF/&#10;iB/4cfxD/wDJ1H/DNPhH/oL/ABA/8OP4h/8Ak6vVaKAPKv8Ahmnwj/0F/iB/4cfxD/8AJ1dr4D8B&#10;6N8NfDMGgaBBcQabDNcXIF3ez3kzyzzvPNI807vJIzyyyOWZicsa6CigD//ZUEsDBBQABgAIAAAA&#10;IQCopKl53gAAAAUBAAAPAAAAZHJzL2Rvd25yZXYueG1sTI9BS8NAEIXvgv9hGcGb3SS2tcZsSinq&#10;qRRsheJtmp0modnZkN0m6b939aKXgcd7vPdNthxNI3rqXG1ZQTyJQBAXVtdcKvjcvz0sQDiPrLGx&#10;TAqu5GCZ395kmGo78Af1O1+KUMIuRQWV920qpSsqMugmtiUO3sl2Bn2QXSl1h0MoN41MomguDdYc&#10;FipsaV1Rcd5djIL3AYfVY/zab86n9fVrP9seNjEpdX83rl5AeBr9Xxh+8AM65IHpaC+snWgUhEf8&#10;7w3eczKfgTgqmE6fEpB5Jv/T598AAAD//wMAUEsDBBQABgAIAAAAIQB7wDiSwwAAAKUBAAAZAAAA&#10;ZHJzL19yZWxzL2Uyb0RvYy54bWwucmVsc7yQywrCMBBF94L/EGZv03YhIqZuRHAr+gFDMk2jzYMk&#10;iv69AREUBHcuZ4Z77mFW65sd2ZViMt4JaKoaGDnplXFawPGwnS2ApYxO4egdCbhTgnU3naz2NGIu&#10;oTSYkFihuCRgyDksOU9yIIup8oFcufQ+WsxljJoHlGfUxNu6nvP4zoDug8l2SkDcqRbY4R5K82+2&#10;73sjaePlxZLLXyq4saW7ADFqygIsKYPPZVudggb+3aH5j0PzcuAfz+0eAAAA//8DAFBLAQItABQA&#10;BgAIAAAAIQDa9j37DQEAABQCAAATAAAAAAAAAAAAAAAAAAAAAABbQ29udGVudF9UeXBlc10ueG1s&#10;UEsBAi0AFAAGAAgAAAAhADj9If/WAAAAlAEAAAsAAAAAAAAAAAAAAAAAPgEAAF9yZWxzLy5yZWxz&#10;UEsBAi0AFAAGAAgAAAAhAPrWyR+fBgAAci0AAA4AAAAAAAAAAAAAAAAAPQIAAGRycy9lMm9Eb2Mu&#10;eG1sUEsBAi0ACgAAAAAAAAAhAABxfs9sjgAAbI4AABQAAAAAAAAAAAAAAAAACAkAAGRycy9tZWRp&#10;YS9pbWFnZTEuanBnUEsBAi0ACgAAAAAAAAAhAOzKes9VTAAAVUwAABQAAAAAAAAAAAAAAAAAppcA&#10;AGRycy9tZWRpYS9pbWFnZTIuanBnUEsBAi0AFAAGAAgAAAAhAKikqXneAAAABQEAAA8AAAAAAAAA&#10;AAAAAAAALeQAAGRycy9kb3ducmV2LnhtbFBLAQItABQABgAIAAAAIQB7wDiSwwAAAKUBAAAZAAAA&#10;AAAAAAAAAAAAADjlAABkcnMvX3JlbHMvZTJvRG9jLnhtbC5yZWxzUEsFBgAAAAAHAAcAvgEAADLm&#10;AAAAAA==&#10;">
                <v:rect id="Rectangle 15621" o:spid="_x0000_s1033" style="position:absolute;left:53388;top:12567;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QQdxQAAAN4AAAAPAAAAZHJzL2Rvd25yZXYueG1sRE9Na8JA&#10;EL0L/Q/LCL2ZTYSKRlcJbUWPrRaityE7JsHsbMiuJu2v7xaE3ubxPme1GUwj7tS52rKCJIpBEBdW&#10;11wq+DpuJ3MQziNrbCyTgm9ysFk/jVaYatvzJ90PvhQhhF2KCirv21RKV1Rk0EW2JQ7cxXYGfYBd&#10;KXWHfQg3jZzG8UwarDk0VNjSa0XF9XAzCnbzNjvt7U9fNu/nXf6RL96OC6/U83jIliA8Df5f/HDv&#10;dZj/Mpsm8PdOuEGufwEAAP//AwBQSwECLQAUAAYACAAAACEA2+H2y+4AAACFAQAAEwAAAAAAAAAA&#10;AAAAAAAAAAAAW0NvbnRlbnRfVHlwZXNdLnhtbFBLAQItABQABgAIAAAAIQBa9CxbvwAAABUBAAAL&#10;AAAAAAAAAAAAAAAAAB8BAABfcmVscy8ucmVsc1BLAQItABQABgAIAAAAIQBNJQQdxQAAAN4AAAAP&#10;AAAAAAAAAAAAAAAAAAcCAABkcnMvZG93bnJldi54bWxQSwUGAAAAAAMAAwC3AAAA+QIAAAAA&#10;" filled="f" stroked="f">
                  <v:textbox inset="0,0,0,0">
                    <w:txbxContent>
                      <w:p w14:paraId="5F7462A9" w14:textId="77777777" w:rsidR="004923D8" w:rsidRDefault="008077DF">
                        <w:pPr>
                          <w:spacing w:after="160" w:line="259" w:lineRule="auto"/>
                          <w:ind w:left="0" w:right="0" w:firstLine="0"/>
                          <w:jc w:val="left"/>
                        </w:pPr>
                        <w:r>
                          <w:t xml:space="preserve"> </w:t>
                        </w:r>
                      </w:p>
                    </w:txbxContent>
                  </v:textbox>
                </v:rect>
                <v:rect id="Rectangle 15622" o:spid="_x0000_s1034" style="position:absolute;left:53388;top:21409;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5pqxAAAAN4AAAAPAAAAZHJzL2Rvd25yZXYueG1sRE9Li8Iw&#10;EL4v7H8Is+BtTbegaDWKrC569AXqbWjGtthMSpO11V9vBMHbfHzPGU9bU4or1a6wrOCnG4EgTq0u&#10;OFOw3/19D0A4j6yxtEwKbuRgOvn8GGOibcMbum59JkIIuwQV5N5XiZQuzcmg69qKOHBnWxv0AdaZ&#10;1DU2IdyUMo6ivjRYcGjIsaLfnNLL9t8oWA6q2XFl701WLk7Lw/ownO+GXqnOVzsbgfDU+rf45V7p&#10;ML/Xj2N4vhNukJMHAAAA//8DAFBLAQItABQABgAIAAAAIQDb4fbL7gAAAIUBAAATAAAAAAAAAAAA&#10;AAAAAAAAAABbQ29udGVudF9UeXBlc10ueG1sUEsBAi0AFAAGAAgAAAAhAFr0LFu/AAAAFQEAAAsA&#10;AAAAAAAAAAAAAAAAHwEAAF9yZWxzLy5yZWxzUEsBAi0AFAAGAAgAAAAhAL33mmrEAAAA3gAAAA8A&#10;AAAAAAAAAAAAAAAABwIAAGRycy9kb3ducmV2LnhtbFBLBQYAAAAAAwADALcAAAD4AgAAAAA=&#10;" filled="f" stroked="f">
                  <v:textbox inset="0,0,0,0">
                    <w:txbxContent>
                      <w:p w14:paraId="1F65BA15" w14:textId="77777777" w:rsidR="004923D8" w:rsidRDefault="008077DF">
                        <w:pPr>
                          <w:spacing w:after="160" w:line="259" w:lineRule="auto"/>
                          <w:ind w:left="0" w:right="0" w:firstLine="0"/>
                          <w:jc w:val="left"/>
                        </w:pPr>
                        <w:r>
                          <w:t xml:space="preserve"> </w:t>
                        </w:r>
                      </w:p>
                    </w:txbxContent>
                  </v:textbox>
                </v:rect>
                <v:rect id="Rectangle 15623" o:spid="_x0000_s1035" style="position:absolute;left:18296;top:25403;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z/xxQAAAN4AAAAPAAAAZHJzL2Rvd25yZXYueG1sRE9Na8JA&#10;EL0X/A/LCL3VTS0Vja4i2pIcaxRsb0N2TEKzsyG7TdL+elcoeJvH+5zVZjC16Kh1lWUFz5MIBHFu&#10;dcWFgtPx/WkOwnlkjbVlUvBLDjbr0cMKY217PlCX+UKEEHYxKii9b2IpXV6SQTexDXHgLrY16ANs&#10;C6lb7EO4qeU0imbSYMWhocSGdiXl39mPUZDMm+1nav/6on77Ss4f58X+uPBKPY6H7RKEp8Hfxf/u&#10;VIf5r7PpC9zeCTfI9RUAAP//AwBQSwECLQAUAAYACAAAACEA2+H2y+4AAACFAQAAEwAAAAAAAAAA&#10;AAAAAAAAAAAAW0NvbnRlbnRfVHlwZXNdLnhtbFBLAQItABQABgAIAAAAIQBa9CxbvwAAABUBAAAL&#10;AAAAAAAAAAAAAAAAAB8BAABfcmVscy8ucmVsc1BLAQItABQABgAIAAAAIQDSuz/xxQAAAN4AAAAP&#10;AAAAAAAAAAAAAAAAAAcCAABkcnMvZG93bnJldi54bWxQSwUGAAAAAAMAAwC3AAAA+QIAAAAA&#10;" filled="f" stroked="f">
                  <v:textbox inset="0,0,0,0">
                    <w:txbxContent>
                      <w:p w14:paraId="550DF061" w14:textId="77777777" w:rsidR="004923D8" w:rsidRDefault="008077DF">
                        <w:pPr>
                          <w:spacing w:after="160" w:line="259" w:lineRule="auto"/>
                          <w:ind w:left="0" w:right="0" w:firstLine="0"/>
                          <w:jc w:val="left"/>
                        </w:pPr>
                        <w:r>
                          <w:rPr>
                            <w:rFonts w:ascii="Calibri" w:eastAsia="Calibri" w:hAnsi="Calibri" w:cs="Calibri"/>
                            <w:sz w:val="22"/>
                          </w:rPr>
                          <w:t xml:space="preserve"> </w:t>
                        </w:r>
                      </w:p>
                    </w:txbxContent>
                  </v:textbox>
                </v:rect>
                <v:shape id="Shape 253912" o:spid="_x0000_s1036" style="position:absolute;left:5;top:26104;width:18291;height:92;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E0byQAAAN8AAAAPAAAAZHJzL2Rvd25yZXYueG1sRI9BS8NA&#10;FITvgv9heYVeit00RdHYbRGlKKWHWgWvz+xrEtx9G7Ovafz3rlDwOMzMN8xiNXineupiE9jAbJqB&#10;Ii6Dbbgy8P62vroFFQXZogtMBn4owmp5ebHAwoYTv1K/l0olCMcCDdQibaF1LGvyGKehJU7eIXQe&#10;Jcmu0rbDU4J7p/Msu9EeG04LNbb0WFP5tT96A1t5ntjvzdoNvXy6TXz62OX93JjxaHi4ByU0yH/4&#10;3H6xBvLr+d0sh78/6Qvo5S8AAAD//wMAUEsBAi0AFAAGAAgAAAAhANvh9svuAAAAhQEAABMAAAAA&#10;AAAAAAAAAAAAAAAAAFtDb250ZW50X1R5cGVzXS54bWxQSwECLQAUAAYACAAAACEAWvQsW78AAAAV&#10;AQAACwAAAAAAAAAAAAAAAAAfAQAAX3JlbHMvLnJlbHNQSwECLQAUAAYACAAAACEAzbhNG8kAAADf&#10;AAAADwAAAAAAAAAAAAAAAAAHAgAAZHJzL2Rvd25yZXYueG1sUEsFBgAAAAADAAMAtwAAAP0CAAAA&#10;AA==&#10;" path="m,l1829054,r,9144l,9144,,e" fillcolor="black" stroked="f" strokeweight="0">
                  <v:stroke miterlimit="83231f" joinstyle="miter"/>
                  <v:path arrowok="t" textboxrect="0,0,1829054,9144"/>
                </v:shape>
                <v:rect id="Rectangle 15625" o:spid="_x0000_s1037" style="position:absolute;left:5;top:26880;width:1642;height:1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gIexAAAAN4AAAAPAAAAZHJzL2Rvd25yZXYueG1sRE9Ni8Iw&#10;EL0L/ocwwt40XUHRahRRFz2qXXD3NjRjW7aZlCba6q83grC3ebzPmS9bU4ob1a6wrOBzEIEgTq0u&#10;OFPwnXz1JyCcR9ZYWiYFd3KwXHQ7c4y1bfhIt5PPRAhhF6OC3PsqltKlORl0A1sRB+5ia4M+wDqT&#10;usYmhJtSDqNoLA0WHBpyrGidU/p3uhoFu0m1+tnbR5OV29/d+XCebpKpV+qj165mIDy1/l/8du91&#10;mD8aD0fweifcIBdPAAAA//8DAFBLAQItABQABgAIAAAAIQDb4fbL7gAAAIUBAAATAAAAAAAAAAAA&#10;AAAAAAAAAABbQ29udGVudF9UeXBlc10ueG1sUEsBAi0AFAAGAAgAAAAhAFr0LFu/AAAAFQEAAAsA&#10;AAAAAAAAAAAAAAAAHwEAAF9yZWxzLy5yZWxzUEsBAi0AFAAGAAgAAAAhADIeAh7EAAAA3gAAAA8A&#10;AAAAAAAAAAAAAAAABwIAAGRycy9kb3ducmV2LnhtbFBLBQYAAAAAAwADALcAAAD4AgAAAAA=&#10;" filled="f" stroked="f">
                  <v:textbox inset="0,0,0,0">
                    <w:txbxContent>
                      <w:p w14:paraId="28E44046" w14:textId="77777777" w:rsidR="004923D8" w:rsidRDefault="008077DF">
                        <w:pPr>
                          <w:spacing w:after="160" w:line="259" w:lineRule="auto"/>
                          <w:ind w:left="0" w:right="0" w:firstLine="0"/>
                          <w:jc w:val="left"/>
                        </w:pPr>
                        <w:r>
                          <w:rPr>
                            <w:sz w:val="13"/>
                          </w:rPr>
                          <w:t>124</w:t>
                        </w:r>
                      </w:p>
                    </w:txbxContent>
                  </v:textbox>
                </v:rect>
                <v:rect id="Rectangle 15626" o:spid="_x0000_s1038" style="position:absolute;left:1240;top:26928;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JxpxAAAAN4AAAAPAAAAZHJzL2Rvd25yZXYueG1sRE9Li8Iw&#10;EL4v7H8Is+BtTVewaDWKrC569AXqbWjGtthMSpO11V9vBMHbfHzPGU9bU4or1a6wrOCnG4EgTq0u&#10;OFOw3/19D0A4j6yxtEwKbuRgOvn8GGOibcMbum59JkIIuwQV5N5XiZQuzcmg69qKOHBnWxv0AdaZ&#10;1DU2IdyUshdFsTRYcGjIsaLfnNLL9t8oWA6q2XFl701WLk7Lw/ownO+GXqnOVzsbgfDU+rf45V7p&#10;ML8f92J4vhNukJMHAAAA//8DAFBLAQItABQABgAIAAAAIQDb4fbL7gAAAIUBAAATAAAAAAAAAAAA&#10;AAAAAAAAAABbQ29udGVudF9UeXBlc10ueG1sUEsBAi0AFAAGAAgAAAAhAFr0LFu/AAAAFQEAAAsA&#10;AAAAAAAAAAAAAAAAHwEAAF9yZWxzLy5yZWxzUEsBAi0AFAAGAAgAAAAhAMLMnGnEAAAA3gAAAA8A&#10;AAAAAAAAAAAAAAAABwIAAGRycy9kb3ducmV2LnhtbFBLBQYAAAAAAwADALcAAAD4AgAAAAA=&#10;" filled="f" stroked="f">
                  <v:textbox inset="0,0,0,0">
                    <w:txbxContent>
                      <w:p w14:paraId="44181019" w14:textId="77777777" w:rsidR="004923D8" w:rsidRDefault="008077DF">
                        <w:pPr>
                          <w:spacing w:after="160" w:line="259" w:lineRule="auto"/>
                          <w:ind w:left="0" w:right="0" w:firstLine="0"/>
                          <w:jc w:val="left"/>
                        </w:pPr>
                        <w:r>
                          <w:rPr>
                            <w:sz w:val="20"/>
                          </w:rPr>
                          <w:t xml:space="preserve"> </w:t>
                        </w:r>
                      </w:p>
                    </w:txbxContent>
                  </v:textbox>
                </v:rect>
                <v:rect id="Rectangle 15627" o:spid="_x0000_s1039" style="position:absolute;left:1560;top:26928;width:5679;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DnyxAAAAN4AAAAPAAAAZHJzL2Rvd25yZXYueG1sRE9Li8Iw&#10;EL4L/ocwgjdNV1gf1SiiK3r0seDubWjGtmwzKU201V9vBGFv8/E9Z7ZoTCFuVLncsoKPfgSCOLE6&#10;51TB92nTG4NwHlljYZkU3MnBYt5uzTDWtuYD3Y4+FSGEXYwKMu/LWEqXZGTQ9W1JHLiLrQz6AKtU&#10;6grrEG4KOYiioTSYc2jIsKRVRsnf8WoUbMfl8mdnH3VafP1uz/vzZH2aeKW6nWY5BeGp8f/it3un&#10;w/zP4WAEr3fCDXL+BAAA//8DAFBLAQItABQABgAIAAAAIQDb4fbL7gAAAIUBAAATAAAAAAAAAAAA&#10;AAAAAAAAAABbQ29udGVudF9UeXBlc10ueG1sUEsBAi0AFAAGAAgAAAAhAFr0LFu/AAAAFQEAAAsA&#10;AAAAAAAAAAAAAAAAHwEAAF9yZWxzLy5yZWxzUEsBAi0AFAAGAAgAAAAhAK2AOfLEAAAA3gAAAA8A&#10;AAAAAAAAAAAAAAAABwIAAGRycy9kb3ducmV2LnhtbFBLBQYAAAAAAwADALcAAAD4AgAAAAA=&#10;" filled="f" stroked="f">
                  <v:textbox inset="0,0,0,0">
                    <w:txbxContent>
                      <w:p w14:paraId="1087A267" w14:textId="77777777" w:rsidR="004923D8" w:rsidRDefault="008077DF">
                        <w:pPr>
                          <w:spacing w:after="160" w:line="259" w:lineRule="auto"/>
                          <w:ind w:left="0" w:right="0" w:firstLine="0"/>
                          <w:jc w:val="left"/>
                        </w:pPr>
                        <w:r>
                          <w:rPr>
                            <w:sz w:val="20"/>
                          </w:rPr>
                          <w:t xml:space="preserve">Seadus </w:t>
                        </w:r>
                      </w:p>
                    </w:txbxContent>
                  </v:textbox>
                </v:rect>
                <v:rect id="Rectangle 15628" o:spid="_x0000_s1040" style="position:absolute;left:5842;top:27198;width:841;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62AxwAAAN4AAAAPAAAAZHJzL2Rvd25yZXYueG1sRI9Ba8JA&#10;EIXvgv9hGaE33ShUNHUVUYseqxZsb0N2moRmZ0N2a6K/vnMQvM3w3rz3zWLVuUpdqQmlZwPjUQKK&#10;OPO25NzA5/l9OAMVIrLFyjMZuFGA1bLfW2BqfctHup5iriSEQ4oGihjrVOuQFeQwjHxNLNqPbxxG&#10;WZtc2wZbCXeVniTJVDssWRoKrGlTUPZ7+nMG9rN6/XXw9zavdt/7y8dlvj3PozEvg279BipSF5/m&#10;x/XBCv7rdCK88o7MoJf/AAAA//8DAFBLAQItABQABgAIAAAAIQDb4fbL7gAAAIUBAAATAAAAAAAA&#10;AAAAAAAAAAAAAABbQ29udGVudF9UeXBlc10ueG1sUEsBAi0AFAAGAAgAAAAhAFr0LFu/AAAAFQEA&#10;AAsAAAAAAAAAAAAAAAAAHwEAAF9yZWxzLy5yZWxzUEsBAi0AFAAGAAgAAAAhANwfrYDHAAAA3gAA&#10;AA8AAAAAAAAAAAAAAAAABwIAAGRycy9kb3ducmV2LnhtbFBLBQYAAAAAAwADALcAAAD7AgAAAAA=&#10;" filled="f" stroked="f">
                  <v:textbox inset="0,0,0,0">
                    <w:txbxContent>
                      <w:p w14:paraId="1D3B06FA" w14:textId="77777777" w:rsidR="004923D8" w:rsidRDefault="008077DF">
                        <w:pPr>
                          <w:spacing w:after="160" w:line="259" w:lineRule="auto"/>
                          <w:ind w:left="0" w:right="0" w:firstLine="0"/>
                          <w:jc w:val="left"/>
                        </w:pPr>
                        <w:r>
                          <w:rPr>
                            <w:b/>
                            <w:sz w:val="20"/>
                          </w:rPr>
                          <w:t>«</w:t>
                        </w:r>
                      </w:p>
                    </w:txbxContent>
                  </v:textbox>
                </v:rect>
                <v:rect id="Rectangle 15629" o:spid="_x0000_s1041" style="position:absolute;left:6482;top:27178;width:16476;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wgbxAAAAN4AAAAPAAAAZHJzL2Rvd25yZXYueG1sRE9Li8Iw&#10;EL4v7H8Is+BtTVdQbDWKrC569AXqbWjGtthMSpO11V9vBMHbfHzPGU9bU4or1a6wrOCnG4EgTq0u&#10;OFOw3/19D0E4j6yxtEwKbuRgOvn8GGOibcMbum59JkIIuwQV5N5XiZQuzcmg69qKOHBnWxv0AdaZ&#10;1DU2IdyUshdFA2mw4NCQY0W/OaWX7b9RsBxWs+PK3pusXJyWh/Uhnu9ir1Tnq52NQHhq/Vv8cq90&#10;mN8f9GJ4vhNukJMHAAAA//8DAFBLAQItABQABgAIAAAAIQDb4fbL7gAAAIUBAAATAAAAAAAAAAAA&#10;AAAAAAAAAABbQ29udGVudF9UeXBlc10ueG1sUEsBAi0AFAAGAAgAAAAhAFr0LFu/AAAAFQEAAAsA&#10;AAAAAAAAAAAAAAAAHwEAAF9yZWxzLy5yZWxzUEsBAi0AFAAGAAgAAAAhALNTCBvEAAAA3gAAAA8A&#10;AAAAAAAAAAAAAAAABwIAAGRycy9kb3ducmV2LnhtbFBLBQYAAAAAAwADALcAAAD4AgAAAAA=&#10;" filled="f" stroked="f">
                  <v:textbox inset="0,0,0,0">
                    <w:txbxContent>
                      <w:p w14:paraId="71D43070" w14:textId="77777777" w:rsidR="004923D8" w:rsidRDefault="008077DF">
                        <w:pPr>
                          <w:spacing w:after="160" w:line="259" w:lineRule="auto"/>
                          <w:ind w:left="0" w:right="0" w:firstLine="0"/>
                          <w:jc w:val="left"/>
                        </w:pPr>
                        <w:r>
                          <w:rPr>
                            <w:sz w:val="20"/>
                          </w:rPr>
                          <w:t>2021. aasta riigieelarvest.</w:t>
                        </w:r>
                      </w:p>
                    </w:txbxContent>
                  </v:textbox>
                </v:rect>
                <v:rect id="Rectangle 15630" o:spid="_x0000_s1042" style="position:absolute;left:18891;top:26928;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DdbyAAAAN4AAAAPAAAAZHJzL2Rvd25yZXYueG1sRI9Lb8JA&#10;DITvSPyHlZG4wYYiEKQsCPUhOJaHRHuzsm4SkfVG2S0J/fX1oRI3Wx7PzLfadK5SN2pC6dnAZJyA&#10;Is68LTk3cD69jxagQkS2WHkmA3cKsFn3eytMrW/5QLdjzJWYcEjRQBFjnWodsoIchrGvieX27RuH&#10;UdYm17bBVsxdpZ+SZK4dliwJBdb0UlB2Pf44A7tFvf3c+982r96+dpePy/L1tIzGDAfd9hlUpC4+&#10;xP/feyv1Z/OpAAiOzKDXfwAAAP//AwBQSwECLQAUAAYACAAAACEA2+H2y+4AAACFAQAAEwAAAAAA&#10;AAAAAAAAAAAAAAAAW0NvbnRlbnRfVHlwZXNdLnhtbFBLAQItABQABgAIAAAAIQBa9CxbvwAAABUB&#10;AAALAAAAAAAAAAAAAAAAAB8BAABfcmVscy8ucmVsc1BLAQItABQABgAIAAAAIQCnsDdbyAAAAN4A&#10;AAAPAAAAAAAAAAAAAAAAAAcCAABkcnMvZG93bnJldi54bWxQSwUGAAAAAAMAAwC3AAAA/AIAAAAA&#10;" filled="f" stroked="f">
                  <v:textbox inset="0,0,0,0">
                    <w:txbxContent>
                      <w:p w14:paraId="37EE123F" w14:textId="77777777" w:rsidR="004923D8" w:rsidRDefault="008077DF">
                        <w:pPr>
                          <w:spacing w:after="160" w:line="259" w:lineRule="auto"/>
                          <w:ind w:left="0" w:right="0" w:firstLine="0"/>
                          <w:jc w:val="left"/>
                        </w:pPr>
                        <w:r>
                          <w:rPr>
                            <w:sz w:val="20"/>
                          </w:rPr>
                          <w:t xml:space="preserve"> </w:t>
                        </w:r>
                      </w:p>
                    </w:txbxContent>
                  </v:textbox>
                </v:rect>
                <v:rect id="Rectangle 15631" o:spid="_x0000_s1043" style="position:absolute;left:19196;top:26928;width:4505;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LAxAAAAN4AAAAPAAAAZHJzL2Rvd25yZXYueG1sRE9Li8Iw&#10;EL4L+x/CCN401UXRahRZV/ToY0G9Dc3YFptJaaKt/vrNgrC3+fieM1s0phAPqlxuWUG/F4EgTqzO&#10;OVXwc1x3xyCcR9ZYWCYFT3KwmH+0ZhhrW/OeHgefihDCLkYFmfdlLKVLMjLoerYkDtzVVgZ9gFUq&#10;dYV1CDeFHETRSBrMOTRkWNJXRsntcDcKNuNyed7aV50W35fNaXearI4Tr1Sn3SynIDw1/l/8dm91&#10;mD8cffbh751wg5z/AgAA//8DAFBLAQItABQABgAIAAAAIQDb4fbL7gAAAIUBAAATAAAAAAAAAAAA&#10;AAAAAAAAAABbQ29udGVudF9UeXBlc10ueG1sUEsBAi0AFAAGAAgAAAAhAFr0LFu/AAAAFQEAAAsA&#10;AAAAAAAAAAAAAAAAHwEAAF9yZWxzLy5yZWxzUEsBAi0AFAAGAAgAAAAhAMj8ksDEAAAA3gAAAA8A&#10;AAAAAAAAAAAAAAAABwIAAGRycy9kb3ducmV2LnhtbFBLBQYAAAAAAwADALcAAAD4AgAAAAA=&#10;" filled="f" stroked="f">
                  <v:textbox inset="0,0,0,0">
                    <w:txbxContent>
                      <w:p w14:paraId="5DD26577" w14:textId="77777777" w:rsidR="004923D8" w:rsidRDefault="008077DF">
                        <w:pPr>
                          <w:spacing w:after="160" w:line="259" w:lineRule="auto"/>
                          <w:ind w:left="0" w:right="0" w:firstLine="0"/>
                          <w:jc w:val="left"/>
                        </w:pPr>
                        <w:r>
                          <w:rPr>
                            <w:sz w:val="20"/>
                          </w:rPr>
                          <w:t>Aasta</w:t>
                        </w:r>
                      </w:p>
                    </w:txbxContent>
                  </v:textbox>
                </v:rect>
                <v:rect id="Rectangle 15632" o:spid="_x0000_s1044" style="position:absolute;left:22579;top:27178;width:841;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gy3xQAAAN4AAAAPAAAAZHJzL2Rvd25yZXYueG1sRE9Na8JA&#10;EL0X/A/LCL3VTS0Vja4i2pIcaxRsb0N2TEKzsyG7TdL+elcoeJvH+5zVZjC16Kh1lWUFz5MIBHFu&#10;dcWFgtPx/WkOwnlkjbVlUvBLDjbr0cMKY217PlCX+UKEEHYxKii9b2IpXV6SQTexDXHgLrY16ANs&#10;C6lb7EO4qeU0imbSYMWhocSGdiXl39mPUZDMm+1nav/6on77Ss4f58X+uPBKPY6H7RKEp8Hfxf/u&#10;VIf5r7OXKdzeCTfI9RUAAP//AwBQSwECLQAUAAYACAAAACEA2+H2y+4AAACFAQAAEwAAAAAAAAAA&#10;AAAAAAAAAAAAW0NvbnRlbnRfVHlwZXNdLnhtbFBLAQItABQABgAIAAAAIQBa9CxbvwAAABUBAAAL&#10;AAAAAAAAAAAAAAAAAB8BAABfcmVscy8ucmVsc1BLAQItABQABgAIAAAAIQA4Lgy3xQAAAN4AAAAP&#10;AAAAAAAAAAAAAAAAAAcCAABkcnMvZG93bnJldi54bWxQSwUGAAAAAAMAAwC3AAAA+QIAAAAA&#10;" filled="f" stroked="f">
                  <v:textbox inset="0,0,0,0">
                    <w:txbxContent>
                      <w:p w14:paraId="5C44EBF8" w14:textId="77777777" w:rsidR="004923D8" w:rsidRDefault="008077DF">
                        <w:pPr>
                          <w:spacing w:after="160" w:line="259" w:lineRule="auto"/>
                          <w:ind w:left="0" w:right="0" w:firstLine="0"/>
                          <w:jc w:val="left"/>
                        </w:pPr>
                        <w:r>
                          <w:rPr>
                            <w:sz w:val="20"/>
                          </w:rPr>
                          <w:t>»</w:t>
                        </w:r>
                      </w:p>
                    </w:txbxContent>
                  </v:textbox>
                </v:rect>
                <v:rect id="Rectangle 15635" o:spid="_x0000_s1045" style="position:absolute;left:30811;top:27106;width:76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5TDxAAAAN4AAAAPAAAAZHJzL2Rvd25yZXYueG1sRE9Li8Iw&#10;EL4L/ocwwt40dRdFq1FkVfToY0G9Dc3YFptJaaLt7q83grC3+fieM503phAPqlxuWUG/F4EgTqzO&#10;OVXwc1x3RyCcR9ZYWCYFv+RgPmu3phhrW/OeHgefihDCLkYFmfdlLKVLMjLoerYkDtzVVgZ9gFUq&#10;dYV1CDeF/IyioTSYc2jIsKTvjJLb4W4UbEbl4ry1f3VarC6b0+40Xh7HXqmPTrOYgPDU+H/x273V&#10;Yf5g+DWA1zvhBjl7AgAA//8DAFBLAQItABQABgAIAAAAIQDb4fbL7gAAAIUBAAATAAAAAAAAAAAA&#10;AAAAAAAAAABbQ29udGVudF9UeXBlc10ueG1sUEsBAi0AFAAGAAgAAAAhAFr0LFu/AAAAFQEAAAsA&#10;AAAAAAAAAAAAAAAAHwEAAF9yZWxzLy5yZWxzUEsBAi0AFAAGAAgAAAAhALfHlMPEAAAA3gAAAA8A&#10;AAAAAAAAAAAAAAAABwIAAGRycy9kb3ducmV2LnhtbFBLBQYAAAAAAwADALcAAAD4AgAAAAA=&#10;" filled="f" stroked="f">
                  <v:textbox inset="0,0,0,0">
                    <w:txbxContent>
                      <w:p w14:paraId="13ED1F88" w14:textId="77777777" w:rsidR="004923D8" w:rsidRDefault="008077DF">
                        <w:pPr>
                          <w:spacing w:after="160" w:line="259" w:lineRule="auto"/>
                          <w:ind w:left="0" w:right="0" w:firstLine="0"/>
                          <w:jc w:val="left"/>
                        </w:pPr>
                        <w:r>
                          <w:rPr>
                            <w:rFonts w:ascii="Calibri" w:eastAsia="Calibri" w:hAnsi="Calibri" w:cs="Calibri"/>
                            <w:sz w:val="20"/>
                          </w:rPr>
                          <w:t xml:space="preserve">  </w:t>
                        </w:r>
                      </w:p>
                    </w:txbxContent>
                  </v:textbox>
                </v:rect>
                <v:rect id="Rectangle 15636" o:spid="_x0000_s1046" style="position:absolute;left:31390;top:27106;width:51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Qq0xQAAAN4AAAAPAAAAZHJzL2Rvd25yZXYueG1sRE9Na8JA&#10;EL0X+h+WKXhrNrU0xOgqUlv0WLWQehuyYxLMzobsatL+elcoeJvH+5zZYjCNuFDnassKXqIYBHFh&#10;dc2lgu/953MKwnlkjY1lUvBLDhbzx4cZZtr2vKXLzpcihLDLUEHlfZtJ6YqKDLrItsSBO9rOoA+w&#10;K6XusA/hppHjOE6kwZpDQ4UtvVdUnHZno2Cdtsufjf3ry+bjsM6/8slqP/FKjZ6G5RSEp8Hfxf/u&#10;jQ7z35LXBG7vhBvk/AoAAP//AwBQSwECLQAUAAYACAAAACEA2+H2y+4AAACFAQAAEwAAAAAAAAAA&#10;AAAAAAAAAAAAW0NvbnRlbnRfVHlwZXNdLnhtbFBLAQItABQABgAIAAAAIQBa9CxbvwAAABUBAAAL&#10;AAAAAAAAAAAAAAAAAB8BAABfcmVscy8ucmVsc1BLAQItABQABgAIAAAAIQBHFQq0xQAAAN4AAAAP&#10;AAAAAAAAAAAAAAAAAAcCAABkcnMvZG93bnJldi54bWxQSwUGAAAAAAMAAwC3AAAA+QIAAAAA&#10;" filled="f" stroked="f">
                  <v:textbox inset="0,0,0,0">
                    <w:txbxContent>
                      <w:p w14:paraId="34CE0FB0" w14:textId="77777777" w:rsidR="004923D8" w:rsidRDefault="008077DF">
                        <w:pPr>
                          <w:spacing w:after="160" w:line="259" w:lineRule="auto"/>
                          <w:ind w:left="0" w:right="0" w:firstLine="0"/>
                          <w:jc w:val="left"/>
                        </w:pPr>
                        <w:r>
                          <w:rPr>
                            <w:rFonts w:ascii="Calibri" w:eastAsia="Calibri" w:hAnsi="Calibri" w:cs="Calibri"/>
                            <w:sz w:val="20"/>
                          </w:rPr>
                          <w:t>(</w:t>
                        </w:r>
                      </w:p>
                    </w:txbxContent>
                  </v:textbox>
                </v:rect>
                <v:rect id="Rectangle 15637" o:spid="_x0000_s1047" style="position:absolute;left:31756;top:26928;width:30762;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a8vxQAAAN4AAAAPAAAAZHJzL2Rvd25yZXYueG1sRE9La8JA&#10;EL4X/A/LCN7qxkp9RFeRqujRqqDehuyYBLOzIbua1F/fFQq9zcf3nOm8MYV4UOVyywp63QgEcWJ1&#10;zqmC42H9PgLhPLLGwjIp+CEH81nrbYqxtjV/02PvUxFC2MWoIPO+jKV0SUYGXdeWxIG72sqgD7BK&#10;pa6wDuGmkB9RNJAGcw4NGZb0lVFy29+Ngs2oXJy39lmnxeqyOe1O4+Vh7JXqtJvFBISnxv+L/9xb&#10;HeZ/DvpDeL0TbpCzXwAAAP//AwBQSwECLQAUAAYACAAAACEA2+H2y+4AAACFAQAAEwAAAAAAAAAA&#10;AAAAAAAAAAAAW0NvbnRlbnRfVHlwZXNdLnhtbFBLAQItABQABgAIAAAAIQBa9CxbvwAAABUBAAAL&#10;AAAAAAAAAAAAAAAAAB8BAABfcmVscy8ucmVsc1BLAQItABQABgAIAAAAIQAoWa8vxQAAAN4AAAAP&#10;AAAAAAAAAAAAAAAAAAcCAABkcnMvZG93bnJldi54bWxQSwUGAAAAAAMAAwC3AAAA+QIAAAAA&#10;" filled="f" stroked="f">
                  <v:textbox inset="0,0,0,0">
                    <w:txbxContent>
                      <w:p w14:paraId="13249B50" w14:textId="77777777" w:rsidR="004923D8" w:rsidRDefault="008077DF">
                        <w:pPr>
                          <w:spacing w:after="160" w:line="259" w:lineRule="auto"/>
                          <w:ind w:left="0" w:right="0" w:firstLine="0"/>
                          <w:jc w:val="left"/>
                        </w:pPr>
                        <w:r>
                          <w:rPr>
                            <w:sz w:val="20"/>
                          </w:rPr>
                          <w:t>FMPask_5.3_17_SM_050221_bud2021.docx</w:t>
                        </w:r>
                      </w:p>
                    </w:txbxContent>
                  </v:textbox>
                </v:rect>
                <v:rect id="Rectangle 15638" o:spid="_x0000_s1048" style="position:absolute;left:54927;top:26928;width:56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jtdyAAAAN4AAAAPAAAAZHJzL2Rvd25yZXYueG1sRI9Lb8JA&#10;DITvSPyHlZG4wYYiEKQsCPUhOJaHRHuzsm4SkfVG2S0J/fX1oRI3WzOe+bzadK5SN2pC6dnAZJyA&#10;Is68LTk3cD69jxagQkS2WHkmA3cKsFn3eytMrW/5QLdjzJWEcEjRQBFjnWodsoIchrGviUX79o3D&#10;KGuTa9tgK+Gu0k9JMtcOS5aGAmt6KSi7Hn+cgd2i3n7u/W+bV29fu8vHZfl6WkZjhoNu+wwqUhcf&#10;5v/rvRX82XwqvPKOzKDXfwAAAP//AwBQSwECLQAUAAYACAAAACEA2+H2y+4AAACFAQAAEwAAAAAA&#10;AAAAAAAAAAAAAAAAW0NvbnRlbnRfVHlwZXNdLnhtbFBLAQItABQABgAIAAAAIQBa9CxbvwAAABUB&#10;AAALAAAAAAAAAAAAAAAAAB8BAABfcmVscy8ucmVsc1BLAQItABQABgAIAAAAIQBZxjtdyAAAAN4A&#10;AAAPAAAAAAAAAAAAAAAAAAcCAABkcnMvZG93bnJldi54bWxQSwUGAAAAAAMAAwC3AAAA/AIAAAAA&#10;" filled="f" stroked="f">
                  <v:textbox inset="0,0,0,0">
                    <w:txbxContent>
                      <w:p w14:paraId="51185AC9" w14:textId="77777777" w:rsidR="004923D8" w:rsidRDefault="008077DF">
                        <w:pPr>
                          <w:spacing w:after="160" w:line="259" w:lineRule="auto"/>
                          <w:ind w:left="0" w:right="0" w:firstLine="0"/>
                          <w:jc w:val="left"/>
                        </w:pPr>
                        <w:r>
                          <w:rPr>
                            <w:sz w:val="20"/>
                          </w:rPr>
                          <w:t>)</w:t>
                        </w:r>
                      </w:p>
                    </w:txbxContent>
                  </v:textbox>
                </v:rect>
                <v:rect id="Rectangle 15639" o:spid="_x0000_s1049" style="position:absolute;left:55354;top:26928;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p7GxQAAAN4AAAAPAAAAZHJzL2Rvd25yZXYueG1sRE9Na8JA&#10;EL0L/odlCr3pphUlia4iVtFj1YL1NmTHJJidDdmtSfvrXaHgbR7vc2aLzlTiRo0rLSt4G0YgiDOr&#10;S84VfB03gxiE88gaK8uk4JccLOb93gxTbVve0+3gcxFC2KWooPC+TqV0WUEG3dDWxIG72MagD7DJ&#10;pW6wDeGmku9RNJEGSw4NBda0Kii7Hn6Mgm1cL7939q/Nq/V5e/o8JR/HxCv1+tItpyA8df4p/nfv&#10;dJg/nowSeLwTbpDzOwAAAP//AwBQSwECLQAUAAYACAAAACEA2+H2y+4AAACFAQAAEwAAAAAAAAAA&#10;AAAAAAAAAAAAW0NvbnRlbnRfVHlwZXNdLnhtbFBLAQItABQABgAIAAAAIQBa9CxbvwAAABUBAAAL&#10;AAAAAAAAAAAAAAAAAB8BAABfcmVscy8ucmVsc1BLAQItABQABgAIAAAAIQA2ip7GxQAAAN4AAAAP&#10;AAAAAAAAAAAAAAAAAAcCAABkcnMvZG93bnJldi54bWxQSwUGAAAAAAMAAwC3AAAA+QIAAAAA&#10;" filled="f" stroked="f">
                  <v:textbox inset="0,0,0,0">
                    <w:txbxContent>
                      <w:p w14:paraId="290D75DE" w14:textId="77777777" w:rsidR="004923D8" w:rsidRDefault="008077DF">
                        <w:pPr>
                          <w:spacing w:after="160" w:line="259" w:lineRule="auto"/>
                          <w:ind w:left="0" w:right="0" w:firstLine="0"/>
                          <w:jc w:val="left"/>
                        </w:pPr>
                        <w:r>
                          <w:rPr>
                            <w:sz w:val="20"/>
                          </w:rPr>
                          <w:t>,</w:t>
                        </w:r>
                      </w:p>
                    </w:txbxContent>
                  </v:textbox>
                </v:rect>
                <v:rect id="Rectangle 15640" o:spid="_x0000_s1050" style="position:absolute;left:55674;top:26928;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QmyAAAAN4AAAAPAAAAZHJzL2Rvd25yZXYueG1sRI9Lb8JA&#10;DITvSPyHlZG4wYYKEKQsCPUhOJaHRHuzsm4SkfVG2S0J/fX1oRI3Wx7PzLfadK5SN2pC6dnAZJyA&#10;Is68LTk3cD69jxagQkS2WHkmA3cKsFn3eytMrW/5QLdjzJWYcEjRQBFjnWodsoIchrGvieX27RuH&#10;UdYm17bBVsxdpZ+SZK4dliwJBdb0UlB2Pf44A7tFvf3c+982r96+dpePy/L1tIzGDAfd9hlUpC4+&#10;xP/feyv1Z/OpAAiOzKDXfwAAAP//AwBQSwECLQAUAAYACAAAACEA2+H2y+4AAACFAQAAEwAAAAAA&#10;AAAAAAAAAAAAAAAAW0NvbnRlbnRfVHlwZXNdLnhtbFBLAQItABQABgAIAAAAIQBa9CxbvwAAABUB&#10;AAALAAAAAAAAAAAAAAAAAB8BAABfcmVscy8ucmVsc1BLAQItABQABgAIAAAAIQD/tkQmyAAAAN4A&#10;AAAPAAAAAAAAAAAAAAAAAAcCAABkcnMvZG93bnJldi54bWxQSwUGAAAAAAMAAwC3AAAA/AIAAAAA&#10;" filled="f" stroked="f">
                  <v:textbox inset="0,0,0,0">
                    <w:txbxContent>
                      <w:p w14:paraId="48F013F6" w14:textId="77777777" w:rsidR="004923D8" w:rsidRDefault="008077DF">
                        <w:pPr>
                          <w:spacing w:after="160" w:line="259" w:lineRule="auto"/>
                          <w:ind w:left="0" w:right="0" w:firstLine="0"/>
                          <w:jc w:val="left"/>
                        </w:pPr>
                        <w:r>
                          <w:rPr>
                            <w:sz w:val="20"/>
                          </w:rPr>
                          <w:t xml:space="preserve"> </w:t>
                        </w:r>
                      </w:p>
                    </w:txbxContent>
                  </v:textbox>
                </v:rect>
                <v:rect id="Rectangle 220570" o:spid="_x0000_s1051" style="position:absolute;left:55979;top:26928;width:254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rDxwAAAN8AAAAPAAAAZHJzL2Rvd25yZXYueG1sRI/LasJA&#10;FIb3Bd9hOEJ3dWKgrUZHkV5IljYpqLtD5pgEM2dCZmrSPr2zKLj8+W986+1oWnGl3jWWFcxnEQji&#10;0uqGKwXfxefTAoTzyBpby6TglxxsN5OHNSbaDvxF19xXIoywS1BB7X2XSOnKmgy6me2Ig3e2vUEf&#10;ZF9J3eMQxk0r4yh6kQYbDg81dvRWU3nJf4yCdNHtjpn9G6r245Qe9ofle7H0Sj1Ox90KhKfR38P/&#10;7UwriOPo+TUQBJ7AAnJzAwAA//8DAFBLAQItABQABgAIAAAAIQDb4fbL7gAAAIUBAAATAAAAAAAA&#10;AAAAAAAAAAAAAABbQ29udGVudF9UeXBlc10ueG1sUEsBAi0AFAAGAAgAAAAhAFr0LFu/AAAAFQEA&#10;AAsAAAAAAAAAAAAAAAAAHwEAAF9yZWxzLy5yZWxzUEsBAi0AFAAGAAgAAAAhAKWj+sPHAAAA3wAA&#10;AA8AAAAAAAAAAAAAAAAABwIAAGRycy9kb3ducmV2LnhtbFBLBQYAAAAAAwADALcAAAD7AgAAAAA=&#10;" filled="f" stroked="f">
                  <v:textbox inset="0,0,0,0">
                    <w:txbxContent>
                      <w:p w14:paraId="0E0A9AF6" w14:textId="77777777" w:rsidR="004923D8" w:rsidRDefault="008077DF">
                        <w:pPr>
                          <w:spacing w:after="160" w:line="259" w:lineRule="auto"/>
                          <w:ind w:left="0" w:right="0" w:firstLine="0"/>
                          <w:jc w:val="left"/>
                        </w:pPr>
                        <w:r>
                          <w:rPr>
                            <w:sz w:val="20"/>
                          </w:rPr>
                          <w:t>516</w:t>
                        </w:r>
                      </w:p>
                    </w:txbxContent>
                  </v:textbox>
                </v:rect>
                <v:rect id="Rectangle 220571" o:spid="_x0000_s1052" style="position:absolute;left:57881;top:26928;width:1268;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19YyQAAAN8AAAAPAAAAZHJzL2Rvd25yZXYueG1sRI9Pa8JA&#10;FMTvQr/D8gq96cZANabZiFSLHv1TsL09sq9JaPZtyG5N7KfvCkKPw8z8hsmWg2nEhTpXW1YwnUQg&#10;iAuray4VvJ/exgkI55E1NpZJwZUcLPOHUYaptj0f6HL0pQgQdikqqLxvUyldUZFBN7EtcfC+bGfQ&#10;B9mVUnfYB7hpZBxFM2mw5rBQYUuvFRXfxx+jYJu0q4+d/e3LZvO5Pe/Pi/Vp4ZV6ehxWLyA8Df4/&#10;fG/vtII4jp7nU7j9CV9A5n8AAAD//wMAUEsBAi0AFAAGAAgAAAAhANvh9svuAAAAhQEAABMAAAAA&#10;AAAAAAAAAAAAAAAAAFtDb250ZW50X1R5cGVzXS54bWxQSwECLQAUAAYACAAAACEAWvQsW78AAAAV&#10;AQAACwAAAAAAAAAAAAAAAAAfAQAAX3JlbHMvLnJlbHNQSwECLQAUAAYACAAAACEAyu9fWMkAAADf&#10;AAAADwAAAAAAAAAAAAAAAAAHAgAAZHJzL2Rvd25yZXYueG1sUEsFBgAAAAADAAMAtwAAAP0CAAAA&#10;AA==&#10;" filled="f" stroked="f">
                  <v:textbox inset="0,0,0,0">
                    <w:txbxContent>
                      <w:p w14:paraId="19CC9089" w14:textId="77777777" w:rsidR="004923D8" w:rsidRDefault="008077DF">
                        <w:pPr>
                          <w:spacing w:after="160" w:line="259" w:lineRule="auto"/>
                          <w:ind w:left="0" w:right="0" w:firstLine="0"/>
                          <w:jc w:val="left"/>
                        </w:pPr>
                        <w:r>
                          <w:rPr>
                            <w:sz w:val="20"/>
                          </w:rPr>
                          <w:t xml:space="preserve">., </w:t>
                        </w:r>
                      </w:p>
                    </w:txbxContent>
                  </v:textbox>
                </v:rect>
                <v:shape id="Picture 15648" o:spid="_x0000_s1053" type="#_x0000_t75" style="position:absolute;width:53378;height:13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LpyAAAAN4AAAAPAAAAZHJzL2Rvd25yZXYueG1sRI9BawJB&#10;DIXvBf/DkEJvdbZira6OIgWh0B6sVsRb2Im7qzuZ7cyo23/fHAq9JbyX977MFp1r1JVCrD0beOpn&#10;oIgLb2suDXxtV49jUDEhW2w8k4EfirCY9+5mmFt/40+6blKpJIRjjgaqlNpc61hU5DD2fUss2tEH&#10;h0nWUGob8CbhrtGDLBtphzVLQ4UtvVZUnDcXZ+C09ZPdYH85vIflxz59TwKv1y/GPNx3yymoRF36&#10;N/9dv1nBfx4NhVfekRn0/BcAAP//AwBQSwECLQAUAAYACAAAACEA2+H2y+4AAACFAQAAEwAAAAAA&#10;AAAAAAAAAAAAAAAAW0NvbnRlbnRfVHlwZXNdLnhtbFBLAQItABQABgAIAAAAIQBa9CxbvwAAABUB&#10;AAALAAAAAAAAAAAAAAAAAB8BAABfcmVscy8ucmVsc1BLAQItABQABgAIAAAAIQBZhcLpyAAAAN4A&#10;AAAPAAAAAAAAAAAAAAAAAAcCAABkcnMvZG93bnJldi54bWxQSwUGAAAAAAMAAwC3AAAA/AIAAAAA&#10;">
                  <v:imagedata r:id="rId67" o:title=""/>
                </v:shape>
                <v:shape id="Picture 15650" o:spid="_x0000_s1054" type="#_x0000_t75" style="position:absolute;top:15060;width:53378;height:76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PgCwwAAAN4AAAAPAAAAZHJzL2Rvd25yZXYueG1sRI/NisJA&#10;EITvwr7D0At704mCukRHkUVZ8abuAzSZzg9merKZMYlvbx8Eb910dVV96+3gatVRGyrPBqaTBBRx&#10;5m3FhYG/62H8DSpEZIu1ZzLwoADbzcdojan1PZ+pu8RCiQmHFA2UMTap1iEryWGY+IZYbrlvHUZZ&#10;20LbFnsxd7WeJclCO6xYEkps6Kek7Ha5OwM10573oe+GO7vf/2Sp85PNjfn6HHYrUJGG+Ba/vo9W&#10;6s8XcwEQHJlBb54AAAD//wMAUEsBAi0AFAAGAAgAAAAhANvh9svuAAAAhQEAABMAAAAAAAAAAAAA&#10;AAAAAAAAAFtDb250ZW50X1R5cGVzXS54bWxQSwECLQAUAAYACAAAACEAWvQsW78AAAAVAQAACwAA&#10;AAAAAAAAAAAAAAAfAQAAX3JlbHMvLnJlbHNQSwECLQAUAAYACAAAACEAslT4AsMAAADeAAAADwAA&#10;AAAAAAAAAAAAAAAHAgAAZHJzL2Rvd25yZXYueG1sUEsFBgAAAAADAAMAtwAAAPcCAAAAAA==&#10;">
                  <v:imagedata r:id="rId68" o:title=""/>
                </v:shape>
                <w10:anchorlock/>
              </v:group>
            </w:pict>
          </mc:Fallback>
        </mc:AlternateContent>
      </w:r>
    </w:p>
    <w:p w14:paraId="6E087B8F" w14:textId="77777777" w:rsidR="004923D8" w:rsidRPr="00EC5F14" w:rsidRDefault="008077DF">
      <w:pPr>
        <w:spacing w:after="13" w:line="266" w:lineRule="auto"/>
        <w:ind w:left="-5" w:right="58"/>
        <w:rPr>
          <w:lang w:val="et-EE"/>
        </w:rPr>
      </w:pPr>
      <w:r w:rsidRPr="00EC5F14">
        <w:rPr>
          <w:sz w:val="20"/>
          <w:lang w:val="et-EE"/>
        </w:rPr>
        <w:t xml:space="preserve">540, 541.  </w:t>
      </w:r>
    </w:p>
    <w:p w14:paraId="56791D3A" w14:textId="77777777" w:rsidR="004923D8" w:rsidRPr="00EC5F14" w:rsidRDefault="004923D8">
      <w:pPr>
        <w:rPr>
          <w:lang w:val="et-EE"/>
        </w:rPr>
        <w:sectPr w:rsidR="004923D8" w:rsidRPr="00EC5F14">
          <w:footerReference w:type="even" r:id="rId69"/>
          <w:footerReference w:type="default" r:id="rId70"/>
          <w:footerReference w:type="first" r:id="rId71"/>
          <w:pgSz w:w="11906" w:h="16838"/>
          <w:pgMar w:top="1134" w:right="1130" w:bottom="1132" w:left="1419" w:header="720" w:footer="707" w:gutter="0"/>
          <w:cols w:space="720"/>
        </w:sectPr>
      </w:pPr>
    </w:p>
    <w:p w14:paraId="7F6312B5" w14:textId="77777777" w:rsidR="004923D8" w:rsidRPr="00EC5F14" w:rsidRDefault="008077DF">
      <w:pPr>
        <w:numPr>
          <w:ilvl w:val="3"/>
          <w:numId w:val="37"/>
        </w:numPr>
        <w:spacing w:after="44" w:line="259" w:lineRule="auto"/>
        <w:ind w:right="1109" w:firstLine="1430"/>
        <w:jc w:val="left"/>
        <w:rPr>
          <w:lang w:val="et-EE"/>
        </w:rPr>
      </w:pPr>
      <w:r w:rsidRPr="00EC5F14">
        <w:rPr>
          <w:i/>
          <w:lang w:val="et-EE"/>
        </w:rPr>
        <w:lastRenderedPageBreak/>
        <w:t xml:space="preserve">pilt. Finantsnäitajad. </w:t>
      </w:r>
    </w:p>
    <w:p w14:paraId="16D1A563" w14:textId="77777777" w:rsidR="004923D8" w:rsidRPr="00EC5F14" w:rsidRDefault="008077DF">
      <w:pPr>
        <w:spacing w:after="0" w:line="259" w:lineRule="auto"/>
        <w:ind w:left="784" w:right="781"/>
        <w:jc w:val="center"/>
        <w:rPr>
          <w:lang w:val="et-EE"/>
        </w:rPr>
      </w:pPr>
      <w:r w:rsidRPr="00EC5F14">
        <w:rPr>
          <w:i/>
          <w:lang w:val="et-EE"/>
        </w:rPr>
        <w:t>Allikas: 2021</w:t>
      </w:r>
      <w:r w:rsidRPr="00EC5F14">
        <w:rPr>
          <w:b/>
          <w:lang w:val="et-EE"/>
        </w:rPr>
        <w:t xml:space="preserve">. aasta riigieelarve seaduse </w:t>
      </w:r>
      <w:r w:rsidRPr="00EC5F14">
        <w:rPr>
          <w:i/>
          <w:lang w:val="et-EE"/>
        </w:rPr>
        <w:t xml:space="preserve">seletuskirjad </w:t>
      </w:r>
    </w:p>
    <w:p w14:paraId="03C295B8" w14:textId="77777777" w:rsidR="004923D8" w:rsidRPr="00EC5F14" w:rsidRDefault="008077DF">
      <w:pPr>
        <w:spacing w:after="147" w:line="259" w:lineRule="auto"/>
        <w:ind w:left="0" w:right="0" w:firstLine="0"/>
        <w:jc w:val="left"/>
        <w:rPr>
          <w:lang w:val="et-EE"/>
        </w:rPr>
      </w:pPr>
      <w:r w:rsidRPr="00EC5F14">
        <w:rPr>
          <w:lang w:val="et-EE"/>
        </w:rPr>
        <w:t xml:space="preserve"> </w:t>
      </w:r>
    </w:p>
    <w:p w14:paraId="5AF663A6" w14:textId="77777777" w:rsidR="004923D8" w:rsidRPr="00EC5F14" w:rsidRDefault="008077DF">
      <w:pPr>
        <w:spacing w:after="149" w:line="259" w:lineRule="auto"/>
        <w:ind w:left="-1" w:right="891" w:firstLine="0"/>
        <w:jc w:val="right"/>
        <w:rPr>
          <w:lang w:val="et-EE"/>
        </w:rPr>
      </w:pPr>
      <w:r w:rsidRPr="00EC5F14">
        <w:rPr>
          <w:noProof/>
          <w:lang w:val="et-EE"/>
        </w:rPr>
        <w:drawing>
          <wp:inline distT="0" distB="0" distL="0" distR="0" wp14:anchorId="0DFD8C48" wp14:editId="52FB4C72">
            <wp:extent cx="5337810" cy="1275715"/>
            <wp:effectExtent l="0" t="0" r="0" b="0"/>
            <wp:docPr id="15827" name="Picture 15827"/>
            <wp:cNvGraphicFramePr/>
            <a:graphic xmlns:a="http://schemas.openxmlformats.org/drawingml/2006/main">
              <a:graphicData uri="http://schemas.openxmlformats.org/drawingml/2006/picture">
                <pic:pic xmlns:pic="http://schemas.openxmlformats.org/drawingml/2006/picture">
                  <pic:nvPicPr>
                    <pic:cNvPr id="15827" name="Picture 15827"/>
                    <pic:cNvPicPr/>
                  </pic:nvPicPr>
                  <pic:blipFill>
                    <a:blip r:embed="rId72"/>
                    <a:stretch>
                      <a:fillRect/>
                    </a:stretch>
                  </pic:blipFill>
                  <pic:spPr>
                    <a:xfrm>
                      <a:off x="0" y="0"/>
                      <a:ext cx="5337810" cy="1275715"/>
                    </a:xfrm>
                    <a:prstGeom prst="rect">
                      <a:avLst/>
                    </a:prstGeom>
                  </pic:spPr>
                </pic:pic>
              </a:graphicData>
            </a:graphic>
          </wp:inline>
        </w:drawing>
      </w:r>
      <w:r w:rsidRPr="00EC5F14">
        <w:rPr>
          <w:lang w:val="et-EE"/>
        </w:rPr>
        <w:t xml:space="preserve"> </w:t>
      </w:r>
    </w:p>
    <w:p w14:paraId="3959ACCC" w14:textId="77777777" w:rsidR="004923D8" w:rsidRPr="00EC5F14" w:rsidRDefault="008077DF">
      <w:pPr>
        <w:numPr>
          <w:ilvl w:val="3"/>
          <w:numId w:val="37"/>
        </w:numPr>
        <w:spacing w:after="195" w:line="261" w:lineRule="auto"/>
        <w:ind w:right="1109" w:firstLine="1430"/>
        <w:jc w:val="left"/>
        <w:rPr>
          <w:lang w:val="et-EE"/>
        </w:rPr>
      </w:pPr>
      <w:r w:rsidRPr="00EC5F14">
        <w:rPr>
          <w:i/>
          <w:lang w:val="et-EE"/>
        </w:rPr>
        <w:t xml:space="preserve">pilt. Kulude muutused võrreldes eelmise aastaga. Allikas: </w:t>
      </w:r>
      <w:r w:rsidRPr="00EC5F14">
        <w:rPr>
          <w:b/>
          <w:i/>
          <w:lang w:val="et-EE"/>
        </w:rPr>
        <w:t xml:space="preserve">2021. aasta riigieelarve seaduse </w:t>
      </w:r>
      <w:r w:rsidRPr="00EC5F14">
        <w:rPr>
          <w:i/>
          <w:lang w:val="et-EE"/>
        </w:rPr>
        <w:t xml:space="preserve"> seletuskirjad </w:t>
      </w:r>
    </w:p>
    <w:p w14:paraId="4046F19D" w14:textId="77777777" w:rsidR="004923D8" w:rsidRPr="00EC5F14" w:rsidRDefault="008077DF">
      <w:pPr>
        <w:spacing w:after="142"/>
        <w:ind w:left="-15" w:right="59" w:firstLine="720"/>
        <w:rPr>
          <w:lang w:val="et-EE"/>
        </w:rPr>
      </w:pPr>
      <w:r w:rsidRPr="00EC5F14">
        <w:rPr>
          <w:b/>
          <w:lang w:val="et-EE"/>
        </w:rPr>
        <w:t xml:space="preserve"> </w:t>
      </w:r>
      <w:r w:rsidRPr="00EC5F14">
        <w:rPr>
          <w:lang w:val="et-EE"/>
        </w:rPr>
        <w:t>2022. aasta riigieelarve seaduse seletuskirjadest</w:t>
      </w:r>
      <w:r w:rsidRPr="00EC5F14">
        <w:rPr>
          <w:vertAlign w:val="superscript"/>
          <w:lang w:val="et-EE"/>
        </w:rPr>
        <w:footnoteReference w:id="86"/>
      </w:r>
      <w:r w:rsidRPr="00EC5F14">
        <w:rPr>
          <w:lang w:val="et-EE"/>
        </w:rPr>
        <w:t xml:space="preserve"> nähtub, et transpordiministeeriumi peamised meetmed 2022. aastal on valmistada ette Euroopa ühendamise rahastu 8. taotlusvoor, </w:t>
      </w:r>
      <w:r w:rsidRPr="00EC5F14">
        <w:rPr>
          <w:b/>
          <w:lang w:val="et-EE"/>
        </w:rPr>
        <w:t xml:space="preserve"> jätkata </w:t>
      </w:r>
      <w:r w:rsidRPr="00EC5F14">
        <w:rPr>
          <w:lang w:val="et-EE"/>
        </w:rPr>
        <w:t xml:space="preserve">Rail Baltica raudteeliini ühenduse ehitamist Riia rahvusvahelise lennujaamaga,  edendada </w:t>
      </w:r>
      <w:r w:rsidRPr="00EC5F14">
        <w:rPr>
          <w:b/>
          <w:lang w:val="et-EE"/>
        </w:rPr>
        <w:t xml:space="preserve">Rail Baltica seaduseelnõud (vt joonised 43 ja 44). </w:t>
      </w:r>
    </w:p>
    <w:p w14:paraId="7CAFF643" w14:textId="77777777" w:rsidR="004923D8" w:rsidRPr="00EC5F14" w:rsidRDefault="008077DF">
      <w:pPr>
        <w:spacing w:after="209" w:line="259" w:lineRule="auto"/>
        <w:ind w:left="720" w:right="0" w:firstLine="0"/>
        <w:jc w:val="left"/>
        <w:rPr>
          <w:lang w:val="et-EE"/>
        </w:rPr>
      </w:pPr>
      <w:r w:rsidRPr="00EC5F14">
        <w:rPr>
          <w:lang w:val="et-EE"/>
        </w:rPr>
        <w:t xml:space="preserve"> </w:t>
      </w:r>
    </w:p>
    <w:p w14:paraId="05876D91" w14:textId="77777777" w:rsidR="004923D8" w:rsidRPr="00EC5F14" w:rsidRDefault="008077DF">
      <w:pPr>
        <w:spacing w:after="197" w:line="265" w:lineRule="auto"/>
        <w:ind w:right="10"/>
        <w:jc w:val="center"/>
        <w:rPr>
          <w:lang w:val="et-EE"/>
        </w:rPr>
      </w:pPr>
      <w:r w:rsidRPr="00EC5F14">
        <w:rPr>
          <w:b/>
          <w:lang w:val="et-EE"/>
        </w:rPr>
        <w:t xml:space="preserve">60.07.00 Üleeuroopalised transpordiinfrastruktuuri projektid (Rail Baltica) </w:t>
      </w:r>
    </w:p>
    <w:p w14:paraId="378305A7" w14:textId="77777777" w:rsidR="004923D8" w:rsidRPr="00EC5F14" w:rsidRDefault="008077DF">
      <w:pPr>
        <w:spacing w:after="183"/>
        <w:ind w:left="-5" w:right="59"/>
        <w:rPr>
          <w:lang w:val="et-EE"/>
        </w:rPr>
      </w:pPr>
      <w:r w:rsidRPr="00EC5F14">
        <w:rPr>
          <w:lang w:val="et-EE"/>
        </w:rPr>
        <w:t xml:space="preserve">Allprogrammi eesmärk on tagada Euroopa Ühendamise Rahastu rahastamislepingutes kavandatud tegevuste kvalitatiivne rakendamine. </w:t>
      </w:r>
    </w:p>
    <w:p w14:paraId="387CB76D" w14:textId="77777777" w:rsidR="004923D8" w:rsidRPr="00EC5F14" w:rsidRDefault="008077DF">
      <w:pPr>
        <w:spacing w:after="215"/>
        <w:ind w:left="-5" w:right="59"/>
        <w:rPr>
          <w:lang w:val="et-EE"/>
        </w:rPr>
      </w:pPr>
      <w:r w:rsidRPr="00EC5F14">
        <w:rPr>
          <w:lang w:val="et-EE"/>
        </w:rPr>
        <w:t xml:space="preserve">Peamised tegevused: </w:t>
      </w:r>
    </w:p>
    <w:p w14:paraId="2395AFAF" w14:textId="77777777" w:rsidR="004923D8" w:rsidRPr="00EC5F14" w:rsidRDefault="008077DF">
      <w:pPr>
        <w:numPr>
          <w:ilvl w:val="0"/>
          <w:numId w:val="36"/>
        </w:numPr>
        <w:spacing w:after="50"/>
        <w:ind w:right="59" w:hanging="425"/>
        <w:rPr>
          <w:lang w:val="et-EE"/>
        </w:rPr>
      </w:pPr>
      <w:r w:rsidRPr="00EC5F14">
        <w:rPr>
          <w:lang w:val="et-EE"/>
        </w:rPr>
        <w:t xml:space="preserve">võõrandada Rail Balticu projekti elluviimiseks vajalikud kinnistud (~ 1600 kinnistut); </w:t>
      </w:r>
      <w:r w:rsidRPr="00EC5F14">
        <w:rPr>
          <w:rFonts w:ascii="Segoe UI Symbol" w:eastAsia="Segoe UI Symbol" w:hAnsi="Segoe UI Symbol" w:cs="Segoe UI Symbol"/>
          <w:lang w:val="et-EE"/>
        </w:rPr>
        <w:t xml:space="preserve">• </w:t>
      </w:r>
      <w:r w:rsidRPr="00EC5F14">
        <w:rPr>
          <w:lang w:val="et-EE"/>
        </w:rPr>
        <w:t xml:space="preserve">projekteerida ja jätkata Riia keskraudtee ristmiku ja sellega seotud infrastruktuuri (2,6 km) ehitamist; </w:t>
      </w:r>
    </w:p>
    <w:p w14:paraId="4081934F" w14:textId="77777777" w:rsidR="004923D8" w:rsidRPr="00EC5F14" w:rsidRDefault="008077DF">
      <w:pPr>
        <w:numPr>
          <w:ilvl w:val="0"/>
          <w:numId w:val="36"/>
        </w:numPr>
        <w:spacing w:after="50"/>
        <w:ind w:right="59" w:hanging="425"/>
        <w:rPr>
          <w:lang w:val="et-EE"/>
        </w:rPr>
      </w:pPr>
      <w:r w:rsidRPr="00EC5F14">
        <w:rPr>
          <w:lang w:val="et-EE"/>
        </w:rPr>
        <w:t xml:space="preserve">töötada välja ehitusprojekt Rail Baltica lõigule: Upeslejas – Riia – Misa 56 km, Vangaži – Salaspils – Misa 67 km, Vangaži – Eesti piir 94 km, Misa – Leedu piir 45 km; </w:t>
      </w:r>
    </w:p>
    <w:p w14:paraId="45FD0328" w14:textId="77777777" w:rsidR="004923D8" w:rsidRPr="00EC5F14" w:rsidRDefault="008077DF">
      <w:pPr>
        <w:numPr>
          <w:ilvl w:val="0"/>
          <w:numId w:val="36"/>
        </w:numPr>
        <w:ind w:right="59" w:hanging="425"/>
        <w:rPr>
          <w:lang w:val="et-EE"/>
        </w:rPr>
      </w:pPr>
      <w:r w:rsidRPr="00EC5F14">
        <w:rPr>
          <w:lang w:val="et-EE"/>
        </w:rPr>
        <w:t xml:space="preserve">jätkata Rail Baltica ühenduse ehitamist Riia rahvusvahelise lennujaamaga (4,5km); </w:t>
      </w:r>
    </w:p>
    <w:p w14:paraId="166EFDFC" w14:textId="77777777" w:rsidR="004923D8" w:rsidRPr="00EC5F14" w:rsidRDefault="008077DF">
      <w:pPr>
        <w:numPr>
          <w:ilvl w:val="0"/>
          <w:numId w:val="36"/>
        </w:numPr>
        <w:ind w:right="59" w:hanging="425"/>
        <w:rPr>
          <w:lang w:val="et-EE"/>
        </w:rPr>
      </w:pPr>
      <w:r w:rsidRPr="00EC5F14">
        <w:rPr>
          <w:lang w:val="et-EE"/>
        </w:rPr>
        <w:t xml:space="preserve">arendada Salaspilsi ühendveoterminali ehitusprojekti; </w:t>
      </w:r>
    </w:p>
    <w:p w14:paraId="3B1267F7" w14:textId="77777777" w:rsidR="004923D8" w:rsidRPr="00EC5F14" w:rsidRDefault="008077DF">
      <w:pPr>
        <w:numPr>
          <w:ilvl w:val="0"/>
          <w:numId w:val="36"/>
        </w:numPr>
        <w:spacing w:after="95"/>
        <w:ind w:right="59" w:hanging="425"/>
        <w:rPr>
          <w:lang w:val="et-EE"/>
        </w:rPr>
      </w:pPr>
      <w:r w:rsidRPr="00EC5F14">
        <w:rPr>
          <w:lang w:val="et-EE"/>
        </w:rPr>
        <w:t xml:space="preserve">arendada Skulte ja Iecava infrastruktuuri hoolduspunkti ehitusprojekti; </w:t>
      </w:r>
      <w:r w:rsidRPr="00EC5F14">
        <w:rPr>
          <w:rFonts w:ascii="Segoe UI Symbol" w:eastAsia="Segoe UI Symbol" w:hAnsi="Segoe UI Symbol" w:cs="Segoe UI Symbol"/>
          <w:lang w:val="et-EE"/>
        </w:rPr>
        <w:t xml:space="preserve">• </w:t>
      </w:r>
      <w:r w:rsidRPr="00EC5F14">
        <w:rPr>
          <w:lang w:val="et-EE"/>
        </w:rPr>
        <w:t xml:space="preserve">töötada välja piirkondlike jaamade ehitusprojekt ja tagada autori järelevalve. </w:t>
      </w:r>
    </w:p>
    <w:p w14:paraId="4C2B4A24" w14:textId="77777777" w:rsidR="004923D8" w:rsidRPr="00EC5F14" w:rsidRDefault="008077DF">
      <w:pPr>
        <w:spacing w:after="2164"/>
        <w:ind w:left="-5" w:right="59"/>
        <w:rPr>
          <w:lang w:val="et-EE"/>
        </w:rPr>
      </w:pPr>
      <w:r w:rsidRPr="00EC5F14">
        <w:rPr>
          <w:lang w:val="et-EE"/>
        </w:rPr>
        <w:lastRenderedPageBreak/>
        <w:t xml:space="preserve">Allprogrammi täitja: Transpordiministeerium, SIA "European Railway Lines", AS "RB Rail". </w:t>
      </w:r>
    </w:p>
    <w:p w14:paraId="33C837FF"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0DB0844A" wp14:editId="47CFBA50">
                <wp:extent cx="1829054" cy="9144"/>
                <wp:effectExtent l="0" t="0" r="0" b="0"/>
                <wp:docPr id="220630" name="Group 220630"/>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914" name="Shape 25391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20630" style="width:144.02pt;height:0.720032pt;mso-position-horizontal-relative:char;mso-position-vertical-relative:line" coordsize="18290,91">
                <v:shape id="Shape 253915"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23190136" w14:textId="77777777" w:rsidR="004923D8" w:rsidRPr="00EC5F14" w:rsidRDefault="008077DF">
      <w:pPr>
        <w:spacing w:after="144" w:line="259" w:lineRule="auto"/>
        <w:ind w:left="-1" w:right="891" w:firstLine="0"/>
        <w:jc w:val="right"/>
        <w:rPr>
          <w:lang w:val="et-EE"/>
        </w:rPr>
      </w:pPr>
      <w:r w:rsidRPr="00EC5F14">
        <w:rPr>
          <w:noProof/>
          <w:lang w:val="et-EE"/>
        </w:rPr>
        <w:drawing>
          <wp:inline distT="0" distB="0" distL="0" distR="0" wp14:anchorId="072B6815" wp14:editId="27449904">
            <wp:extent cx="5337810" cy="1790700"/>
            <wp:effectExtent l="0" t="0" r="0" b="0"/>
            <wp:docPr id="15953" name="Picture 15953"/>
            <wp:cNvGraphicFramePr/>
            <a:graphic xmlns:a="http://schemas.openxmlformats.org/drawingml/2006/main">
              <a:graphicData uri="http://schemas.openxmlformats.org/drawingml/2006/picture">
                <pic:pic xmlns:pic="http://schemas.openxmlformats.org/drawingml/2006/picture">
                  <pic:nvPicPr>
                    <pic:cNvPr id="15953" name="Picture 15953"/>
                    <pic:cNvPicPr/>
                  </pic:nvPicPr>
                  <pic:blipFill>
                    <a:blip r:embed="rId73"/>
                    <a:stretch>
                      <a:fillRect/>
                    </a:stretch>
                  </pic:blipFill>
                  <pic:spPr>
                    <a:xfrm>
                      <a:off x="0" y="0"/>
                      <a:ext cx="5337810" cy="1790700"/>
                    </a:xfrm>
                    <a:prstGeom prst="rect">
                      <a:avLst/>
                    </a:prstGeom>
                  </pic:spPr>
                </pic:pic>
              </a:graphicData>
            </a:graphic>
          </wp:inline>
        </w:drawing>
      </w:r>
      <w:r w:rsidRPr="00EC5F14">
        <w:rPr>
          <w:lang w:val="et-EE"/>
        </w:rPr>
        <w:t xml:space="preserve"> </w:t>
      </w:r>
    </w:p>
    <w:p w14:paraId="11504AB7" w14:textId="77777777" w:rsidR="004923D8" w:rsidRPr="00EC5F14" w:rsidRDefault="008077DF">
      <w:pPr>
        <w:spacing w:after="53" w:line="259" w:lineRule="auto"/>
        <w:ind w:left="784" w:right="777"/>
        <w:jc w:val="center"/>
        <w:rPr>
          <w:lang w:val="et-EE"/>
        </w:rPr>
      </w:pPr>
      <w:r w:rsidRPr="00EC5F14">
        <w:rPr>
          <w:i/>
          <w:lang w:val="et-EE"/>
        </w:rPr>
        <w:t xml:space="preserve">Joonis 43. Finantsnäitajad. </w:t>
      </w:r>
    </w:p>
    <w:p w14:paraId="504EF6A4" w14:textId="77777777" w:rsidR="004923D8" w:rsidRPr="00EC5F14" w:rsidRDefault="008077DF">
      <w:pPr>
        <w:spacing w:after="0" w:line="259" w:lineRule="auto"/>
        <w:ind w:left="784" w:right="779"/>
        <w:jc w:val="center"/>
        <w:rPr>
          <w:lang w:val="et-EE"/>
        </w:rPr>
      </w:pPr>
      <w:r w:rsidRPr="00EC5F14">
        <w:rPr>
          <w:i/>
          <w:lang w:val="et-EE"/>
        </w:rPr>
        <w:t xml:space="preserve">Allikas: 2022. aasta riigieelarve seaduse seletuskirjad </w:t>
      </w:r>
    </w:p>
    <w:p w14:paraId="0058D935" w14:textId="77777777" w:rsidR="004923D8" w:rsidRPr="00EC5F14" w:rsidRDefault="008077DF">
      <w:pPr>
        <w:spacing w:after="148" w:line="259" w:lineRule="auto"/>
        <w:ind w:left="0" w:right="0" w:firstLine="0"/>
        <w:jc w:val="left"/>
        <w:rPr>
          <w:lang w:val="et-EE"/>
        </w:rPr>
      </w:pPr>
      <w:r w:rsidRPr="00EC5F14">
        <w:rPr>
          <w:lang w:val="et-EE"/>
        </w:rPr>
        <w:t xml:space="preserve"> </w:t>
      </w:r>
    </w:p>
    <w:p w14:paraId="6B9181BF" w14:textId="77777777" w:rsidR="004923D8" w:rsidRPr="00EC5F14" w:rsidRDefault="008077DF">
      <w:pPr>
        <w:spacing w:after="149" w:line="259" w:lineRule="auto"/>
        <w:ind w:left="-1" w:right="891" w:firstLine="0"/>
        <w:jc w:val="right"/>
        <w:rPr>
          <w:lang w:val="et-EE"/>
        </w:rPr>
      </w:pPr>
      <w:r w:rsidRPr="00EC5F14">
        <w:rPr>
          <w:noProof/>
          <w:lang w:val="et-EE"/>
        </w:rPr>
        <w:drawing>
          <wp:inline distT="0" distB="0" distL="0" distR="0" wp14:anchorId="0DAEE873" wp14:editId="0A184DE3">
            <wp:extent cx="5337810" cy="1327785"/>
            <wp:effectExtent l="0" t="0" r="0" b="0"/>
            <wp:docPr id="15955" name="Picture 15955"/>
            <wp:cNvGraphicFramePr/>
            <a:graphic xmlns:a="http://schemas.openxmlformats.org/drawingml/2006/main">
              <a:graphicData uri="http://schemas.openxmlformats.org/drawingml/2006/picture">
                <pic:pic xmlns:pic="http://schemas.openxmlformats.org/drawingml/2006/picture">
                  <pic:nvPicPr>
                    <pic:cNvPr id="15955" name="Picture 15955"/>
                    <pic:cNvPicPr/>
                  </pic:nvPicPr>
                  <pic:blipFill>
                    <a:blip r:embed="rId74"/>
                    <a:stretch>
                      <a:fillRect/>
                    </a:stretch>
                  </pic:blipFill>
                  <pic:spPr>
                    <a:xfrm>
                      <a:off x="0" y="0"/>
                      <a:ext cx="5337810" cy="1327785"/>
                    </a:xfrm>
                    <a:prstGeom prst="rect">
                      <a:avLst/>
                    </a:prstGeom>
                  </pic:spPr>
                </pic:pic>
              </a:graphicData>
            </a:graphic>
          </wp:inline>
        </w:drawing>
      </w:r>
      <w:r w:rsidRPr="00EC5F14">
        <w:rPr>
          <w:lang w:val="et-EE"/>
        </w:rPr>
        <w:t xml:space="preserve"> </w:t>
      </w:r>
    </w:p>
    <w:p w14:paraId="482B5EC5" w14:textId="77777777" w:rsidR="004923D8" w:rsidRPr="00EC5F14" w:rsidRDefault="008077DF">
      <w:pPr>
        <w:numPr>
          <w:ilvl w:val="1"/>
          <w:numId w:val="36"/>
        </w:numPr>
        <w:spacing w:after="32" w:line="259" w:lineRule="auto"/>
        <w:ind w:right="925" w:hanging="361"/>
        <w:jc w:val="center"/>
        <w:rPr>
          <w:lang w:val="et-EE"/>
        </w:rPr>
      </w:pPr>
      <w:r w:rsidRPr="00EC5F14">
        <w:rPr>
          <w:i/>
          <w:lang w:val="et-EE"/>
        </w:rPr>
        <w:t xml:space="preserve">pilt. Kulude muutused võrreldes eelmise aastaga. Allikas: </w:t>
      </w:r>
      <w:r w:rsidRPr="00EC5F14">
        <w:rPr>
          <w:b/>
          <w:i/>
          <w:lang w:val="et-EE"/>
        </w:rPr>
        <w:t xml:space="preserve">2022. aasta riigieelarve seaduse </w:t>
      </w:r>
      <w:r w:rsidRPr="00EC5F14">
        <w:rPr>
          <w:i/>
          <w:lang w:val="et-EE"/>
        </w:rPr>
        <w:t xml:space="preserve"> seletuskirjad </w:t>
      </w:r>
    </w:p>
    <w:p w14:paraId="42DF8076" w14:textId="77777777" w:rsidR="004923D8" w:rsidRPr="00EC5F14" w:rsidRDefault="008077DF">
      <w:pPr>
        <w:spacing w:after="40" w:line="259" w:lineRule="auto"/>
        <w:ind w:left="54" w:right="0" w:firstLine="0"/>
        <w:jc w:val="center"/>
        <w:rPr>
          <w:lang w:val="et-EE"/>
        </w:rPr>
      </w:pPr>
      <w:r w:rsidRPr="00EC5F14">
        <w:rPr>
          <w:lang w:val="et-EE"/>
        </w:rPr>
        <w:t xml:space="preserve"> </w:t>
      </w:r>
    </w:p>
    <w:p w14:paraId="135000FE" w14:textId="77777777" w:rsidR="004923D8" w:rsidRPr="00EC5F14" w:rsidRDefault="008077DF">
      <w:pPr>
        <w:spacing w:after="130"/>
        <w:ind w:left="-15" w:right="59" w:firstLine="720"/>
        <w:rPr>
          <w:lang w:val="et-EE"/>
        </w:rPr>
      </w:pPr>
      <w:r w:rsidRPr="00EC5F14">
        <w:rPr>
          <w:b/>
          <w:lang w:val="et-EE"/>
        </w:rPr>
        <w:t xml:space="preserve">2023. aasta riigieelarve seaduse ning 2023., 2024. ja 2025. aasta eelarveraamistiku </w:t>
      </w:r>
      <w:r w:rsidRPr="00EC5F14">
        <w:rPr>
          <w:lang w:val="et-EE"/>
        </w:rPr>
        <w:t>selgitavates märkustes</w:t>
      </w:r>
      <w:r w:rsidRPr="00EC5F14">
        <w:rPr>
          <w:vertAlign w:val="superscript"/>
          <w:lang w:val="et-EE"/>
        </w:rPr>
        <w:footnoteReference w:id="87"/>
      </w:r>
      <w:r w:rsidRPr="00EC5F14">
        <w:rPr>
          <w:lang w:val="et-EE"/>
        </w:rPr>
        <w:t xml:space="preserve"> märgitakse, et transpordiministeeriumi peamised meetmed 2023. aastal on jätkata </w:t>
      </w:r>
      <w:r w:rsidRPr="00EC5F14">
        <w:rPr>
          <w:b/>
          <w:lang w:val="et-EE"/>
        </w:rPr>
        <w:t>Rail</w:t>
      </w:r>
      <w:r w:rsidRPr="00EC5F14">
        <w:rPr>
          <w:lang w:val="et-EE"/>
        </w:rPr>
        <w:t xml:space="preserve"> Baltica rakendamist ühe ELi tähtsusega piiriülese projektina ELi transpordivõrgu Põhjamere-Läänemere koridori raames, millel on otsene ja oluline roll Läti ja piirkonna kestlikus arengus ja julgeolekus (vt joonis 45–50). </w:t>
      </w:r>
    </w:p>
    <w:p w14:paraId="7F42C6BE" w14:textId="77777777" w:rsidR="004923D8" w:rsidRPr="00EC5F14" w:rsidRDefault="008077DF">
      <w:pPr>
        <w:spacing w:after="149" w:line="259" w:lineRule="auto"/>
        <w:ind w:left="-1" w:right="891" w:firstLine="0"/>
        <w:jc w:val="right"/>
        <w:rPr>
          <w:lang w:val="et-EE"/>
        </w:rPr>
      </w:pPr>
      <w:r w:rsidRPr="00EC5F14">
        <w:rPr>
          <w:noProof/>
          <w:lang w:val="et-EE"/>
        </w:rPr>
        <w:lastRenderedPageBreak/>
        <w:drawing>
          <wp:inline distT="0" distB="0" distL="0" distR="0" wp14:anchorId="6170A33A" wp14:editId="3932D6E4">
            <wp:extent cx="5337810" cy="1791335"/>
            <wp:effectExtent l="0" t="0" r="0" b="0"/>
            <wp:docPr id="15957" name="Picture 15957"/>
            <wp:cNvGraphicFramePr/>
            <a:graphic xmlns:a="http://schemas.openxmlformats.org/drawingml/2006/main">
              <a:graphicData uri="http://schemas.openxmlformats.org/drawingml/2006/picture">
                <pic:pic xmlns:pic="http://schemas.openxmlformats.org/drawingml/2006/picture">
                  <pic:nvPicPr>
                    <pic:cNvPr id="15957" name="Picture 15957"/>
                    <pic:cNvPicPr/>
                  </pic:nvPicPr>
                  <pic:blipFill>
                    <a:blip r:embed="rId75"/>
                    <a:stretch>
                      <a:fillRect/>
                    </a:stretch>
                  </pic:blipFill>
                  <pic:spPr>
                    <a:xfrm>
                      <a:off x="0" y="0"/>
                      <a:ext cx="5337810" cy="1791335"/>
                    </a:xfrm>
                    <a:prstGeom prst="rect">
                      <a:avLst/>
                    </a:prstGeom>
                  </pic:spPr>
                </pic:pic>
              </a:graphicData>
            </a:graphic>
          </wp:inline>
        </w:drawing>
      </w:r>
      <w:r w:rsidRPr="00EC5F14">
        <w:rPr>
          <w:lang w:val="et-EE"/>
        </w:rPr>
        <w:t xml:space="preserve"> </w:t>
      </w:r>
    </w:p>
    <w:p w14:paraId="3FCF6940" w14:textId="77777777" w:rsidR="004923D8" w:rsidRPr="00EC5F14" w:rsidRDefault="008077DF">
      <w:pPr>
        <w:numPr>
          <w:ilvl w:val="1"/>
          <w:numId w:val="36"/>
        </w:numPr>
        <w:spacing w:after="36" w:line="259" w:lineRule="auto"/>
        <w:ind w:right="925" w:hanging="361"/>
        <w:jc w:val="center"/>
        <w:rPr>
          <w:lang w:val="et-EE"/>
        </w:rPr>
      </w:pPr>
      <w:r w:rsidRPr="00EC5F14">
        <w:rPr>
          <w:i/>
          <w:lang w:val="et-EE"/>
        </w:rPr>
        <w:t xml:space="preserve">pilt. Prioriteetsetele meetmetele eraldatud rahalised vahendid. </w:t>
      </w:r>
    </w:p>
    <w:p w14:paraId="13058A67" w14:textId="77777777" w:rsidR="004923D8" w:rsidRPr="00EC5F14" w:rsidRDefault="008077DF">
      <w:pPr>
        <w:spacing w:after="0" w:line="265" w:lineRule="auto"/>
        <w:ind w:left="709" w:right="706"/>
        <w:jc w:val="center"/>
        <w:rPr>
          <w:lang w:val="et-EE"/>
        </w:rPr>
      </w:pPr>
      <w:r w:rsidRPr="00EC5F14">
        <w:rPr>
          <w:i/>
          <w:lang w:val="et-EE"/>
        </w:rPr>
        <w:t xml:space="preserve">Allikas: </w:t>
      </w:r>
      <w:r w:rsidRPr="00EC5F14">
        <w:rPr>
          <w:b/>
          <w:lang w:val="et-EE"/>
        </w:rPr>
        <w:t>2023</w:t>
      </w:r>
      <w:r w:rsidRPr="00EC5F14">
        <w:rPr>
          <w:lang w:val="et-EE"/>
        </w:rPr>
        <w:t xml:space="preserve">. aasta riigieelarve seaduse </w:t>
      </w:r>
      <w:r w:rsidRPr="00EC5F14">
        <w:rPr>
          <w:i/>
          <w:lang w:val="et-EE"/>
        </w:rPr>
        <w:t xml:space="preserve">selgitavad märkused </w:t>
      </w:r>
    </w:p>
    <w:p w14:paraId="569B5633" w14:textId="77777777" w:rsidR="004923D8" w:rsidRPr="00EC5F14" w:rsidRDefault="008077DF">
      <w:pPr>
        <w:spacing w:after="19" w:line="259" w:lineRule="auto"/>
        <w:ind w:left="54" w:right="0" w:firstLine="0"/>
        <w:jc w:val="center"/>
        <w:rPr>
          <w:lang w:val="et-EE"/>
        </w:rPr>
      </w:pPr>
      <w:r w:rsidRPr="00EC5F14">
        <w:rPr>
          <w:lang w:val="et-EE"/>
        </w:rPr>
        <w:t xml:space="preserve"> </w:t>
      </w:r>
    </w:p>
    <w:p w14:paraId="2046D8FE" w14:textId="77777777" w:rsidR="004923D8" w:rsidRPr="00EC5F14" w:rsidRDefault="008077DF">
      <w:pPr>
        <w:spacing w:after="395" w:line="261" w:lineRule="auto"/>
        <w:ind w:left="-5" w:right="0"/>
        <w:jc w:val="left"/>
        <w:rPr>
          <w:lang w:val="et-EE"/>
        </w:rPr>
      </w:pPr>
      <w:r w:rsidRPr="00EC5F14">
        <w:rPr>
          <w:i/>
          <w:lang w:val="et-EE"/>
        </w:rPr>
        <w:t xml:space="preserve">Loodud on uus programm 49.00.00 </w:t>
      </w:r>
      <w:r w:rsidRPr="00EC5F14">
        <w:rPr>
          <w:b/>
          <w:lang w:val="et-EE"/>
        </w:rPr>
        <w:t>"</w:t>
      </w:r>
      <w:r w:rsidRPr="00EC5F14">
        <w:rPr>
          <w:i/>
          <w:lang w:val="et-EE"/>
        </w:rPr>
        <w:t>Rail Baltica projekti infrastruktuuri haldamise funktsiooni täitmine</w:t>
      </w:r>
      <w:r w:rsidRPr="00EC5F14">
        <w:rPr>
          <w:lang w:val="et-EE"/>
        </w:rPr>
        <w:t xml:space="preserve">". </w:t>
      </w:r>
    </w:p>
    <w:p w14:paraId="58FF426B"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6E6AB51A" wp14:editId="0EB2A334">
                <wp:extent cx="1829054" cy="9144"/>
                <wp:effectExtent l="0" t="0" r="0" b="0"/>
                <wp:docPr id="220227" name="Group 220227"/>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916" name="Shape 25391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20227" style="width:144.02pt;height:0.720032pt;mso-position-horizontal-relative:char;mso-position-vertical-relative:line" coordsize="18290,91">
                <v:shape id="Shape 253917"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53A3DAE9" w14:textId="77777777" w:rsidR="004923D8" w:rsidRPr="00EC5F14" w:rsidRDefault="008077DF">
      <w:pPr>
        <w:spacing w:after="204" w:line="259" w:lineRule="auto"/>
        <w:ind w:left="0" w:right="0" w:firstLine="0"/>
        <w:jc w:val="left"/>
        <w:rPr>
          <w:lang w:val="et-EE"/>
        </w:rPr>
      </w:pPr>
      <w:r w:rsidRPr="00EC5F14">
        <w:rPr>
          <w:i/>
          <w:lang w:val="et-EE"/>
        </w:rPr>
        <w:t xml:space="preserve"> </w:t>
      </w:r>
    </w:p>
    <w:p w14:paraId="501206E4" w14:textId="77777777" w:rsidR="004923D8" w:rsidRPr="00EC5F14" w:rsidRDefault="008077DF">
      <w:pPr>
        <w:spacing w:after="197" w:line="265" w:lineRule="auto"/>
        <w:ind w:right="3"/>
        <w:jc w:val="center"/>
        <w:rPr>
          <w:lang w:val="et-EE"/>
        </w:rPr>
      </w:pPr>
      <w:r w:rsidRPr="00EC5F14">
        <w:rPr>
          <w:b/>
          <w:lang w:val="et-EE"/>
        </w:rPr>
        <w:t xml:space="preserve">49.00.00 «Rail Baltica projekti infrastruktuuri haldamise funktsiooni tagamine» </w:t>
      </w:r>
    </w:p>
    <w:p w14:paraId="5E9F4865" w14:textId="77777777" w:rsidR="004923D8" w:rsidRPr="00EC5F14" w:rsidRDefault="008077DF">
      <w:pPr>
        <w:spacing w:after="186"/>
        <w:ind w:left="-5" w:right="59"/>
        <w:rPr>
          <w:lang w:val="et-EE"/>
        </w:rPr>
      </w:pPr>
      <w:r w:rsidRPr="00EC5F14">
        <w:rPr>
          <w:lang w:val="et-EE"/>
        </w:rPr>
        <w:t xml:space="preserve">Programmi eesmärgiks on Rail Balticu juhtimismudeli arendamine ja raudteeinfrastruktuuri majandamise ehk raudteesüsteemi kriitiliste elementide arendamine.  </w:t>
      </w:r>
    </w:p>
    <w:p w14:paraId="1FA9364A" w14:textId="77777777" w:rsidR="004923D8" w:rsidRPr="00EC5F14" w:rsidRDefault="008077DF">
      <w:pPr>
        <w:spacing w:after="181"/>
        <w:ind w:left="-5" w:right="59"/>
        <w:rPr>
          <w:lang w:val="et-EE"/>
        </w:rPr>
      </w:pPr>
      <w:r w:rsidRPr="00EC5F14">
        <w:rPr>
          <w:lang w:val="et-EE"/>
        </w:rPr>
        <w:t xml:space="preserve">Peamisteks tegevusteks on kontseptuaalsete otsuste tegemine, vajalike seaduste ja määruste muudatuste eelnõude ettevalmistamine, strateegia väljatöötamine,  Balti riikide ühise infrastruktuuri majandamise mudeli "Rail Baltica" ja selle funktsionaalsuse määratlemine piiriülese mõjuga institutsionaalsete ja õiguslike mehhanismide funktsioonide täitmiseks, samuti Rail Balticu infrastruktuuri haldamise funktsiooni tagamine.  </w:t>
      </w:r>
    </w:p>
    <w:p w14:paraId="3994886E" w14:textId="77777777" w:rsidR="004923D8" w:rsidRPr="00EC5F14" w:rsidRDefault="008077DF">
      <w:pPr>
        <w:spacing w:after="135"/>
        <w:ind w:left="-5" w:right="59"/>
        <w:rPr>
          <w:lang w:val="et-EE"/>
        </w:rPr>
      </w:pPr>
      <w:r w:rsidRPr="00EC5F14">
        <w:rPr>
          <w:lang w:val="et-EE"/>
        </w:rPr>
        <w:t xml:space="preserve">Programmi täitja: Transpordiministeerium, SIA </w:t>
      </w:r>
      <w:r w:rsidRPr="00EC5F14">
        <w:rPr>
          <w:b/>
          <w:lang w:val="et-EE"/>
        </w:rPr>
        <w:t>"</w:t>
      </w:r>
      <w:r w:rsidRPr="00EC5F14">
        <w:rPr>
          <w:lang w:val="et-EE"/>
        </w:rPr>
        <w:t xml:space="preserve">European Railway Lines". </w:t>
      </w:r>
    </w:p>
    <w:p w14:paraId="1242ABBF" w14:textId="77777777" w:rsidR="004923D8" w:rsidRPr="00EC5F14" w:rsidRDefault="008077DF">
      <w:pPr>
        <w:spacing w:after="145" w:line="259" w:lineRule="auto"/>
        <w:ind w:left="-1" w:right="891" w:firstLine="0"/>
        <w:jc w:val="right"/>
        <w:rPr>
          <w:lang w:val="et-EE"/>
        </w:rPr>
      </w:pPr>
      <w:r w:rsidRPr="00EC5F14">
        <w:rPr>
          <w:noProof/>
          <w:lang w:val="et-EE"/>
        </w:rPr>
        <w:drawing>
          <wp:inline distT="0" distB="0" distL="0" distR="0" wp14:anchorId="762BC5FF" wp14:editId="0857CC1D">
            <wp:extent cx="5337810" cy="2715895"/>
            <wp:effectExtent l="0" t="0" r="0" b="0"/>
            <wp:docPr id="16041" name="Picture 16041"/>
            <wp:cNvGraphicFramePr/>
            <a:graphic xmlns:a="http://schemas.openxmlformats.org/drawingml/2006/main">
              <a:graphicData uri="http://schemas.openxmlformats.org/drawingml/2006/picture">
                <pic:pic xmlns:pic="http://schemas.openxmlformats.org/drawingml/2006/picture">
                  <pic:nvPicPr>
                    <pic:cNvPr id="16041" name="Picture 16041"/>
                    <pic:cNvPicPr/>
                  </pic:nvPicPr>
                  <pic:blipFill>
                    <a:blip r:embed="rId76"/>
                    <a:stretch>
                      <a:fillRect/>
                    </a:stretch>
                  </pic:blipFill>
                  <pic:spPr>
                    <a:xfrm>
                      <a:off x="0" y="0"/>
                      <a:ext cx="5337810" cy="2715895"/>
                    </a:xfrm>
                    <a:prstGeom prst="rect">
                      <a:avLst/>
                    </a:prstGeom>
                  </pic:spPr>
                </pic:pic>
              </a:graphicData>
            </a:graphic>
          </wp:inline>
        </w:drawing>
      </w:r>
      <w:r w:rsidRPr="00EC5F14">
        <w:rPr>
          <w:lang w:val="et-EE"/>
        </w:rPr>
        <w:t xml:space="preserve"> </w:t>
      </w:r>
    </w:p>
    <w:p w14:paraId="22C37250" w14:textId="77777777" w:rsidR="004923D8" w:rsidRPr="00EC5F14" w:rsidRDefault="008077DF">
      <w:pPr>
        <w:numPr>
          <w:ilvl w:val="3"/>
          <w:numId w:val="38"/>
        </w:numPr>
        <w:spacing w:after="41" w:line="259" w:lineRule="auto"/>
        <w:ind w:right="780" w:hanging="360"/>
        <w:jc w:val="center"/>
        <w:rPr>
          <w:lang w:val="et-EE"/>
        </w:rPr>
      </w:pPr>
      <w:r w:rsidRPr="00EC5F14">
        <w:rPr>
          <w:i/>
          <w:lang w:val="et-EE"/>
        </w:rPr>
        <w:t xml:space="preserve">pilt. Tegevusnäitajad. </w:t>
      </w:r>
    </w:p>
    <w:p w14:paraId="3F053C2E" w14:textId="77777777" w:rsidR="004923D8" w:rsidRPr="00EC5F14" w:rsidRDefault="008077DF">
      <w:pPr>
        <w:spacing w:after="0" w:line="259" w:lineRule="auto"/>
        <w:ind w:left="784" w:right="781"/>
        <w:jc w:val="center"/>
        <w:rPr>
          <w:lang w:val="et-EE"/>
        </w:rPr>
      </w:pPr>
      <w:r w:rsidRPr="00EC5F14">
        <w:rPr>
          <w:i/>
          <w:lang w:val="et-EE"/>
        </w:rPr>
        <w:lastRenderedPageBreak/>
        <w:t xml:space="preserve">Allikas: 2023. aasta riigieelarve </w:t>
      </w:r>
      <w:r w:rsidRPr="00EC5F14">
        <w:rPr>
          <w:b/>
          <w:lang w:val="et-EE"/>
        </w:rPr>
        <w:t xml:space="preserve"> seaduse selgitavad märkused </w:t>
      </w:r>
    </w:p>
    <w:p w14:paraId="46E297BD" w14:textId="77777777" w:rsidR="004923D8" w:rsidRPr="00EC5F14" w:rsidRDefault="008077DF">
      <w:pPr>
        <w:spacing w:after="146" w:line="259" w:lineRule="auto"/>
        <w:ind w:left="-1" w:right="891" w:firstLine="0"/>
        <w:jc w:val="right"/>
        <w:rPr>
          <w:lang w:val="et-EE"/>
        </w:rPr>
      </w:pPr>
      <w:r w:rsidRPr="00EC5F14">
        <w:rPr>
          <w:noProof/>
          <w:lang w:val="et-EE"/>
        </w:rPr>
        <w:drawing>
          <wp:inline distT="0" distB="0" distL="0" distR="0" wp14:anchorId="2B3E2D68" wp14:editId="0B60C374">
            <wp:extent cx="5337810" cy="1306830"/>
            <wp:effectExtent l="0" t="0" r="0" b="0"/>
            <wp:docPr id="16043" name="Picture 16043"/>
            <wp:cNvGraphicFramePr/>
            <a:graphic xmlns:a="http://schemas.openxmlformats.org/drawingml/2006/main">
              <a:graphicData uri="http://schemas.openxmlformats.org/drawingml/2006/picture">
                <pic:pic xmlns:pic="http://schemas.openxmlformats.org/drawingml/2006/picture">
                  <pic:nvPicPr>
                    <pic:cNvPr id="16043" name="Picture 16043"/>
                    <pic:cNvPicPr/>
                  </pic:nvPicPr>
                  <pic:blipFill>
                    <a:blip r:embed="rId77"/>
                    <a:stretch>
                      <a:fillRect/>
                    </a:stretch>
                  </pic:blipFill>
                  <pic:spPr>
                    <a:xfrm>
                      <a:off x="0" y="0"/>
                      <a:ext cx="5337810" cy="1306830"/>
                    </a:xfrm>
                    <a:prstGeom prst="rect">
                      <a:avLst/>
                    </a:prstGeom>
                  </pic:spPr>
                </pic:pic>
              </a:graphicData>
            </a:graphic>
          </wp:inline>
        </w:drawing>
      </w:r>
      <w:r w:rsidRPr="00EC5F14">
        <w:rPr>
          <w:lang w:val="et-EE"/>
        </w:rPr>
        <w:t xml:space="preserve"> </w:t>
      </w:r>
    </w:p>
    <w:p w14:paraId="7DE3FE21" w14:textId="77777777" w:rsidR="004923D8" w:rsidRPr="00EC5F14" w:rsidRDefault="008077DF">
      <w:pPr>
        <w:numPr>
          <w:ilvl w:val="3"/>
          <w:numId w:val="38"/>
        </w:numPr>
        <w:spacing w:after="41" w:line="259" w:lineRule="auto"/>
        <w:ind w:right="780" w:hanging="360"/>
        <w:jc w:val="center"/>
        <w:rPr>
          <w:lang w:val="et-EE"/>
        </w:rPr>
      </w:pPr>
      <w:r w:rsidRPr="00EC5F14">
        <w:rPr>
          <w:i/>
          <w:lang w:val="et-EE"/>
        </w:rPr>
        <w:t xml:space="preserve">pilt. Finantsnäitajad. </w:t>
      </w:r>
    </w:p>
    <w:p w14:paraId="2E993B57" w14:textId="77777777" w:rsidR="004923D8" w:rsidRPr="00EC5F14" w:rsidRDefault="008077DF">
      <w:pPr>
        <w:spacing w:after="0" w:line="259" w:lineRule="auto"/>
        <w:ind w:left="784" w:right="781"/>
        <w:jc w:val="center"/>
        <w:rPr>
          <w:lang w:val="et-EE"/>
        </w:rPr>
      </w:pPr>
      <w:r w:rsidRPr="00EC5F14">
        <w:rPr>
          <w:i/>
          <w:lang w:val="et-EE"/>
        </w:rPr>
        <w:t xml:space="preserve">Allikas: 2023. aasta riigieelarve </w:t>
      </w:r>
      <w:r w:rsidRPr="00EC5F14">
        <w:rPr>
          <w:b/>
          <w:lang w:val="et-EE"/>
        </w:rPr>
        <w:t xml:space="preserve"> seaduse selgitavad märkused </w:t>
      </w:r>
    </w:p>
    <w:p w14:paraId="47863C1E" w14:textId="77777777" w:rsidR="004923D8" w:rsidRPr="00EC5F14" w:rsidRDefault="008077DF">
      <w:pPr>
        <w:spacing w:after="146" w:line="259" w:lineRule="auto"/>
        <w:ind w:left="0" w:right="0" w:firstLine="0"/>
        <w:jc w:val="left"/>
        <w:rPr>
          <w:lang w:val="et-EE"/>
        </w:rPr>
      </w:pPr>
      <w:r w:rsidRPr="00EC5F14">
        <w:rPr>
          <w:lang w:val="et-EE"/>
        </w:rPr>
        <w:t xml:space="preserve"> </w:t>
      </w:r>
    </w:p>
    <w:p w14:paraId="03BD17A1" w14:textId="77777777" w:rsidR="004923D8" w:rsidRPr="00EC5F14" w:rsidRDefault="008077DF">
      <w:pPr>
        <w:spacing w:after="0" w:line="259" w:lineRule="auto"/>
        <w:ind w:left="-1" w:right="891" w:firstLine="0"/>
        <w:jc w:val="right"/>
        <w:rPr>
          <w:lang w:val="et-EE"/>
        </w:rPr>
      </w:pPr>
      <w:r w:rsidRPr="00EC5F14">
        <w:rPr>
          <w:noProof/>
          <w:lang w:val="et-EE"/>
        </w:rPr>
        <w:drawing>
          <wp:inline distT="0" distB="0" distL="0" distR="0" wp14:anchorId="1A36F65C" wp14:editId="4995EA42">
            <wp:extent cx="5337810" cy="1268095"/>
            <wp:effectExtent l="0" t="0" r="0" b="0"/>
            <wp:docPr id="16045" name="Picture 16045"/>
            <wp:cNvGraphicFramePr/>
            <a:graphic xmlns:a="http://schemas.openxmlformats.org/drawingml/2006/main">
              <a:graphicData uri="http://schemas.openxmlformats.org/drawingml/2006/picture">
                <pic:pic xmlns:pic="http://schemas.openxmlformats.org/drawingml/2006/picture">
                  <pic:nvPicPr>
                    <pic:cNvPr id="16045" name="Picture 16045"/>
                    <pic:cNvPicPr/>
                  </pic:nvPicPr>
                  <pic:blipFill>
                    <a:blip r:embed="rId78"/>
                    <a:stretch>
                      <a:fillRect/>
                    </a:stretch>
                  </pic:blipFill>
                  <pic:spPr>
                    <a:xfrm>
                      <a:off x="0" y="0"/>
                      <a:ext cx="5337810" cy="1268095"/>
                    </a:xfrm>
                    <a:prstGeom prst="rect">
                      <a:avLst/>
                    </a:prstGeom>
                  </pic:spPr>
                </pic:pic>
              </a:graphicData>
            </a:graphic>
          </wp:inline>
        </w:drawing>
      </w:r>
      <w:r w:rsidRPr="00EC5F14">
        <w:rPr>
          <w:lang w:val="et-EE"/>
        </w:rPr>
        <w:t xml:space="preserve"> </w:t>
      </w:r>
    </w:p>
    <w:p w14:paraId="08402EF8" w14:textId="77777777" w:rsidR="004923D8" w:rsidRPr="00EC5F14" w:rsidRDefault="004923D8">
      <w:pPr>
        <w:rPr>
          <w:lang w:val="et-EE"/>
        </w:rPr>
        <w:sectPr w:rsidR="004923D8" w:rsidRPr="00EC5F14">
          <w:footerReference w:type="even" r:id="rId79"/>
          <w:footerReference w:type="default" r:id="rId80"/>
          <w:footerReference w:type="first" r:id="rId81"/>
          <w:pgSz w:w="11906" w:h="16838"/>
          <w:pgMar w:top="1134" w:right="1129" w:bottom="1133" w:left="1419" w:header="720" w:footer="707" w:gutter="0"/>
          <w:cols w:space="720"/>
          <w:titlePg/>
        </w:sectPr>
      </w:pPr>
    </w:p>
    <w:p w14:paraId="21568B68" w14:textId="77777777" w:rsidR="004923D8" w:rsidRPr="00EC5F14" w:rsidRDefault="008077DF">
      <w:pPr>
        <w:numPr>
          <w:ilvl w:val="3"/>
          <w:numId w:val="38"/>
        </w:numPr>
        <w:spacing w:after="38" w:line="259" w:lineRule="auto"/>
        <w:ind w:right="780" w:hanging="360"/>
        <w:jc w:val="center"/>
        <w:rPr>
          <w:lang w:val="et-EE"/>
        </w:rPr>
      </w:pPr>
      <w:r w:rsidRPr="00EC5F14">
        <w:rPr>
          <w:i/>
          <w:lang w:val="et-EE"/>
        </w:rPr>
        <w:lastRenderedPageBreak/>
        <w:t>pilt. Kulude muutused võrreldes eelmise aastaga. Allikas:  2023. aasta riigieelarve  seaduse selgitavad märkused</w:t>
      </w:r>
    </w:p>
    <w:p w14:paraId="102EC7D0" w14:textId="77777777" w:rsidR="004923D8" w:rsidRPr="00EC5F14" w:rsidRDefault="008077DF">
      <w:pPr>
        <w:spacing w:after="193" w:line="259" w:lineRule="auto"/>
        <w:ind w:left="77" w:right="0" w:firstLine="0"/>
        <w:jc w:val="left"/>
        <w:rPr>
          <w:lang w:val="et-EE"/>
        </w:rPr>
      </w:pPr>
      <w:r w:rsidRPr="00EC5F14">
        <w:rPr>
          <w:lang w:val="et-EE"/>
        </w:rPr>
        <w:t xml:space="preserve"> </w:t>
      </w:r>
    </w:p>
    <w:p w14:paraId="6DB41E6C" w14:textId="77777777" w:rsidR="004923D8" w:rsidRPr="00EC5F14" w:rsidRDefault="008077DF">
      <w:pPr>
        <w:spacing w:after="197" w:line="265" w:lineRule="auto"/>
        <w:ind w:right="24"/>
        <w:jc w:val="center"/>
        <w:rPr>
          <w:lang w:val="et-EE"/>
        </w:rPr>
      </w:pPr>
      <w:r w:rsidRPr="00EC5F14">
        <w:rPr>
          <w:b/>
          <w:lang w:val="et-EE"/>
        </w:rPr>
        <w:t xml:space="preserve">60.07.00 «Üleeuroopalised transpordiinfrastruktuuri projektid («Rail Baltica) </w:t>
      </w:r>
    </w:p>
    <w:p w14:paraId="3200075A" w14:textId="77777777" w:rsidR="004923D8" w:rsidRPr="00EC5F14" w:rsidRDefault="008077DF">
      <w:pPr>
        <w:spacing w:after="186"/>
        <w:ind w:left="87" w:right="59"/>
        <w:rPr>
          <w:lang w:val="et-EE"/>
        </w:rPr>
      </w:pPr>
      <w:r w:rsidRPr="00EC5F14">
        <w:rPr>
          <w:lang w:val="et-EE"/>
        </w:rPr>
        <w:t xml:space="preserve">Allprogrammi eesmärk on tagada Euroopa Ühendamise Rahastu rahastamislepingutes kavandatud tegevuste kvalitatiivne rakendamine. </w:t>
      </w:r>
    </w:p>
    <w:p w14:paraId="4626D3BF" w14:textId="77777777" w:rsidR="004923D8" w:rsidRPr="00EC5F14" w:rsidRDefault="008077DF">
      <w:pPr>
        <w:spacing w:after="227" w:line="259" w:lineRule="auto"/>
        <w:ind w:left="77" w:right="0" w:firstLine="0"/>
        <w:jc w:val="left"/>
        <w:rPr>
          <w:lang w:val="et-EE"/>
        </w:rPr>
      </w:pPr>
      <w:r w:rsidRPr="00EC5F14">
        <w:rPr>
          <w:u w:val="single" w:color="000000"/>
          <w:lang w:val="et-EE"/>
        </w:rPr>
        <w:t xml:space="preserve">Peamised tegevused: </w:t>
      </w:r>
    </w:p>
    <w:p w14:paraId="5A962E3C" w14:textId="77777777" w:rsidR="004923D8" w:rsidRPr="00EC5F14" w:rsidRDefault="008077DF">
      <w:pPr>
        <w:numPr>
          <w:ilvl w:val="0"/>
          <w:numId w:val="36"/>
        </w:numPr>
        <w:ind w:right="59" w:hanging="425"/>
        <w:rPr>
          <w:lang w:val="et-EE"/>
        </w:rPr>
      </w:pPr>
      <w:r w:rsidRPr="00EC5F14">
        <w:rPr>
          <w:b/>
          <w:lang w:val="et-EE"/>
        </w:rPr>
        <w:t>«</w:t>
      </w:r>
      <w:r w:rsidRPr="00EC5F14">
        <w:rPr>
          <w:lang w:val="et-EE"/>
        </w:rPr>
        <w:t xml:space="preserve">Rail Baltica projekti elluviimiseks vajaliku kinnisvara võõrandamine; </w:t>
      </w:r>
    </w:p>
    <w:p w14:paraId="4E78AA8F" w14:textId="77777777" w:rsidR="004923D8" w:rsidRPr="00EC5F14" w:rsidRDefault="008077DF">
      <w:pPr>
        <w:numPr>
          <w:ilvl w:val="0"/>
          <w:numId w:val="36"/>
        </w:numPr>
        <w:ind w:right="59" w:hanging="425"/>
        <w:rPr>
          <w:lang w:val="et-EE"/>
        </w:rPr>
      </w:pPr>
      <w:r w:rsidRPr="00EC5F14">
        <w:rPr>
          <w:lang w:val="et-EE"/>
        </w:rPr>
        <w:t xml:space="preserve">Riia keskraudtee ristmiku ja sellega seotud infrastruktuuri ehitus (2,6 km); </w:t>
      </w:r>
    </w:p>
    <w:p w14:paraId="063405F9" w14:textId="77777777" w:rsidR="004923D8" w:rsidRPr="00EC5F14" w:rsidRDefault="008077DF">
      <w:pPr>
        <w:numPr>
          <w:ilvl w:val="0"/>
          <w:numId w:val="36"/>
        </w:numPr>
        <w:spacing w:after="41"/>
        <w:ind w:right="59" w:hanging="425"/>
        <w:rPr>
          <w:lang w:val="et-EE"/>
        </w:rPr>
      </w:pPr>
      <w:r w:rsidRPr="00EC5F14">
        <w:rPr>
          <w:lang w:val="et-EE"/>
        </w:rPr>
        <w:t xml:space="preserve">viia lõpule ehitusprojektide arendus </w:t>
      </w:r>
      <w:r w:rsidRPr="00EC5F14">
        <w:rPr>
          <w:b/>
          <w:lang w:val="et-EE"/>
        </w:rPr>
        <w:t>«</w:t>
      </w:r>
      <w:r w:rsidRPr="00EC5F14">
        <w:rPr>
          <w:lang w:val="et-EE"/>
        </w:rPr>
        <w:t xml:space="preserve">Rail Baltica Läti lõigule: Upeslejas–Riia–Misa 56 km, Vangaži–Salaspils–Misa 67 km, Vangaži–Eesti piir 94 km, Misa–Leedu piir 45 km; </w:t>
      </w:r>
    </w:p>
    <w:p w14:paraId="14D5C2A7" w14:textId="77777777" w:rsidR="004923D8" w:rsidRPr="00EC5F14" w:rsidRDefault="008077DF">
      <w:pPr>
        <w:numPr>
          <w:ilvl w:val="0"/>
          <w:numId w:val="36"/>
        </w:numPr>
        <w:spacing w:after="49"/>
        <w:ind w:right="59" w:hanging="425"/>
        <w:rPr>
          <w:lang w:val="et-EE"/>
        </w:rPr>
      </w:pPr>
      <w:r w:rsidRPr="00EC5F14">
        <w:rPr>
          <w:b/>
          <w:lang w:val="et-EE"/>
        </w:rPr>
        <w:t>«</w:t>
      </w:r>
      <w:r w:rsidRPr="00EC5F14">
        <w:rPr>
          <w:lang w:val="et-EE"/>
        </w:rPr>
        <w:t xml:space="preserve">Rail Baltica raudteeinfrastruktuuri ühenduse ehitamine Riia rahvusvahelise lennujaamaga (4,5 km); </w:t>
      </w:r>
    </w:p>
    <w:p w14:paraId="6799460D" w14:textId="77777777" w:rsidR="004923D8" w:rsidRPr="00EC5F14" w:rsidRDefault="008077DF">
      <w:pPr>
        <w:numPr>
          <w:ilvl w:val="0"/>
          <w:numId w:val="36"/>
        </w:numPr>
        <w:ind w:right="59" w:hanging="425"/>
        <w:rPr>
          <w:lang w:val="et-EE"/>
        </w:rPr>
      </w:pPr>
      <w:r w:rsidRPr="00EC5F14">
        <w:rPr>
          <w:lang w:val="et-EE"/>
        </w:rPr>
        <w:t xml:space="preserve">viia lõpule Salaspilsi ühendveoterminali ehitusprojekti väljatöötamine; </w:t>
      </w:r>
    </w:p>
    <w:p w14:paraId="7E214233" w14:textId="77777777" w:rsidR="004923D8" w:rsidRPr="00EC5F14" w:rsidRDefault="008077DF">
      <w:pPr>
        <w:numPr>
          <w:ilvl w:val="0"/>
          <w:numId w:val="36"/>
        </w:numPr>
        <w:ind w:right="59" w:hanging="425"/>
        <w:rPr>
          <w:lang w:val="et-EE"/>
        </w:rPr>
      </w:pPr>
      <w:r w:rsidRPr="00EC5F14">
        <w:rPr>
          <w:lang w:val="et-EE"/>
        </w:rPr>
        <w:t xml:space="preserve">viia lõpule Skulte ja Iecava infrastruktuuri hoolduspunktide ehitusprojektid; </w:t>
      </w:r>
    </w:p>
    <w:p w14:paraId="5CF5AACB" w14:textId="77777777" w:rsidR="004923D8" w:rsidRPr="00EC5F14" w:rsidRDefault="008077DF">
      <w:pPr>
        <w:numPr>
          <w:ilvl w:val="0"/>
          <w:numId w:val="36"/>
        </w:numPr>
        <w:ind w:right="59" w:hanging="425"/>
        <w:rPr>
          <w:lang w:val="et-EE"/>
        </w:rPr>
      </w:pPr>
      <w:r w:rsidRPr="00EC5F14">
        <w:rPr>
          <w:lang w:val="et-EE"/>
        </w:rPr>
        <w:t xml:space="preserve">viia lõpule piirkondliku jaama ehitusprojekti väljatöötamine; </w:t>
      </w:r>
    </w:p>
    <w:p w14:paraId="57A608C8" w14:textId="77777777" w:rsidR="004923D8" w:rsidRPr="00EC5F14" w:rsidRDefault="008077DF">
      <w:pPr>
        <w:numPr>
          <w:ilvl w:val="0"/>
          <w:numId w:val="36"/>
        </w:numPr>
        <w:spacing w:after="146"/>
        <w:ind w:right="59" w:hanging="425"/>
        <w:rPr>
          <w:lang w:val="et-EE"/>
        </w:rPr>
      </w:pPr>
      <w:r w:rsidRPr="00EC5F14">
        <w:rPr>
          <w:lang w:val="et-EE"/>
        </w:rPr>
        <w:t xml:space="preserve">alustada ehitust </w:t>
      </w:r>
      <w:r w:rsidRPr="00EC5F14">
        <w:rPr>
          <w:b/>
          <w:lang w:val="et-EE"/>
        </w:rPr>
        <w:t>«</w:t>
      </w:r>
      <w:r w:rsidRPr="00EC5F14">
        <w:rPr>
          <w:lang w:val="et-EE"/>
        </w:rPr>
        <w:t xml:space="preserve">Rail Baltica Läti lõigul Misa-Leedu piiril. </w:t>
      </w:r>
    </w:p>
    <w:p w14:paraId="17ABD519" w14:textId="77777777" w:rsidR="004923D8" w:rsidRPr="00EC5F14" w:rsidRDefault="008077DF">
      <w:pPr>
        <w:spacing w:after="130"/>
        <w:ind w:left="87" w:right="59"/>
        <w:rPr>
          <w:lang w:val="et-EE"/>
        </w:rPr>
      </w:pPr>
      <w:r w:rsidRPr="00EC5F14">
        <w:rPr>
          <w:lang w:val="et-EE"/>
        </w:rPr>
        <w:t xml:space="preserve">Allprogrammi täitja: Transpordiministeerium, SIA </w:t>
      </w:r>
      <w:r w:rsidRPr="00EC5F14">
        <w:rPr>
          <w:b/>
          <w:lang w:val="et-EE"/>
        </w:rPr>
        <w:t>"</w:t>
      </w:r>
      <w:r w:rsidRPr="00EC5F14">
        <w:rPr>
          <w:lang w:val="et-EE"/>
        </w:rPr>
        <w:t xml:space="preserve">European Railway Lines", AS </w:t>
      </w:r>
      <w:r w:rsidRPr="00EC5F14">
        <w:rPr>
          <w:b/>
          <w:lang w:val="et-EE"/>
        </w:rPr>
        <w:t>"</w:t>
      </w:r>
      <w:r w:rsidRPr="00EC5F14">
        <w:rPr>
          <w:lang w:val="et-EE"/>
        </w:rPr>
        <w:t xml:space="preserve">RB Rail". </w:t>
      </w:r>
    </w:p>
    <w:p w14:paraId="361ADDE6" w14:textId="77777777" w:rsidR="004923D8" w:rsidRPr="00EC5F14" w:rsidRDefault="008077DF">
      <w:pPr>
        <w:spacing w:after="150" w:line="259" w:lineRule="auto"/>
        <w:ind w:left="0" w:right="986" w:firstLine="0"/>
        <w:jc w:val="right"/>
        <w:rPr>
          <w:lang w:val="et-EE"/>
        </w:rPr>
      </w:pPr>
      <w:r w:rsidRPr="00EC5F14">
        <w:rPr>
          <w:noProof/>
          <w:lang w:val="et-EE"/>
        </w:rPr>
        <w:drawing>
          <wp:inline distT="0" distB="0" distL="0" distR="0" wp14:anchorId="1748C0B8" wp14:editId="5D16050B">
            <wp:extent cx="5337810" cy="1765300"/>
            <wp:effectExtent l="0" t="0" r="0" b="0"/>
            <wp:docPr id="16171" name="Picture 16171"/>
            <wp:cNvGraphicFramePr/>
            <a:graphic xmlns:a="http://schemas.openxmlformats.org/drawingml/2006/main">
              <a:graphicData uri="http://schemas.openxmlformats.org/drawingml/2006/picture">
                <pic:pic xmlns:pic="http://schemas.openxmlformats.org/drawingml/2006/picture">
                  <pic:nvPicPr>
                    <pic:cNvPr id="16171" name="Picture 16171"/>
                    <pic:cNvPicPr/>
                  </pic:nvPicPr>
                  <pic:blipFill>
                    <a:blip r:embed="rId82"/>
                    <a:stretch>
                      <a:fillRect/>
                    </a:stretch>
                  </pic:blipFill>
                  <pic:spPr>
                    <a:xfrm>
                      <a:off x="0" y="0"/>
                      <a:ext cx="5337810" cy="1765300"/>
                    </a:xfrm>
                    <a:prstGeom prst="rect">
                      <a:avLst/>
                    </a:prstGeom>
                  </pic:spPr>
                </pic:pic>
              </a:graphicData>
            </a:graphic>
          </wp:inline>
        </w:drawing>
      </w:r>
      <w:r w:rsidRPr="00EC5F14">
        <w:rPr>
          <w:lang w:val="et-EE"/>
        </w:rPr>
        <w:t xml:space="preserve"> </w:t>
      </w:r>
    </w:p>
    <w:p w14:paraId="3FBF94C6" w14:textId="77777777" w:rsidR="004923D8" w:rsidRPr="00EC5F14" w:rsidRDefault="008077DF">
      <w:pPr>
        <w:spacing w:after="63" w:line="259" w:lineRule="auto"/>
        <w:ind w:left="784" w:right="795"/>
        <w:jc w:val="center"/>
        <w:rPr>
          <w:lang w:val="et-EE"/>
        </w:rPr>
      </w:pPr>
      <w:r w:rsidRPr="00EC5F14">
        <w:rPr>
          <w:i/>
          <w:lang w:val="et-EE"/>
        </w:rPr>
        <w:t xml:space="preserve">Joonis 49. Finantsnäitajad. </w:t>
      </w:r>
    </w:p>
    <w:p w14:paraId="33BB5010" w14:textId="77777777" w:rsidR="004923D8" w:rsidRPr="00EC5F14" w:rsidRDefault="008077DF">
      <w:pPr>
        <w:spacing w:after="0" w:line="259" w:lineRule="auto"/>
        <w:ind w:left="784" w:right="801"/>
        <w:jc w:val="center"/>
        <w:rPr>
          <w:lang w:val="et-EE"/>
        </w:rPr>
      </w:pPr>
      <w:r w:rsidRPr="00EC5F14">
        <w:rPr>
          <w:i/>
          <w:lang w:val="et-EE"/>
        </w:rPr>
        <w:t xml:space="preserve">Allikas: 2023. aasta riigieelarve seaduse selgitavad märkused </w:t>
      </w:r>
    </w:p>
    <w:p w14:paraId="33FB5160" w14:textId="77777777" w:rsidR="004923D8" w:rsidRPr="00EC5F14" w:rsidRDefault="008077DF">
      <w:pPr>
        <w:spacing w:after="147" w:line="259" w:lineRule="auto"/>
        <w:ind w:left="77" w:right="0" w:firstLine="0"/>
        <w:jc w:val="left"/>
        <w:rPr>
          <w:lang w:val="et-EE"/>
        </w:rPr>
      </w:pPr>
      <w:r w:rsidRPr="00EC5F14">
        <w:rPr>
          <w:lang w:val="et-EE"/>
        </w:rPr>
        <w:t xml:space="preserve"> </w:t>
      </w:r>
    </w:p>
    <w:p w14:paraId="4B6DA85D" w14:textId="77777777" w:rsidR="004923D8" w:rsidRPr="00EC5F14" w:rsidRDefault="008077DF">
      <w:pPr>
        <w:spacing w:after="152" w:line="259" w:lineRule="auto"/>
        <w:ind w:left="0" w:right="986" w:firstLine="0"/>
        <w:jc w:val="right"/>
        <w:rPr>
          <w:lang w:val="et-EE"/>
        </w:rPr>
      </w:pPr>
      <w:r w:rsidRPr="00EC5F14">
        <w:rPr>
          <w:noProof/>
          <w:lang w:val="et-EE"/>
        </w:rPr>
        <w:drawing>
          <wp:inline distT="0" distB="0" distL="0" distR="0" wp14:anchorId="30CC6BA9" wp14:editId="2D4B051E">
            <wp:extent cx="5337810" cy="1325880"/>
            <wp:effectExtent l="0" t="0" r="0" b="0"/>
            <wp:docPr id="16173" name="Picture 16173"/>
            <wp:cNvGraphicFramePr/>
            <a:graphic xmlns:a="http://schemas.openxmlformats.org/drawingml/2006/main">
              <a:graphicData uri="http://schemas.openxmlformats.org/drawingml/2006/picture">
                <pic:pic xmlns:pic="http://schemas.openxmlformats.org/drawingml/2006/picture">
                  <pic:nvPicPr>
                    <pic:cNvPr id="16173" name="Picture 16173"/>
                    <pic:cNvPicPr/>
                  </pic:nvPicPr>
                  <pic:blipFill>
                    <a:blip r:embed="rId83"/>
                    <a:stretch>
                      <a:fillRect/>
                    </a:stretch>
                  </pic:blipFill>
                  <pic:spPr>
                    <a:xfrm>
                      <a:off x="0" y="0"/>
                      <a:ext cx="5337810" cy="1325880"/>
                    </a:xfrm>
                    <a:prstGeom prst="rect">
                      <a:avLst/>
                    </a:prstGeom>
                  </pic:spPr>
                </pic:pic>
              </a:graphicData>
            </a:graphic>
          </wp:inline>
        </w:drawing>
      </w:r>
      <w:r w:rsidRPr="00EC5F14">
        <w:rPr>
          <w:lang w:val="et-EE"/>
        </w:rPr>
        <w:t xml:space="preserve"> </w:t>
      </w:r>
    </w:p>
    <w:p w14:paraId="48E0E57B" w14:textId="77777777" w:rsidR="004923D8" w:rsidRPr="00EC5F14" w:rsidRDefault="008077DF">
      <w:pPr>
        <w:spacing w:after="161" w:line="265" w:lineRule="auto"/>
        <w:ind w:left="709" w:right="663"/>
        <w:jc w:val="center"/>
        <w:rPr>
          <w:lang w:val="et-EE"/>
        </w:rPr>
      </w:pPr>
      <w:r w:rsidRPr="00EC5F14">
        <w:rPr>
          <w:i/>
          <w:lang w:val="et-EE"/>
        </w:rPr>
        <w:t xml:space="preserve">Joonis 50. Kulude muutused võrreldes eelmise aastaga. Allikas: 2023. aasta riigieelarve seaduse selgitused  </w:t>
      </w:r>
      <w:r w:rsidRPr="00EC5F14">
        <w:rPr>
          <w:b/>
          <w:lang w:val="et-EE"/>
        </w:rPr>
        <w:t xml:space="preserve">2024. aasta riigieelarve seaduse ning 2024., 2025. </w:t>
      </w:r>
      <w:r w:rsidRPr="00EC5F14">
        <w:rPr>
          <w:b/>
          <w:lang w:val="et-EE"/>
        </w:rPr>
        <w:lastRenderedPageBreak/>
        <w:t>ja 2026. aasta eelarveraamistiku</w:t>
      </w:r>
      <w:r w:rsidRPr="00EC5F14">
        <w:rPr>
          <w:lang w:val="et-EE"/>
        </w:rPr>
        <w:t xml:space="preserve"> seletuskirjades</w:t>
      </w:r>
      <w:r w:rsidRPr="00EC5F14">
        <w:rPr>
          <w:vertAlign w:val="superscript"/>
          <w:lang w:val="et-EE"/>
        </w:rPr>
        <w:footnoteReference w:id="88"/>
      </w:r>
      <w:r w:rsidRPr="00EC5F14">
        <w:rPr>
          <w:lang w:val="et-EE"/>
        </w:rPr>
        <w:t xml:space="preserve"> on märgitud, et transpordiministeeriumi peamised meetmed 2024. aastal on jätkata Rail Baltica rakendamist ühe Euroopa Liidu tähtsusega piiriülese projektina ELi transpordivõrgu Põhjamere-Läänemere koridori raames, millel on otsene ja oluline roll Läti ja piirkonna jätkusuutlikus arengus ja julgeolekus (vt 51. –Joonis 55). </w:t>
      </w:r>
    </w:p>
    <w:p w14:paraId="76D07686" w14:textId="77777777" w:rsidR="004923D8" w:rsidRPr="00EC5F14" w:rsidRDefault="008077DF">
      <w:pPr>
        <w:spacing w:after="207" w:line="259" w:lineRule="auto"/>
        <w:ind w:left="77" w:right="0" w:firstLine="0"/>
        <w:jc w:val="left"/>
        <w:rPr>
          <w:lang w:val="et-EE"/>
        </w:rPr>
      </w:pPr>
      <w:r w:rsidRPr="00EC5F14">
        <w:rPr>
          <w:lang w:val="et-EE"/>
        </w:rPr>
        <w:t xml:space="preserve"> </w:t>
      </w:r>
    </w:p>
    <w:p w14:paraId="365FE087" w14:textId="77777777" w:rsidR="004923D8" w:rsidRPr="00EC5F14" w:rsidRDefault="008077DF">
      <w:pPr>
        <w:spacing w:after="197" w:line="265" w:lineRule="auto"/>
        <w:ind w:right="27"/>
        <w:jc w:val="center"/>
        <w:rPr>
          <w:lang w:val="et-EE"/>
        </w:rPr>
      </w:pPr>
      <w:r w:rsidRPr="00EC5F14">
        <w:rPr>
          <w:b/>
          <w:lang w:val="et-EE"/>
        </w:rPr>
        <w:t xml:space="preserve">49.00.00 Rail Baltica projekti infrastruktuuri haldamise funktsiooni täitmine </w:t>
      </w:r>
    </w:p>
    <w:p w14:paraId="1735599C" w14:textId="77777777" w:rsidR="004923D8" w:rsidRPr="00EC5F14" w:rsidRDefault="008077DF">
      <w:pPr>
        <w:spacing w:after="186"/>
        <w:ind w:left="87" w:right="59"/>
        <w:rPr>
          <w:lang w:val="et-EE"/>
        </w:rPr>
      </w:pPr>
      <w:r w:rsidRPr="00EC5F14">
        <w:rPr>
          <w:lang w:val="et-EE"/>
        </w:rPr>
        <w:t xml:space="preserve">Programmi eesmärgiks on Rail Balticu juhtimismudeli arendamine ja raudteeinfrastruktuuri majandamise ehk raudteesüsteemi kriitiliste elementide arendamine. </w:t>
      </w:r>
    </w:p>
    <w:p w14:paraId="74BB82D8" w14:textId="77777777" w:rsidR="004923D8" w:rsidRPr="00EC5F14" w:rsidRDefault="008077DF">
      <w:pPr>
        <w:spacing w:after="190"/>
        <w:ind w:left="87" w:right="59"/>
        <w:rPr>
          <w:lang w:val="et-EE"/>
        </w:rPr>
      </w:pPr>
      <w:r w:rsidRPr="00EC5F14">
        <w:rPr>
          <w:lang w:val="et-EE"/>
        </w:rPr>
        <w:t xml:space="preserve">Peamised tegevused on kontseptuaalne otsuste tegemine, vajalike õigusaktide muudatuste eelnõude ettevalmistamine, strateegia väljatöötamine, Balti riikide Rail Baltica ühise infrastruktuuri majandamise mudeli ja selle funktsionaalsuse kindlaksmääramine piiriülese mõjuga institutsionaalsete ja õiguslike mehhanismide funktsioonide täitmiseks ning Rail Balticu infrastruktuuri haldamise funktsiooni tagamine.  </w:t>
      </w:r>
    </w:p>
    <w:p w14:paraId="58979C1E" w14:textId="77777777" w:rsidR="004923D8" w:rsidRPr="00EC5F14" w:rsidRDefault="008077DF">
      <w:pPr>
        <w:spacing w:after="136"/>
        <w:ind w:left="87" w:right="59"/>
        <w:rPr>
          <w:lang w:val="et-EE"/>
        </w:rPr>
      </w:pPr>
      <w:r w:rsidRPr="00EC5F14">
        <w:rPr>
          <w:lang w:val="et-EE"/>
        </w:rPr>
        <w:t xml:space="preserve">Programmi teostaja: Transpordiministeerium, OÜ "European Railway Lines". </w:t>
      </w:r>
    </w:p>
    <w:p w14:paraId="4B4D0A48" w14:textId="77777777" w:rsidR="004923D8" w:rsidRPr="00EC5F14" w:rsidRDefault="008077DF">
      <w:pPr>
        <w:spacing w:after="146" w:line="259" w:lineRule="auto"/>
        <w:ind w:left="0" w:right="986" w:firstLine="0"/>
        <w:jc w:val="right"/>
        <w:rPr>
          <w:lang w:val="et-EE"/>
        </w:rPr>
      </w:pPr>
      <w:r w:rsidRPr="00EC5F14">
        <w:rPr>
          <w:noProof/>
          <w:lang w:val="et-EE"/>
        </w:rPr>
        <w:drawing>
          <wp:inline distT="0" distB="0" distL="0" distR="0" wp14:anchorId="321017C1" wp14:editId="2E6C285F">
            <wp:extent cx="5337810" cy="2797810"/>
            <wp:effectExtent l="0" t="0" r="0" b="0"/>
            <wp:docPr id="16265" name="Picture 16265"/>
            <wp:cNvGraphicFramePr/>
            <a:graphic xmlns:a="http://schemas.openxmlformats.org/drawingml/2006/main">
              <a:graphicData uri="http://schemas.openxmlformats.org/drawingml/2006/picture">
                <pic:pic xmlns:pic="http://schemas.openxmlformats.org/drawingml/2006/picture">
                  <pic:nvPicPr>
                    <pic:cNvPr id="16265" name="Picture 16265"/>
                    <pic:cNvPicPr/>
                  </pic:nvPicPr>
                  <pic:blipFill>
                    <a:blip r:embed="rId84"/>
                    <a:stretch>
                      <a:fillRect/>
                    </a:stretch>
                  </pic:blipFill>
                  <pic:spPr>
                    <a:xfrm>
                      <a:off x="0" y="0"/>
                      <a:ext cx="5337810" cy="2797810"/>
                    </a:xfrm>
                    <a:prstGeom prst="rect">
                      <a:avLst/>
                    </a:prstGeom>
                  </pic:spPr>
                </pic:pic>
              </a:graphicData>
            </a:graphic>
          </wp:inline>
        </w:drawing>
      </w:r>
      <w:r w:rsidRPr="00EC5F14">
        <w:rPr>
          <w:lang w:val="et-EE"/>
        </w:rPr>
        <w:t xml:space="preserve"> </w:t>
      </w:r>
    </w:p>
    <w:p w14:paraId="65904EC3" w14:textId="77777777" w:rsidR="004923D8" w:rsidRPr="00EC5F14" w:rsidRDefault="008077DF">
      <w:pPr>
        <w:numPr>
          <w:ilvl w:val="0"/>
          <w:numId w:val="39"/>
        </w:numPr>
        <w:spacing w:after="47" w:line="259" w:lineRule="auto"/>
        <w:ind w:right="798" w:hanging="360"/>
        <w:jc w:val="center"/>
        <w:rPr>
          <w:lang w:val="et-EE"/>
        </w:rPr>
      </w:pPr>
      <w:r w:rsidRPr="00EC5F14">
        <w:rPr>
          <w:i/>
          <w:lang w:val="et-EE"/>
        </w:rPr>
        <w:t xml:space="preserve">pilt. Tegevusnäitajad. </w:t>
      </w:r>
    </w:p>
    <w:p w14:paraId="6C2A6A2D" w14:textId="77777777" w:rsidR="004923D8" w:rsidRPr="00EC5F14" w:rsidRDefault="008077DF">
      <w:pPr>
        <w:spacing w:after="0" w:line="259" w:lineRule="auto"/>
        <w:ind w:left="784" w:right="799"/>
        <w:jc w:val="center"/>
        <w:rPr>
          <w:lang w:val="et-EE"/>
        </w:rPr>
      </w:pPr>
      <w:r w:rsidRPr="00EC5F14">
        <w:rPr>
          <w:i/>
          <w:lang w:val="et-EE"/>
        </w:rPr>
        <w:t xml:space="preserve">Allikas: 2024. aasta riigieelarve seaduse seletuskirjad </w:t>
      </w:r>
    </w:p>
    <w:p w14:paraId="32382A4C" w14:textId="77777777" w:rsidR="004923D8" w:rsidRPr="00EC5F14" w:rsidRDefault="008077DF">
      <w:pPr>
        <w:spacing w:after="147" w:line="259" w:lineRule="auto"/>
        <w:ind w:left="77" w:right="0" w:firstLine="0"/>
        <w:jc w:val="left"/>
        <w:rPr>
          <w:lang w:val="et-EE"/>
        </w:rPr>
      </w:pPr>
      <w:r w:rsidRPr="00EC5F14">
        <w:rPr>
          <w:lang w:val="et-EE"/>
        </w:rPr>
        <w:t xml:space="preserve"> </w:t>
      </w:r>
    </w:p>
    <w:p w14:paraId="2FBB7975" w14:textId="77777777" w:rsidR="004923D8" w:rsidRPr="00EC5F14" w:rsidRDefault="008077DF">
      <w:pPr>
        <w:spacing w:after="143" w:line="259" w:lineRule="auto"/>
        <w:ind w:left="0" w:right="986" w:firstLine="0"/>
        <w:jc w:val="right"/>
        <w:rPr>
          <w:lang w:val="et-EE"/>
        </w:rPr>
      </w:pPr>
      <w:r w:rsidRPr="00EC5F14">
        <w:rPr>
          <w:noProof/>
          <w:lang w:val="et-EE"/>
        </w:rPr>
        <w:drawing>
          <wp:inline distT="0" distB="0" distL="0" distR="0" wp14:anchorId="06559583" wp14:editId="1C5583A1">
            <wp:extent cx="5337810" cy="1309370"/>
            <wp:effectExtent l="0" t="0" r="0" b="0"/>
            <wp:docPr id="16267" name="Picture 16267"/>
            <wp:cNvGraphicFramePr/>
            <a:graphic xmlns:a="http://schemas.openxmlformats.org/drawingml/2006/main">
              <a:graphicData uri="http://schemas.openxmlformats.org/drawingml/2006/picture">
                <pic:pic xmlns:pic="http://schemas.openxmlformats.org/drawingml/2006/picture">
                  <pic:nvPicPr>
                    <pic:cNvPr id="16267" name="Picture 16267"/>
                    <pic:cNvPicPr/>
                  </pic:nvPicPr>
                  <pic:blipFill>
                    <a:blip r:embed="rId85"/>
                    <a:stretch>
                      <a:fillRect/>
                    </a:stretch>
                  </pic:blipFill>
                  <pic:spPr>
                    <a:xfrm>
                      <a:off x="0" y="0"/>
                      <a:ext cx="5337810" cy="1309370"/>
                    </a:xfrm>
                    <a:prstGeom prst="rect">
                      <a:avLst/>
                    </a:prstGeom>
                  </pic:spPr>
                </pic:pic>
              </a:graphicData>
            </a:graphic>
          </wp:inline>
        </w:drawing>
      </w:r>
      <w:r w:rsidRPr="00EC5F14">
        <w:rPr>
          <w:lang w:val="et-EE"/>
        </w:rPr>
        <w:t xml:space="preserve"> </w:t>
      </w:r>
    </w:p>
    <w:p w14:paraId="462F3ACC" w14:textId="77777777" w:rsidR="004923D8" w:rsidRPr="00EC5F14" w:rsidRDefault="008077DF">
      <w:pPr>
        <w:numPr>
          <w:ilvl w:val="0"/>
          <w:numId w:val="39"/>
        </w:numPr>
        <w:spacing w:after="206" w:line="259" w:lineRule="auto"/>
        <w:ind w:right="798" w:hanging="360"/>
        <w:jc w:val="center"/>
        <w:rPr>
          <w:lang w:val="et-EE"/>
        </w:rPr>
      </w:pPr>
      <w:r w:rsidRPr="00EC5F14">
        <w:rPr>
          <w:i/>
          <w:lang w:val="et-EE"/>
        </w:rPr>
        <w:lastRenderedPageBreak/>
        <w:t xml:space="preserve">pilt. Finantsnäitajad. </w:t>
      </w:r>
    </w:p>
    <w:p w14:paraId="1CEF6DEB" w14:textId="77777777" w:rsidR="004923D8" w:rsidRPr="00EC5F14" w:rsidRDefault="008077DF">
      <w:pPr>
        <w:spacing w:after="0" w:line="259" w:lineRule="auto"/>
        <w:ind w:left="77"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17A78471" wp14:editId="1090AB6F">
                <wp:extent cx="1829054" cy="9144"/>
                <wp:effectExtent l="0" t="0" r="0" b="0"/>
                <wp:docPr id="220750" name="Group 220750"/>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918" name="Shape 25391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20750" style="width:144.02pt;height:0.719971pt;mso-position-horizontal-relative:char;mso-position-vertical-relative:line" coordsize="18290,91">
                <v:shape id="Shape 253919"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285880A0" w14:textId="77777777" w:rsidR="004923D8" w:rsidRPr="00EC5F14" w:rsidRDefault="008077DF">
      <w:pPr>
        <w:spacing w:after="0" w:line="259" w:lineRule="auto"/>
        <w:ind w:left="784" w:right="799"/>
        <w:jc w:val="center"/>
        <w:rPr>
          <w:lang w:val="et-EE"/>
        </w:rPr>
      </w:pPr>
      <w:r w:rsidRPr="00EC5F14">
        <w:rPr>
          <w:i/>
          <w:lang w:val="et-EE"/>
        </w:rPr>
        <w:t xml:space="preserve">Allikas: 2024. aasta riigieelarve seaduse seletuskirjad </w:t>
      </w:r>
    </w:p>
    <w:p w14:paraId="664B5310" w14:textId="77777777" w:rsidR="004923D8" w:rsidRPr="00EC5F14" w:rsidRDefault="008077DF">
      <w:pPr>
        <w:spacing w:after="149" w:line="259" w:lineRule="auto"/>
        <w:ind w:left="77" w:right="0" w:firstLine="0"/>
        <w:jc w:val="left"/>
        <w:rPr>
          <w:lang w:val="et-EE"/>
        </w:rPr>
      </w:pPr>
      <w:r w:rsidRPr="00EC5F14">
        <w:rPr>
          <w:lang w:val="et-EE"/>
        </w:rPr>
        <w:t xml:space="preserve"> </w:t>
      </w:r>
    </w:p>
    <w:p w14:paraId="72BE7DF4" w14:textId="77777777" w:rsidR="004923D8" w:rsidRPr="00EC5F14" w:rsidRDefault="008077DF">
      <w:pPr>
        <w:spacing w:after="149" w:line="259" w:lineRule="auto"/>
        <w:ind w:left="0" w:right="986" w:firstLine="0"/>
        <w:jc w:val="right"/>
        <w:rPr>
          <w:lang w:val="et-EE"/>
        </w:rPr>
      </w:pPr>
      <w:r w:rsidRPr="00EC5F14">
        <w:rPr>
          <w:noProof/>
          <w:lang w:val="et-EE"/>
        </w:rPr>
        <w:drawing>
          <wp:inline distT="0" distB="0" distL="0" distR="0" wp14:anchorId="190D86A3" wp14:editId="36F2CF5E">
            <wp:extent cx="5337810" cy="1867535"/>
            <wp:effectExtent l="0" t="0" r="0" b="0"/>
            <wp:docPr id="16375" name="Picture 16375"/>
            <wp:cNvGraphicFramePr/>
            <a:graphic xmlns:a="http://schemas.openxmlformats.org/drawingml/2006/main">
              <a:graphicData uri="http://schemas.openxmlformats.org/drawingml/2006/picture">
                <pic:pic xmlns:pic="http://schemas.openxmlformats.org/drawingml/2006/picture">
                  <pic:nvPicPr>
                    <pic:cNvPr id="16375" name="Picture 16375"/>
                    <pic:cNvPicPr/>
                  </pic:nvPicPr>
                  <pic:blipFill>
                    <a:blip r:embed="rId86"/>
                    <a:stretch>
                      <a:fillRect/>
                    </a:stretch>
                  </pic:blipFill>
                  <pic:spPr>
                    <a:xfrm>
                      <a:off x="0" y="0"/>
                      <a:ext cx="5337810" cy="1867535"/>
                    </a:xfrm>
                    <a:prstGeom prst="rect">
                      <a:avLst/>
                    </a:prstGeom>
                  </pic:spPr>
                </pic:pic>
              </a:graphicData>
            </a:graphic>
          </wp:inline>
        </w:drawing>
      </w:r>
      <w:r w:rsidRPr="00EC5F14">
        <w:rPr>
          <w:lang w:val="et-EE"/>
        </w:rPr>
        <w:t xml:space="preserve"> </w:t>
      </w:r>
    </w:p>
    <w:p w14:paraId="10F2DE1F" w14:textId="77777777" w:rsidR="004923D8" w:rsidRPr="00EC5F14" w:rsidRDefault="008077DF">
      <w:pPr>
        <w:numPr>
          <w:ilvl w:val="0"/>
          <w:numId w:val="39"/>
        </w:numPr>
        <w:spacing w:after="47" w:line="259" w:lineRule="auto"/>
        <w:ind w:right="798" w:hanging="360"/>
        <w:jc w:val="center"/>
        <w:rPr>
          <w:lang w:val="et-EE"/>
        </w:rPr>
      </w:pPr>
      <w:r w:rsidRPr="00EC5F14">
        <w:rPr>
          <w:i/>
          <w:lang w:val="et-EE"/>
        </w:rPr>
        <w:t xml:space="preserve">pilt. Kulude muutused võrreldes eelmise aastaga. Allikas: 2024. aasta riigieelarve seaduse seletuskirjad </w:t>
      </w:r>
    </w:p>
    <w:p w14:paraId="50401511" w14:textId="77777777" w:rsidR="004923D8" w:rsidRPr="00EC5F14" w:rsidRDefault="008077DF">
      <w:pPr>
        <w:spacing w:after="156" w:line="259" w:lineRule="auto"/>
        <w:ind w:left="77" w:right="0" w:firstLine="0"/>
        <w:jc w:val="left"/>
        <w:rPr>
          <w:lang w:val="et-EE"/>
        </w:rPr>
      </w:pPr>
      <w:r w:rsidRPr="00EC5F14">
        <w:rPr>
          <w:lang w:val="et-EE"/>
        </w:rPr>
        <w:t xml:space="preserve"> </w:t>
      </w:r>
    </w:p>
    <w:p w14:paraId="457503CB" w14:textId="77777777" w:rsidR="004923D8" w:rsidRPr="00EC5F14" w:rsidRDefault="008077DF">
      <w:pPr>
        <w:spacing w:after="158" w:line="259" w:lineRule="auto"/>
        <w:ind w:left="77" w:right="0" w:firstLine="0"/>
        <w:jc w:val="left"/>
        <w:rPr>
          <w:lang w:val="et-EE"/>
        </w:rPr>
      </w:pPr>
      <w:r w:rsidRPr="00EC5F14">
        <w:rPr>
          <w:lang w:val="et-EE"/>
        </w:rPr>
        <w:t xml:space="preserve"> </w:t>
      </w:r>
    </w:p>
    <w:p w14:paraId="351F5BB0" w14:textId="77777777" w:rsidR="004923D8" w:rsidRPr="00EC5F14" w:rsidRDefault="008077DF">
      <w:pPr>
        <w:spacing w:after="209" w:line="259" w:lineRule="auto"/>
        <w:ind w:left="77" w:right="0" w:firstLine="0"/>
        <w:jc w:val="left"/>
        <w:rPr>
          <w:lang w:val="et-EE"/>
        </w:rPr>
      </w:pPr>
      <w:r w:rsidRPr="00EC5F14">
        <w:rPr>
          <w:lang w:val="et-EE"/>
        </w:rPr>
        <w:t xml:space="preserve"> </w:t>
      </w:r>
    </w:p>
    <w:p w14:paraId="0F0D39B8" w14:textId="77777777" w:rsidR="004923D8" w:rsidRPr="00EC5F14" w:rsidRDefault="008077DF">
      <w:pPr>
        <w:spacing w:after="197" w:line="265" w:lineRule="auto"/>
        <w:ind w:right="28"/>
        <w:jc w:val="center"/>
        <w:rPr>
          <w:lang w:val="et-EE"/>
        </w:rPr>
      </w:pPr>
      <w:r w:rsidRPr="00EC5F14">
        <w:rPr>
          <w:b/>
          <w:lang w:val="et-EE"/>
        </w:rPr>
        <w:t xml:space="preserve">60.07.00 Üleeuroopalised transpordiinfrastruktuuri projektid (Rail Baltica) </w:t>
      </w:r>
    </w:p>
    <w:p w14:paraId="096C05F7" w14:textId="77777777" w:rsidR="004923D8" w:rsidRPr="00EC5F14" w:rsidRDefault="008077DF">
      <w:pPr>
        <w:spacing w:after="186"/>
        <w:ind w:left="87" w:right="59"/>
        <w:rPr>
          <w:lang w:val="et-EE"/>
        </w:rPr>
      </w:pPr>
      <w:r w:rsidRPr="00EC5F14">
        <w:rPr>
          <w:lang w:val="et-EE"/>
        </w:rPr>
        <w:t xml:space="preserve">Allprogrammi eesmärk on tagada Euroopa Ühendamise Rahastu rahastamislepingutes kavandatud tegevuste kvalitatiivne rakendamine. </w:t>
      </w:r>
    </w:p>
    <w:p w14:paraId="102D781A" w14:textId="77777777" w:rsidR="004923D8" w:rsidRPr="00EC5F14" w:rsidRDefault="008077DF">
      <w:pPr>
        <w:spacing w:after="213"/>
        <w:ind w:left="87" w:right="59"/>
        <w:rPr>
          <w:lang w:val="et-EE"/>
        </w:rPr>
      </w:pPr>
      <w:r w:rsidRPr="00EC5F14">
        <w:rPr>
          <w:lang w:val="et-EE"/>
        </w:rPr>
        <w:t xml:space="preserve">Peamised tegevused: </w:t>
      </w:r>
    </w:p>
    <w:p w14:paraId="3B6526BB" w14:textId="77777777" w:rsidR="004923D8" w:rsidRPr="00EC5F14" w:rsidRDefault="008077DF">
      <w:pPr>
        <w:numPr>
          <w:ilvl w:val="0"/>
          <w:numId w:val="40"/>
        </w:numPr>
        <w:ind w:right="59" w:hanging="360"/>
        <w:rPr>
          <w:lang w:val="et-EE"/>
        </w:rPr>
      </w:pPr>
      <w:r w:rsidRPr="00EC5F14">
        <w:rPr>
          <w:lang w:val="et-EE"/>
        </w:rPr>
        <w:t xml:space="preserve">Rail Baltica projekti elluviimiseks vajaliku kinnisvara võõrandamine; </w:t>
      </w:r>
    </w:p>
    <w:p w14:paraId="328BB0FF" w14:textId="77777777" w:rsidR="004923D8" w:rsidRPr="00EC5F14" w:rsidRDefault="008077DF">
      <w:pPr>
        <w:numPr>
          <w:ilvl w:val="0"/>
          <w:numId w:val="40"/>
        </w:numPr>
        <w:ind w:right="59" w:hanging="360"/>
        <w:rPr>
          <w:lang w:val="et-EE"/>
        </w:rPr>
      </w:pPr>
      <w:r w:rsidRPr="00EC5F14">
        <w:rPr>
          <w:lang w:val="et-EE"/>
        </w:rPr>
        <w:t xml:space="preserve">Riia keskraudtee ristmiku ja sellega seotud infrastruktuuri ehitus (2,6 km); </w:t>
      </w:r>
    </w:p>
    <w:p w14:paraId="3411F10B" w14:textId="77777777" w:rsidR="004923D8" w:rsidRPr="00EC5F14" w:rsidRDefault="008077DF">
      <w:pPr>
        <w:numPr>
          <w:ilvl w:val="0"/>
          <w:numId w:val="40"/>
        </w:numPr>
        <w:spacing w:after="50"/>
        <w:ind w:right="59" w:hanging="360"/>
        <w:rPr>
          <w:lang w:val="et-EE"/>
        </w:rPr>
      </w:pPr>
      <w:r w:rsidRPr="00EC5F14">
        <w:rPr>
          <w:lang w:val="et-EE"/>
        </w:rPr>
        <w:t xml:space="preserve">viia lõpule Rail Baltica Läti lõigu ehitusprojektide arendus: Upeslejas – Riia – Misa 56 km, Vangaži – Salaspils – Misa 67 km, Vangaži – Eesti piir 94 km, Misa – Leedu piir 45 km; </w:t>
      </w:r>
    </w:p>
    <w:p w14:paraId="2F58F4A2" w14:textId="77777777" w:rsidR="004923D8" w:rsidRPr="00EC5F14" w:rsidRDefault="008077DF">
      <w:pPr>
        <w:numPr>
          <w:ilvl w:val="0"/>
          <w:numId w:val="40"/>
        </w:numPr>
        <w:spacing w:after="48"/>
        <w:ind w:right="59" w:hanging="360"/>
        <w:rPr>
          <w:lang w:val="et-EE"/>
        </w:rPr>
      </w:pPr>
      <w:r w:rsidRPr="00EC5F14">
        <w:rPr>
          <w:lang w:val="et-EE"/>
        </w:rPr>
        <w:t xml:space="preserve">Rail Baltica raudteeinfrastruktuuri ühenduse ehitamine Riia rahvusvahelise lennujaamaga (4,5 km); </w:t>
      </w:r>
    </w:p>
    <w:p w14:paraId="02ADC931" w14:textId="77777777" w:rsidR="004923D8" w:rsidRPr="00EC5F14" w:rsidRDefault="008077DF">
      <w:pPr>
        <w:numPr>
          <w:ilvl w:val="0"/>
          <w:numId w:val="40"/>
        </w:numPr>
        <w:ind w:right="59" w:hanging="360"/>
        <w:rPr>
          <w:lang w:val="et-EE"/>
        </w:rPr>
      </w:pPr>
      <w:r w:rsidRPr="00EC5F14">
        <w:rPr>
          <w:lang w:val="et-EE"/>
        </w:rPr>
        <w:t xml:space="preserve">viia lõpule Salaspilsi ühendveoterminali ehitusprojekti väljatöötamine; </w:t>
      </w:r>
    </w:p>
    <w:p w14:paraId="600C0436" w14:textId="77777777" w:rsidR="004923D8" w:rsidRPr="00EC5F14" w:rsidRDefault="008077DF">
      <w:pPr>
        <w:numPr>
          <w:ilvl w:val="0"/>
          <w:numId w:val="40"/>
        </w:numPr>
        <w:ind w:right="59" w:hanging="360"/>
        <w:rPr>
          <w:lang w:val="et-EE"/>
        </w:rPr>
      </w:pPr>
      <w:r w:rsidRPr="00EC5F14">
        <w:rPr>
          <w:lang w:val="et-EE"/>
        </w:rPr>
        <w:t xml:space="preserve">viia lõpule Skulte ja Iecava infrastruktuuri hoolduspunktide ehitusprojektid; </w:t>
      </w:r>
    </w:p>
    <w:p w14:paraId="480A7A4A" w14:textId="77777777" w:rsidR="004923D8" w:rsidRPr="00EC5F14" w:rsidRDefault="008077DF">
      <w:pPr>
        <w:numPr>
          <w:ilvl w:val="0"/>
          <w:numId w:val="40"/>
        </w:numPr>
        <w:ind w:right="59" w:hanging="360"/>
        <w:rPr>
          <w:lang w:val="et-EE"/>
        </w:rPr>
      </w:pPr>
      <w:r w:rsidRPr="00EC5F14">
        <w:rPr>
          <w:lang w:val="et-EE"/>
        </w:rPr>
        <w:t xml:space="preserve">viia lõpule piirkondliku jaama ehitusprojekti väljatöötamine; </w:t>
      </w:r>
    </w:p>
    <w:p w14:paraId="55023E3A" w14:textId="77777777" w:rsidR="004923D8" w:rsidRPr="00EC5F14" w:rsidRDefault="008077DF">
      <w:pPr>
        <w:numPr>
          <w:ilvl w:val="0"/>
          <w:numId w:val="40"/>
        </w:numPr>
        <w:ind w:right="59" w:hanging="360"/>
        <w:rPr>
          <w:lang w:val="et-EE"/>
        </w:rPr>
      </w:pPr>
      <w:r w:rsidRPr="00EC5F14">
        <w:rPr>
          <w:lang w:val="et-EE"/>
        </w:rPr>
        <w:t xml:space="preserve">alustada Rail Baltica ehitust Läti lõigul Misa-Leedu piiril. </w:t>
      </w:r>
    </w:p>
    <w:p w14:paraId="521A0CA3" w14:textId="77777777" w:rsidR="004923D8" w:rsidRPr="00EC5F14" w:rsidRDefault="008077DF">
      <w:pPr>
        <w:spacing w:after="0" w:line="259" w:lineRule="auto"/>
        <w:ind w:left="797" w:right="0" w:firstLine="0"/>
        <w:jc w:val="left"/>
        <w:rPr>
          <w:lang w:val="et-EE"/>
        </w:rPr>
      </w:pPr>
      <w:r w:rsidRPr="00EC5F14">
        <w:rPr>
          <w:lang w:val="et-EE"/>
        </w:rPr>
        <w:t xml:space="preserve"> </w:t>
      </w:r>
    </w:p>
    <w:p w14:paraId="4C63B3B0" w14:textId="77777777" w:rsidR="004923D8" w:rsidRPr="00EC5F14" w:rsidRDefault="008077DF">
      <w:pPr>
        <w:spacing w:after="25"/>
        <w:ind w:left="87" w:right="59"/>
        <w:rPr>
          <w:lang w:val="et-EE"/>
        </w:rPr>
      </w:pPr>
      <w:r w:rsidRPr="00EC5F14">
        <w:rPr>
          <w:lang w:val="et-EE"/>
        </w:rPr>
        <w:t xml:space="preserve">Allprogrammi täitja: Transpordiministeerium, SIA "European Railway Lines", AS "RB Rail". </w:t>
      </w:r>
    </w:p>
    <w:p w14:paraId="27F1450D" w14:textId="77777777" w:rsidR="004923D8" w:rsidRPr="00EC5F14" w:rsidRDefault="008077DF">
      <w:pPr>
        <w:spacing w:after="144" w:line="259" w:lineRule="auto"/>
        <w:ind w:left="0" w:right="986" w:firstLine="0"/>
        <w:jc w:val="right"/>
        <w:rPr>
          <w:lang w:val="et-EE"/>
        </w:rPr>
      </w:pPr>
      <w:r w:rsidRPr="00EC5F14">
        <w:rPr>
          <w:noProof/>
          <w:lang w:val="et-EE"/>
        </w:rPr>
        <w:lastRenderedPageBreak/>
        <w:drawing>
          <wp:inline distT="0" distB="0" distL="0" distR="0" wp14:anchorId="1C0A0CD0" wp14:editId="489A3BDD">
            <wp:extent cx="5337810" cy="1781810"/>
            <wp:effectExtent l="0" t="0" r="0" b="0"/>
            <wp:docPr id="16480" name="Picture 16480"/>
            <wp:cNvGraphicFramePr/>
            <a:graphic xmlns:a="http://schemas.openxmlformats.org/drawingml/2006/main">
              <a:graphicData uri="http://schemas.openxmlformats.org/drawingml/2006/picture">
                <pic:pic xmlns:pic="http://schemas.openxmlformats.org/drawingml/2006/picture">
                  <pic:nvPicPr>
                    <pic:cNvPr id="16480" name="Picture 16480"/>
                    <pic:cNvPicPr/>
                  </pic:nvPicPr>
                  <pic:blipFill>
                    <a:blip r:embed="rId87"/>
                    <a:stretch>
                      <a:fillRect/>
                    </a:stretch>
                  </pic:blipFill>
                  <pic:spPr>
                    <a:xfrm>
                      <a:off x="0" y="0"/>
                      <a:ext cx="5337810" cy="1781810"/>
                    </a:xfrm>
                    <a:prstGeom prst="rect">
                      <a:avLst/>
                    </a:prstGeom>
                  </pic:spPr>
                </pic:pic>
              </a:graphicData>
            </a:graphic>
          </wp:inline>
        </w:drawing>
      </w:r>
      <w:r w:rsidRPr="00EC5F14">
        <w:rPr>
          <w:lang w:val="et-EE"/>
        </w:rPr>
        <w:t xml:space="preserve"> </w:t>
      </w:r>
    </w:p>
    <w:p w14:paraId="6DF2BC97" w14:textId="77777777" w:rsidR="004923D8" w:rsidRPr="00EC5F14" w:rsidRDefault="008077DF">
      <w:pPr>
        <w:numPr>
          <w:ilvl w:val="1"/>
          <w:numId w:val="40"/>
        </w:numPr>
        <w:spacing w:after="55" w:line="259" w:lineRule="auto"/>
        <w:ind w:right="798" w:hanging="361"/>
        <w:jc w:val="center"/>
        <w:rPr>
          <w:lang w:val="et-EE"/>
        </w:rPr>
      </w:pPr>
      <w:r w:rsidRPr="00EC5F14">
        <w:rPr>
          <w:i/>
          <w:lang w:val="et-EE"/>
        </w:rPr>
        <w:t xml:space="preserve">pilt. Finantsnäitajad. </w:t>
      </w:r>
    </w:p>
    <w:p w14:paraId="1439E7E4" w14:textId="77777777" w:rsidR="004923D8" w:rsidRPr="00EC5F14" w:rsidRDefault="008077DF">
      <w:pPr>
        <w:spacing w:after="0" w:line="259" w:lineRule="auto"/>
        <w:ind w:left="784" w:right="797"/>
        <w:jc w:val="center"/>
        <w:rPr>
          <w:lang w:val="et-EE"/>
        </w:rPr>
      </w:pPr>
      <w:r w:rsidRPr="00EC5F14">
        <w:rPr>
          <w:i/>
          <w:lang w:val="et-EE"/>
        </w:rPr>
        <w:t xml:space="preserve">Allikas: 2024. aasta riigieelarve seaduse seletuskirjad </w:t>
      </w:r>
    </w:p>
    <w:p w14:paraId="0C81D333" w14:textId="77777777" w:rsidR="004923D8" w:rsidRPr="00EC5F14" w:rsidRDefault="008077DF">
      <w:pPr>
        <w:spacing w:after="146" w:line="259" w:lineRule="auto"/>
        <w:ind w:left="77" w:right="0" w:firstLine="0"/>
        <w:jc w:val="left"/>
        <w:rPr>
          <w:lang w:val="et-EE"/>
        </w:rPr>
      </w:pPr>
      <w:r w:rsidRPr="00EC5F14">
        <w:rPr>
          <w:lang w:val="et-EE"/>
        </w:rPr>
        <w:t xml:space="preserve"> </w:t>
      </w:r>
    </w:p>
    <w:p w14:paraId="6B8FF5EF" w14:textId="77777777" w:rsidR="004923D8" w:rsidRPr="00EC5F14" w:rsidRDefault="008077DF">
      <w:pPr>
        <w:spacing w:after="150" w:line="259" w:lineRule="auto"/>
        <w:ind w:left="0" w:right="986" w:firstLine="0"/>
        <w:jc w:val="right"/>
        <w:rPr>
          <w:lang w:val="et-EE"/>
        </w:rPr>
      </w:pPr>
      <w:r w:rsidRPr="00EC5F14">
        <w:rPr>
          <w:noProof/>
          <w:lang w:val="et-EE"/>
        </w:rPr>
        <w:drawing>
          <wp:inline distT="0" distB="0" distL="0" distR="0" wp14:anchorId="5FF75EE1" wp14:editId="2FFFD686">
            <wp:extent cx="5337810" cy="1276350"/>
            <wp:effectExtent l="0" t="0" r="0" b="0"/>
            <wp:docPr id="16482" name="Picture 16482"/>
            <wp:cNvGraphicFramePr/>
            <a:graphic xmlns:a="http://schemas.openxmlformats.org/drawingml/2006/main">
              <a:graphicData uri="http://schemas.openxmlformats.org/drawingml/2006/picture">
                <pic:pic xmlns:pic="http://schemas.openxmlformats.org/drawingml/2006/picture">
                  <pic:nvPicPr>
                    <pic:cNvPr id="16482" name="Picture 16482"/>
                    <pic:cNvPicPr/>
                  </pic:nvPicPr>
                  <pic:blipFill>
                    <a:blip r:embed="rId88"/>
                    <a:stretch>
                      <a:fillRect/>
                    </a:stretch>
                  </pic:blipFill>
                  <pic:spPr>
                    <a:xfrm>
                      <a:off x="0" y="0"/>
                      <a:ext cx="5337810" cy="1276350"/>
                    </a:xfrm>
                    <a:prstGeom prst="rect">
                      <a:avLst/>
                    </a:prstGeom>
                  </pic:spPr>
                </pic:pic>
              </a:graphicData>
            </a:graphic>
          </wp:inline>
        </w:drawing>
      </w:r>
      <w:r w:rsidRPr="00EC5F14">
        <w:rPr>
          <w:lang w:val="et-EE"/>
        </w:rPr>
        <w:t xml:space="preserve"> </w:t>
      </w:r>
    </w:p>
    <w:p w14:paraId="0CDACAB0" w14:textId="77777777" w:rsidR="004923D8" w:rsidRPr="00EC5F14" w:rsidRDefault="008077DF">
      <w:pPr>
        <w:numPr>
          <w:ilvl w:val="1"/>
          <w:numId w:val="40"/>
        </w:numPr>
        <w:spacing w:after="151" w:line="259" w:lineRule="auto"/>
        <w:ind w:right="798" w:hanging="361"/>
        <w:jc w:val="center"/>
        <w:rPr>
          <w:lang w:val="et-EE"/>
        </w:rPr>
      </w:pPr>
      <w:r w:rsidRPr="00EC5F14">
        <w:rPr>
          <w:i/>
          <w:lang w:val="et-EE"/>
        </w:rPr>
        <w:t xml:space="preserve">pilt. Kulude muutused võrreldes eelmise aastaga. Allikas: 2024. aasta riigieelarve seaduse seletuskirjad </w:t>
      </w:r>
    </w:p>
    <w:p w14:paraId="409E74F7" w14:textId="77777777" w:rsidR="004923D8" w:rsidRPr="00EC5F14" w:rsidRDefault="008077DF">
      <w:pPr>
        <w:spacing w:after="156" w:line="259" w:lineRule="auto"/>
        <w:ind w:left="77" w:right="0" w:firstLine="0"/>
        <w:jc w:val="left"/>
        <w:rPr>
          <w:lang w:val="et-EE"/>
        </w:rPr>
      </w:pPr>
      <w:r w:rsidRPr="00EC5F14">
        <w:rPr>
          <w:lang w:val="et-EE"/>
        </w:rPr>
        <w:t xml:space="preserve"> </w:t>
      </w:r>
    </w:p>
    <w:p w14:paraId="19F9F5F5" w14:textId="77777777" w:rsidR="004923D8" w:rsidRPr="00EC5F14" w:rsidRDefault="008077DF">
      <w:pPr>
        <w:spacing w:after="140"/>
        <w:ind w:left="77" w:right="59" w:firstLine="720"/>
        <w:rPr>
          <w:lang w:val="et-EE"/>
        </w:rPr>
      </w:pPr>
      <w:r w:rsidRPr="00EC5F14">
        <w:rPr>
          <w:b/>
          <w:lang w:val="et-EE"/>
        </w:rPr>
        <w:t>Seaduseelnõu "2025. aasta riigieelarve ning 2025., 2026. ja 2027. aasta eelarveraamistiku kohta"</w:t>
      </w:r>
      <w:r w:rsidRPr="00EC5F14">
        <w:rPr>
          <w:lang w:val="et-EE"/>
        </w:rPr>
        <w:t xml:space="preserve"> seletuskirjadest</w:t>
      </w:r>
      <w:r w:rsidRPr="00EC5F14">
        <w:rPr>
          <w:vertAlign w:val="superscript"/>
          <w:lang w:val="et-EE"/>
        </w:rPr>
        <w:footnoteReference w:id="89"/>
      </w:r>
      <w:r w:rsidRPr="00EC5F14">
        <w:rPr>
          <w:lang w:val="et-EE"/>
        </w:rPr>
        <w:t xml:space="preserve"> nähtub, et transpordiministeeriumi 2025. aasta peamisteks meetmeteks on jätkata Rail Baltica rakendamist ühe ELi tähtsusega piiriülese projektina ELi transpordivõrgu Põhjamere-Läänemere koridori raames, millel on otsene ja oluline roll Läti ja piirkonna jätkusuutlikus arengus ja julgeolekus. (vt joonised 56–63) </w:t>
      </w:r>
    </w:p>
    <w:p w14:paraId="255D83C2" w14:textId="77777777" w:rsidR="004923D8" w:rsidRPr="00EC5F14" w:rsidRDefault="008077DF">
      <w:pPr>
        <w:spacing w:after="281" w:line="261" w:lineRule="auto"/>
        <w:ind w:left="87" w:right="0"/>
        <w:jc w:val="left"/>
        <w:rPr>
          <w:lang w:val="et-EE"/>
        </w:rPr>
      </w:pPr>
      <w:r w:rsidRPr="00EC5F14">
        <w:rPr>
          <w:i/>
          <w:lang w:val="et-EE"/>
        </w:rPr>
        <w:t xml:space="preserve">Täpsustatud on programmi 49.00.00 nimetust "Rail Baltica projekti infrastruktuuri haldamise funktsiooni täitmine" asemel "Rail Baltica projekti juhtimisfunktsiooni tagamine". </w:t>
      </w:r>
    </w:p>
    <w:p w14:paraId="0F947575" w14:textId="77777777" w:rsidR="004923D8" w:rsidRPr="00EC5F14" w:rsidRDefault="008077DF">
      <w:pPr>
        <w:spacing w:after="197" w:line="265" w:lineRule="auto"/>
        <w:ind w:right="26"/>
        <w:jc w:val="center"/>
        <w:rPr>
          <w:lang w:val="et-EE"/>
        </w:rPr>
      </w:pPr>
      <w:r w:rsidRPr="00EC5F14">
        <w:rPr>
          <w:b/>
          <w:lang w:val="et-EE"/>
        </w:rPr>
        <w:t xml:space="preserve">49.00.00 Rail Baltica projektijuhtimise funktsiooni pakkumine  </w:t>
      </w:r>
    </w:p>
    <w:p w14:paraId="4D6AC406" w14:textId="77777777" w:rsidR="004923D8" w:rsidRPr="00EC5F14" w:rsidRDefault="008077DF">
      <w:pPr>
        <w:spacing w:after="184"/>
        <w:ind w:left="87" w:right="59"/>
        <w:rPr>
          <w:lang w:val="et-EE"/>
        </w:rPr>
      </w:pPr>
      <w:r w:rsidRPr="00EC5F14">
        <w:rPr>
          <w:lang w:val="et-EE"/>
        </w:rPr>
        <w:t xml:space="preserve">Programmi eesmärgiks on Rail Balticu juhtimismudeli arendamine ja raudteeinfrastruktuuri majandamise ehk raudteesüsteemi kriitiliste elementide arendamine. </w:t>
      </w:r>
    </w:p>
    <w:p w14:paraId="13EEEEB4" w14:textId="77777777" w:rsidR="004923D8" w:rsidRPr="00EC5F14" w:rsidRDefault="008077DF">
      <w:pPr>
        <w:spacing w:after="335" w:line="326" w:lineRule="auto"/>
        <w:ind w:left="87" w:right="59"/>
        <w:rPr>
          <w:lang w:val="et-EE"/>
        </w:rPr>
      </w:pPr>
      <w:r w:rsidRPr="00EC5F14">
        <w:rPr>
          <w:lang w:val="et-EE"/>
        </w:rPr>
        <w:t xml:space="preserve">Peamisteks tegevusteks on Rail Baltica ühise Rail Baltica projektijuhtimise mudeli loomine ja selle funktsionaalsus piiriülese mõjuga institutsionaalsete ja õiguslike mehhanismide teostamiseks ning Rail Baltica projekti juhtimisfunktsiooni tagamiseks. </w:t>
      </w:r>
      <w:r w:rsidRPr="00EC5F14">
        <w:rPr>
          <w:u w:val="single" w:color="000000"/>
          <w:lang w:val="et-EE"/>
        </w:rPr>
        <w:t>Programmi täitja:</w:t>
      </w:r>
      <w:r w:rsidRPr="00EC5F14">
        <w:rPr>
          <w:lang w:val="et-EE"/>
        </w:rPr>
        <w:t xml:space="preserve"> Transpordiministeerium ja SIA "European Railway Lines". </w:t>
      </w:r>
    </w:p>
    <w:p w14:paraId="50481EAB" w14:textId="77777777" w:rsidR="004923D8" w:rsidRPr="00EC5F14" w:rsidRDefault="008077DF">
      <w:pPr>
        <w:spacing w:after="0" w:line="259" w:lineRule="auto"/>
        <w:ind w:left="77"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04D5A508" wp14:editId="1328C8ED">
                <wp:extent cx="1829054" cy="9144"/>
                <wp:effectExtent l="0" t="0" r="0" b="0"/>
                <wp:docPr id="222341" name="Group 222341"/>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920" name="Shape 25392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22341" style="width:144.02pt;height:0.719971pt;mso-position-horizontal-relative:char;mso-position-vertical-relative:line" coordsize="18290,91">
                <v:shape id="Shape 253921"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79CD778F" w14:textId="77777777" w:rsidR="004923D8" w:rsidRPr="00EC5F14" w:rsidRDefault="008077DF">
      <w:pPr>
        <w:spacing w:after="109" w:line="259" w:lineRule="auto"/>
        <w:ind w:left="0" w:right="986" w:firstLine="0"/>
        <w:jc w:val="right"/>
        <w:rPr>
          <w:lang w:val="et-EE"/>
        </w:rPr>
      </w:pPr>
      <w:r w:rsidRPr="00EC5F14">
        <w:rPr>
          <w:noProof/>
          <w:lang w:val="et-EE"/>
        </w:rPr>
        <w:lastRenderedPageBreak/>
        <w:drawing>
          <wp:inline distT="0" distB="0" distL="0" distR="0" wp14:anchorId="1EB0D53C" wp14:editId="00F12DED">
            <wp:extent cx="5337810" cy="1403985"/>
            <wp:effectExtent l="0" t="0" r="0" b="0"/>
            <wp:docPr id="16554" name="Picture 16554"/>
            <wp:cNvGraphicFramePr/>
            <a:graphic xmlns:a="http://schemas.openxmlformats.org/drawingml/2006/main">
              <a:graphicData uri="http://schemas.openxmlformats.org/drawingml/2006/picture">
                <pic:pic xmlns:pic="http://schemas.openxmlformats.org/drawingml/2006/picture">
                  <pic:nvPicPr>
                    <pic:cNvPr id="16554" name="Picture 16554"/>
                    <pic:cNvPicPr/>
                  </pic:nvPicPr>
                  <pic:blipFill>
                    <a:blip r:embed="rId89"/>
                    <a:stretch>
                      <a:fillRect/>
                    </a:stretch>
                  </pic:blipFill>
                  <pic:spPr>
                    <a:xfrm>
                      <a:off x="0" y="0"/>
                      <a:ext cx="5337810" cy="1403985"/>
                    </a:xfrm>
                    <a:prstGeom prst="rect">
                      <a:avLst/>
                    </a:prstGeom>
                  </pic:spPr>
                </pic:pic>
              </a:graphicData>
            </a:graphic>
          </wp:inline>
        </w:drawing>
      </w:r>
      <w:r w:rsidRPr="00EC5F14">
        <w:rPr>
          <w:lang w:val="et-EE"/>
        </w:rPr>
        <w:t xml:space="preserve"> </w:t>
      </w:r>
    </w:p>
    <w:p w14:paraId="5A70A94D" w14:textId="77777777" w:rsidR="004923D8" w:rsidRPr="00EC5F14" w:rsidRDefault="008077DF">
      <w:pPr>
        <w:numPr>
          <w:ilvl w:val="1"/>
          <w:numId w:val="40"/>
        </w:numPr>
        <w:spacing w:after="53" w:line="259" w:lineRule="auto"/>
        <w:ind w:right="798" w:hanging="361"/>
        <w:jc w:val="center"/>
        <w:rPr>
          <w:lang w:val="et-EE"/>
        </w:rPr>
      </w:pPr>
      <w:r w:rsidRPr="00EC5F14">
        <w:rPr>
          <w:i/>
          <w:lang w:val="et-EE"/>
        </w:rPr>
        <w:t xml:space="preserve">pilt. Tegevusnäitajad. </w:t>
      </w:r>
    </w:p>
    <w:p w14:paraId="2F1BCEA8" w14:textId="77777777" w:rsidR="004923D8" w:rsidRPr="00EC5F14" w:rsidRDefault="008077DF">
      <w:pPr>
        <w:spacing w:after="0" w:line="259" w:lineRule="auto"/>
        <w:ind w:left="784" w:right="799"/>
        <w:jc w:val="center"/>
        <w:rPr>
          <w:lang w:val="et-EE"/>
        </w:rPr>
      </w:pPr>
      <w:r w:rsidRPr="00EC5F14">
        <w:rPr>
          <w:i/>
          <w:lang w:val="et-EE"/>
        </w:rPr>
        <w:t xml:space="preserve">Allikas: selgitavad märkused seaduseelnõule "2025. aasta riigieelarve kohta" </w:t>
      </w:r>
    </w:p>
    <w:p w14:paraId="58D3DB25" w14:textId="77777777" w:rsidR="004923D8" w:rsidRPr="00EC5F14" w:rsidRDefault="008077DF">
      <w:pPr>
        <w:spacing w:after="0" w:line="259" w:lineRule="auto"/>
        <w:ind w:left="36" w:right="0" w:firstLine="0"/>
        <w:jc w:val="center"/>
        <w:rPr>
          <w:lang w:val="et-EE"/>
        </w:rPr>
      </w:pPr>
      <w:r w:rsidRPr="00EC5F14">
        <w:rPr>
          <w:lang w:val="et-EE"/>
        </w:rPr>
        <w:t xml:space="preserve"> </w:t>
      </w:r>
    </w:p>
    <w:p w14:paraId="528B0BA8" w14:textId="77777777" w:rsidR="004923D8" w:rsidRPr="00EC5F14" w:rsidRDefault="008077DF">
      <w:pPr>
        <w:spacing w:after="107" w:line="259" w:lineRule="auto"/>
        <w:ind w:left="77" w:right="0" w:firstLine="0"/>
        <w:jc w:val="left"/>
        <w:rPr>
          <w:lang w:val="et-EE"/>
        </w:rPr>
      </w:pPr>
      <w:r w:rsidRPr="00EC5F14">
        <w:rPr>
          <w:lang w:val="et-EE"/>
        </w:rPr>
        <w:t xml:space="preserve"> </w:t>
      </w:r>
    </w:p>
    <w:p w14:paraId="3B4B177B" w14:textId="77777777" w:rsidR="004923D8" w:rsidRPr="00EC5F14" w:rsidRDefault="008077DF">
      <w:pPr>
        <w:spacing w:after="105" w:line="259" w:lineRule="auto"/>
        <w:ind w:left="0" w:right="986" w:firstLine="0"/>
        <w:jc w:val="right"/>
        <w:rPr>
          <w:lang w:val="et-EE"/>
        </w:rPr>
      </w:pPr>
      <w:r w:rsidRPr="00EC5F14">
        <w:rPr>
          <w:noProof/>
          <w:lang w:val="et-EE"/>
        </w:rPr>
        <w:drawing>
          <wp:inline distT="0" distB="0" distL="0" distR="0" wp14:anchorId="3F7B8961" wp14:editId="0152357F">
            <wp:extent cx="5337810" cy="1874520"/>
            <wp:effectExtent l="0" t="0" r="0" b="0"/>
            <wp:docPr id="16556" name="Picture 16556"/>
            <wp:cNvGraphicFramePr/>
            <a:graphic xmlns:a="http://schemas.openxmlformats.org/drawingml/2006/main">
              <a:graphicData uri="http://schemas.openxmlformats.org/drawingml/2006/picture">
                <pic:pic xmlns:pic="http://schemas.openxmlformats.org/drawingml/2006/picture">
                  <pic:nvPicPr>
                    <pic:cNvPr id="16556" name="Picture 16556"/>
                    <pic:cNvPicPr/>
                  </pic:nvPicPr>
                  <pic:blipFill>
                    <a:blip r:embed="rId90"/>
                    <a:stretch>
                      <a:fillRect/>
                    </a:stretch>
                  </pic:blipFill>
                  <pic:spPr>
                    <a:xfrm>
                      <a:off x="0" y="0"/>
                      <a:ext cx="5337810" cy="1874520"/>
                    </a:xfrm>
                    <a:prstGeom prst="rect">
                      <a:avLst/>
                    </a:prstGeom>
                  </pic:spPr>
                </pic:pic>
              </a:graphicData>
            </a:graphic>
          </wp:inline>
        </w:drawing>
      </w:r>
      <w:r w:rsidRPr="00EC5F14">
        <w:rPr>
          <w:lang w:val="et-EE"/>
        </w:rPr>
        <w:t xml:space="preserve"> </w:t>
      </w:r>
    </w:p>
    <w:p w14:paraId="4AD08F4B" w14:textId="77777777" w:rsidR="004923D8" w:rsidRPr="00EC5F14" w:rsidRDefault="008077DF">
      <w:pPr>
        <w:numPr>
          <w:ilvl w:val="1"/>
          <w:numId w:val="40"/>
        </w:numPr>
        <w:spacing w:after="53" w:line="259" w:lineRule="auto"/>
        <w:ind w:right="798" w:hanging="361"/>
        <w:jc w:val="center"/>
        <w:rPr>
          <w:lang w:val="et-EE"/>
        </w:rPr>
      </w:pPr>
      <w:r w:rsidRPr="00EC5F14">
        <w:rPr>
          <w:i/>
          <w:lang w:val="et-EE"/>
        </w:rPr>
        <w:t xml:space="preserve">pilt. Finantsnäitajad. </w:t>
      </w:r>
    </w:p>
    <w:p w14:paraId="3E160045" w14:textId="77777777" w:rsidR="004923D8" w:rsidRPr="00EC5F14" w:rsidRDefault="008077DF">
      <w:pPr>
        <w:spacing w:after="0" w:line="259" w:lineRule="auto"/>
        <w:ind w:left="784" w:right="799"/>
        <w:jc w:val="center"/>
        <w:rPr>
          <w:lang w:val="et-EE"/>
        </w:rPr>
      </w:pPr>
      <w:r w:rsidRPr="00EC5F14">
        <w:rPr>
          <w:i/>
          <w:lang w:val="et-EE"/>
        </w:rPr>
        <w:t xml:space="preserve">Allikas: selgitavad märkused seaduseelnõule "2025. aasta riigieelarve kohta" </w:t>
      </w:r>
    </w:p>
    <w:p w14:paraId="6D15309A" w14:textId="77777777" w:rsidR="004923D8" w:rsidRPr="00EC5F14" w:rsidRDefault="008077DF">
      <w:pPr>
        <w:spacing w:after="0" w:line="259" w:lineRule="auto"/>
        <w:ind w:left="77" w:right="0" w:firstLine="0"/>
        <w:jc w:val="left"/>
        <w:rPr>
          <w:lang w:val="et-EE"/>
        </w:rPr>
      </w:pPr>
      <w:r w:rsidRPr="00EC5F14">
        <w:rPr>
          <w:lang w:val="et-EE"/>
        </w:rPr>
        <w:t xml:space="preserve"> </w:t>
      </w:r>
    </w:p>
    <w:p w14:paraId="60F68678" w14:textId="77777777" w:rsidR="004923D8" w:rsidRPr="00EC5F14" w:rsidRDefault="008077DF">
      <w:pPr>
        <w:spacing w:after="206" w:line="259" w:lineRule="auto"/>
        <w:ind w:left="76"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49DAED40" wp14:editId="6ECC9F38">
                <wp:extent cx="5337810" cy="2371599"/>
                <wp:effectExtent l="0" t="0" r="0" b="0"/>
                <wp:docPr id="221950" name="Group 221950"/>
                <wp:cNvGraphicFramePr/>
                <a:graphic xmlns:a="http://schemas.openxmlformats.org/drawingml/2006/main">
                  <a:graphicData uri="http://schemas.microsoft.com/office/word/2010/wordprocessingGroup">
                    <wpg:wgp>
                      <wpg:cNvGrpSpPr/>
                      <wpg:grpSpPr>
                        <a:xfrm>
                          <a:off x="0" y="0"/>
                          <a:ext cx="5337810" cy="2371599"/>
                          <a:chOff x="0" y="0"/>
                          <a:chExt cx="5337810" cy="2371599"/>
                        </a:xfrm>
                      </wpg:grpSpPr>
                      <pic:pic xmlns:pic="http://schemas.openxmlformats.org/drawingml/2006/picture">
                        <pic:nvPicPr>
                          <pic:cNvPr id="16558" name="Picture 16558"/>
                          <pic:cNvPicPr/>
                        </pic:nvPicPr>
                        <pic:blipFill>
                          <a:blip r:embed="rId91"/>
                          <a:stretch>
                            <a:fillRect/>
                          </a:stretch>
                        </pic:blipFill>
                        <pic:spPr>
                          <a:xfrm>
                            <a:off x="0" y="0"/>
                            <a:ext cx="5337810" cy="1556385"/>
                          </a:xfrm>
                          <a:prstGeom prst="rect">
                            <a:avLst/>
                          </a:prstGeom>
                        </pic:spPr>
                      </pic:pic>
                      <pic:pic xmlns:pic="http://schemas.openxmlformats.org/drawingml/2006/picture">
                        <pic:nvPicPr>
                          <pic:cNvPr id="16560" name="Picture 16560"/>
                          <pic:cNvPicPr/>
                        </pic:nvPicPr>
                        <pic:blipFill>
                          <a:blip r:embed="rId92"/>
                          <a:stretch>
                            <a:fillRect/>
                          </a:stretch>
                        </pic:blipFill>
                        <pic:spPr>
                          <a:xfrm>
                            <a:off x="0" y="1652143"/>
                            <a:ext cx="5337810" cy="719455"/>
                          </a:xfrm>
                          <a:prstGeom prst="rect">
                            <a:avLst/>
                          </a:prstGeom>
                        </pic:spPr>
                      </pic:pic>
                    </wpg:wgp>
                  </a:graphicData>
                </a:graphic>
              </wp:inline>
            </w:drawing>
          </mc:Choice>
          <mc:Fallback xmlns:pic="http://schemas.openxmlformats.org/drawingml/2006/picture" xmlns:a="http://schemas.openxmlformats.org/drawingml/2006/main">
            <w:pict>
              <v:group id="Group 221950" style="width:420.3pt;height:186.74pt;mso-position-horizontal-relative:char;mso-position-vertical-relative:line" coordsize="53378,23715">
                <v:shape id="Picture 16558" style="position:absolute;width:53378;height:15563;left:0;top:0;" filled="f">
                  <v:imagedata r:id="rId191"/>
                </v:shape>
                <v:shape id="Picture 16560" style="position:absolute;width:53378;height:7194;left:0;top:16521;" filled="f">
                  <v:imagedata r:id="rId192"/>
                </v:shape>
              </v:group>
            </w:pict>
          </mc:Fallback>
        </mc:AlternateContent>
      </w:r>
    </w:p>
    <w:p w14:paraId="6C91939D" w14:textId="77777777" w:rsidR="004923D8" w:rsidRPr="00EC5F14" w:rsidRDefault="008077DF">
      <w:pPr>
        <w:numPr>
          <w:ilvl w:val="1"/>
          <w:numId w:val="40"/>
        </w:numPr>
        <w:spacing w:after="53" w:line="259" w:lineRule="auto"/>
        <w:ind w:right="798" w:hanging="361"/>
        <w:jc w:val="center"/>
        <w:rPr>
          <w:lang w:val="et-EE"/>
        </w:rPr>
      </w:pPr>
      <w:r w:rsidRPr="00EC5F14">
        <w:rPr>
          <w:i/>
          <w:lang w:val="et-EE"/>
        </w:rPr>
        <w:t xml:space="preserve">pilt. Kulude muutused võrreldes eelmise aastaga. </w:t>
      </w:r>
    </w:p>
    <w:p w14:paraId="27D8EF10" w14:textId="77777777" w:rsidR="004923D8" w:rsidRPr="00EC5F14" w:rsidRDefault="008077DF">
      <w:pPr>
        <w:spacing w:after="0" w:line="259" w:lineRule="auto"/>
        <w:ind w:left="784" w:right="799"/>
        <w:jc w:val="center"/>
        <w:rPr>
          <w:lang w:val="et-EE"/>
        </w:rPr>
      </w:pPr>
      <w:r w:rsidRPr="00EC5F14">
        <w:rPr>
          <w:i/>
          <w:lang w:val="et-EE"/>
        </w:rPr>
        <w:t xml:space="preserve">Allikas: selgitavad märkused seaduseelnõule "2025. aasta riigieelarve kohta" </w:t>
      </w:r>
    </w:p>
    <w:p w14:paraId="48580A8F" w14:textId="77777777" w:rsidR="004923D8" w:rsidRPr="00EC5F14" w:rsidRDefault="008077DF">
      <w:pPr>
        <w:spacing w:after="117" w:line="259" w:lineRule="auto"/>
        <w:ind w:left="77" w:right="0" w:firstLine="0"/>
        <w:jc w:val="left"/>
        <w:rPr>
          <w:lang w:val="et-EE"/>
        </w:rPr>
      </w:pPr>
      <w:r w:rsidRPr="00EC5F14">
        <w:rPr>
          <w:lang w:val="et-EE"/>
        </w:rPr>
        <w:t xml:space="preserve"> </w:t>
      </w:r>
    </w:p>
    <w:p w14:paraId="7499F04E" w14:textId="77777777" w:rsidR="004923D8" w:rsidRPr="00EC5F14" w:rsidRDefault="008077DF">
      <w:pPr>
        <w:spacing w:after="289" w:line="259" w:lineRule="auto"/>
        <w:ind w:left="77" w:right="0" w:firstLine="0"/>
        <w:jc w:val="left"/>
        <w:rPr>
          <w:lang w:val="et-EE"/>
        </w:rPr>
      </w:pPr>
      <w:r w:rsidRPr="00EC5F14">
        <w:rPr>
          <w:lang w:val="et-EE"/>
        </w:rPr>
        <w:t xml:space="preserve"> </w:t>
      </w:r>
    </w:p>
    <w:p w14:paraId="50A4D0CD" w14:textId="77777777" w:rsidR="004923D8" w:rsidRPr="00EC5F14" w:rsidRDefault="008077DF">
      <w:pPr>
        <w:spacing w:after="197" w:line="265" w:lineRule="auto"/>
        <w:ind w:right="28"/>
        <w:jc w:val="center"/>
        <w:rPr>
          <w:lang w:val="et-EE"/>
        </w:rPr>
      </w:pPr>
      <w:r w:rsidRPr="00EC5F14">
        <w:rPr>
          <w:b/>
          <w:lang w:val="et-EE"/>
        </w:rPr>
        <w:t xml:space="preserve">60.07.00 Üleeuroopalised transpordiinfrastruktuuri projektid (Rail Baltica) </w:t>
      </w:r>
    </w:p>
    <w:p w14:paraId="5DEB3B09" w14:textId="77777777" w:rsidR="004923D8" w:rsidRPr="00EC5F14" w:rsidRDefault="008077DF">
      <w:pPr>
        <w:spacing w:after="26"/>
        <w:ind w:left="87" w:right="59"/>
        <w:rPr>
          <w:lang w:val="et-EE"/>
        </w:rPr>
      </w:pPr>
      <w:r w:rsidRPr="00EC5F14">
        <w:rPr>
          <w:lang w:val="et-EE"/>
        </w:rPr>
        <w:t xml:space="preserve">Allprogrammi eesmärk on tagada Euroopa Ühendamise Rahastu rahastamislepingutes kavandatud tegevuste kvalitatiivne rakendamine. </w:t>
      </w:r>
    </w:p>
    <w:p w14:paraId="2444BE0F" w14:textId="77777777" w:rsidR="004923D8" w:rsidRPr="00EC5F14" w:rsidRDefault="008077DF">
      <w:pPr>
        <w:spacing w:after="216"/>
        <w:ind w:left="87" w:right="59"/>
        <w:rPr>
          <w:lang w:val="et-EE"/>
        </w:rPr>
      </w:pPr>
      <w:r w:rsidRPr="00EC5F14">
        <w:rPr>
          <w:lang w:val="et-EE"/>
        </w:rPr>
        <w:lastRenderedPageBreak/>
        <w:t xml:space="preserve">Peamised tegevused: </w:t>
      </w:r>
    </w:p>
    <w:p w14:paraId="7C3C0D9A" w14:textId="77777777" w:rsidR="004923D8" w:rsidRPr="00EC5F14" w:rsidRDefault="008077DF">
      <w:pPr>
        <w:numPr>
          <w:ilvl w:val="0"/>
          <w:numId w:val="40"/>
        </w:numPr>
        <w:ind w:right="59" w:hanging="360"/>
        <w:rPr>
          <w:lang w:val="et-EE"/>
        </w:rPr>
      </w:pPr>
      <w:r w:rsidRPr="00EC5F14">
        <w:rPr>
          <w:lang w:val="et-EE"/>
        </w:rPr>
        <w:t xml:space="preserve">Rail Baltica projekti elluviimiseks vajaliku kinnisvara võõrandamine; </w:t>
      </w:r>
    </w:p>
    <w:p w14:paraId="26E2CA14" w14:textId="77777777" w:rsidR="004923D8" w:rsidRPr="00EC5F14" w:rsidRDefault="008077DF">
      <w:pPr>
        <w:numPr>
          <w:ilvl w:val="0"/>
          <w:numId w:val="40"/>
        </w:numPr>
        <w:spacing w:after="98"/>
        <w:ind w:right="59" w:hanging="360"/>
        <w:rPr>
          <w:lang w:val="et-EE"/>
        </w:rPr>
      </w:pPr>
      <w:r w:rsidRPr="00EC5F14">
        <w:rPr>
          <w:lang w:val="et-EE"/>
        </w:rPr>
        <w:t xml:space="preserve">jätkata Rail Baltica ehitust Läti lõigul Misa - Leedu piir. </w:t>
      </w:r>
    </w:p>
    <w:p w14:paraId="656F21ED" w14:textId="77777777" w:rsidR="004923D8" w:rsidRPr="00EC5F14" w:rsidRDefault="008077DF">
      <w:pPr>
        <w:spacing w:after="209"/>
        <w:ind w:left="87" w:right="59"/>
        <w:rPr>
          <w:lang w:val="et-EE"/>
        </w:rPr>
      </w:pPr>
      <w:r w:rsidRPr="00EC5F14">
        <w:rPr>
          <w:lang w:val="et-EE"/>
        </w:rPr>
        <w:t xml:space="preserve">Allprogrammi täitja: Transpordiministeerium, SIA "European Railway Lines", AS "RB Rail". </w:t>
      </w:r>
    </w:p>
    <w:p w14:paraId="737577EE" w14:textId="77777777" w:rsidR="004923D8" w:rsidRPr="00EC5F14" w:rsidRDefault="008077DF">
      <w:pPr>
        <w:spacing w:after="143" w:line="259" w:lineRule="auto"/>
        <w:ind w:left="0" w:right="986" w:firstLine="0"/>
        <w:jc w:val="right"/>
        <w:rPr>
          <w:lang w:val="et-EE"/>
        </w:rPr>
      </w:pPr>
      <w:r w:rsidRPr="00EC5F14">
        <w:rPr>
          <w:noProof/>
          <w:lang w:val="et-EE"/>
        </w:rPr>
        <w:drawing>
          <wp:inline distT="0" distB="0" distL="0" distR="0" wp14:anchorId="3B050D06" wp14:editId="4BD16563">
            <wp:extent cx="5337810" cy="3364865"/>
            <wp:effectExtent l="0" t="0" r="0" b="0"/>
            <wp:docPr id="16628" name="Picture 16628"/>
            <wp:cNvGraphicFramePr/>
            <a:graphic xmlns:a="http://schemas.openxmlformats.org/drawingml/2006/main">
              <a:graphicData uri="http://schemas.openxmlformats.org/drawingml/2006/picture">
                <pic:pic xmlns:pic="http://schemas.openxmlformats.org/drawingml/2006/picture">
                  <pic:nvPicPr>
                    <pic:cNvPr id="16628" name="Picture 16628"/>
                    <pic:cNvPicPr/>
                  </pic:nvPicPr>
                  <pic:blipFill>
                    <a:blip r:embed="rId193"/>
                    <a:stretch>
                      <a:fillRect/>
                    </a:stretch>
                  </pic:blipFill>
                  <pic:spPr>
                    <a:xfrm>
                      <a:off x="0" y="0"/>
                      <a:ext cx="5337810" cy="3364865"/>
                    </a:xfrm>
                    <a:prstGeom prst="rect">
                      <a:avLst/>
                    </a:prstGeom>
                  </pic:spPr>
                </pic:pic>
              </a:graphicData>
            </a:graphic>
          </wp:inline>
        </w:drawing>
      </w:r>
      <w:r w:rsidRPr="00EC5F14">
        <w:rPr>
          <w:lang w:val="et-EE"/>
        </w:rPr>
        <w:t xml:space="preserve"> </w:t>
      </w:r>
    </w:p>
    <w:p w14:paraId="7C86E8CF" w14:textId="77777777" w:rsidR="004923D8" w:rsidRPr="00EC5F14" w:rsidRDefault="008077DF">
      <w:pPr>
        <w:numPr>
          <w:ilvl w:val="1"/>
          <w:numId w:val="40"/>
        </w:numPr>
        <w:spacing w:after="53" w:line="259" w:lineRule="auto"/>
        <w:ind w:right="798" w:hanging="361"/>
        <w:jc w:val="center"/>
        <w:rPr>
          <w:lang w:val="et-EE"/>
        </w:rPr>
      </w:pPr>
      <w:r w:rsidRPr="00EC5F14">
        <w:rPr>
          <w:i/>
          <w:lang w:val="et-EE"/>
        </w:rPr>
        <w:t xml:space="preserve">pilt. Finantsnäitajad. </w:t>
      </w:r>
    </w:p>
    <w:p w14:paraId="5E9E3712" w14:textId="77777777" w:rsidR="004923D8" w:rsidRPr="00EC5F14" w:rsidRDefault="008077DF">
      <w:pPr>
        <w:spacing w:after="0" w:line="259" w:lineRule="auto"/>
        <w:ind w:left="784" w:right="799"/>
        <w:jc w:val="center"/>
        <w:rPr>
          <w:lang w:val="et-EE"/>
        </w:rPr>
      </w:pPr>
      <w:r w:rsidRPr="00EC5F14">
        <w:rPr>
          <w:i/>
          <w:lang w:val="et-EE"/>
        </w:rPr>
        <w:t xml:space="preserve">Allikas: selgitavad märkused seaduseelnõule "2025. aasta riigieelarve kohta" </w:t>
      </w:r>
    </w:p>
    <w:p w14:paraId="76B3A0B3" w14:textId="77777777" w:rsidR="004923D8" w:rsidRPr="00EC5F14" w:rsidRDefault="008077DF">
      <w:pPr>
        <w:spacing w:after="147" w:line="259" w:lineRule="auto"/>
        <w:ind w:left="77" w:right="0" w:firstLine="0"/>
        <w:jc w:val="left"/>
        <w:rPr>
          <w:lang w:val="et-EE"/>
        </w:rPr>
      </w:pPr>
      <w:r w:rsidRPr="00EC5F14">
        <w:rPr>
          <w:lang w:val="et-EE"/>
        </w:rPr>
        <w:t xml:space="preserve"> </w:t>
      </w:r>
    </w:p>
    <w:p w14:paraId="6428FA32" w14:textId="77777777" w:rsidR="004923D8" w:rsidRPr="00EC5F14" w:rsidRDefault="008077DF">
      <w:pPr>
        <w:spacing w:after="149" w:line="259" w:lineRule="auto"/>
        <w:ind w:left="0" w:right="986" w:firstLine="0"/>
        <w:jc w:val="right"/>
        <w:rPr>
          <w:lang w:val="et-EE"/>
        </w:rPr>
      </w:pPr>
      <w:r w:rsidRPr="00EC5F14">
        <w:rPr>
          <w:noProof/>
          <w:lang w:val="et-EE"/>
        </w:rPr>
        <w:drawing>
          <wp:inline distT="0" distB="0" distL="0" distR="0" wp14:anchorId="3B2B685F" wp14:editId="0B4FE373">
            <wp:extent cx="5337810" cy="1391285"/>
            <wp:effectExtent l="0" t="0" r="0" b="0"/>
            <wp:docPr id="16630" name="Picture 16630"/>
            <wp:cNvGraphicFramePr/>
            <a:graphic xmlns:a="http://schemas.openxmlformats.org/drawingml/2006/main">
              <a:graphicData uri="http://schemas.openxmlformats.org/drawingml/2006/picture">
                <pic:pic xmlns:pic="http://schemas.openxmlformats.org/drawingml/2006/picture">
                  <pic:nvPicPr>
                    <pic:cNvPr id="16630" name="Picture 16630"/>
                    <pic:cNvPicPr/>
                  </pic:nvPicPr>
                  <pic:blipFill>
                    <a:blip r:embed="rId194"/>
                    <a:stretch>
                      <a:fillRect/>
                    </a:stretch>
                  </pic:blipFill>
                  <pic:spPr>
                    <a:xfrm>
                      <a:off x="0" y="0"/>
                      <a:ext cx="5337810" cy="1391285"/>
                    </a:xfrm>
                    <a:prstGeom prst="rect">
                      <a:avLst/>
                    </a:prstGeom>
                  </pic:spPr>
                </pic:pic>
              </a:graphicData>
            </a:graphic>
          </wp:inline>
        </w:drawing>
      </w:r>
      <w:r w:rsidRPr="00EC5F14">
        <w:rPr>
          <w:lang w:val="et-EE"/>
        </w:rPr>
        <w:t xml:space="preserve"> </w:t>
      </w:r>
    </w:p>
    <w:p w14:paraId="13134415" w14:textId="77777777" w:rsidR="004923D8" w:rsidRPr="00EC5F14" w:rsidRDefault="008077DF">
      <w:pPr>
        <w:numPr>
          <w:ilvl w:val="1"/>
          <w:numId w:val="40"/>
        </w:numPr>
        <w:spacing w:after="53" w:line="259" w:lineRule="auto"/>
        <w:ind w:right="798" w:hanging="361"/>
        <w:jc w:val="center"/>
        <w:rPr>
          <w:lang w:val="et-EE"/>
        </w:rPr>
      </w:pPr>
      <w:r w:rsidRPr="00EC5F14">
        <w:rPr>
          <w:i/>
          <w:lang w:val="et-EE"/>
        </w:rPr>
        <w:t xml:space="preserve">pilt. Kulude muutused võrreldes eelmise aastaga. </w:t>
      </w:r>
    </w:p>
    <w:p w14:paraId="65278D07" w14:textId="77777777" w:rsidR="004923D8" w:rsidRPr="00EC5F14" w:rsidRDefault="008077DF">
      <w:pPr>
        <w:spacing w:after="0" w:line="259" w:lineRule="auto"/>
        <w:ind w:left="784" w:right="799"/>
        <w:jc w:val="center"/>
        <w:rPr>
          <w:lang w:val="et-EE"/>
        </w:rPr>
      </w:pPr>
      <w:r w:rsidRPr="00EC5F14">
        <w:rPr>
          <w:i/>
          <w:lang w:val="et-EE"/>
        </w:rPr>
        <w:t xml:space="preserve">Allikas: selgitavad märkused seaduseelnõule "2025. aasta riigieelarve kohta" </w:t>
      </w:r>
    </w:p>
    <w:p w14:paraId="395A369C" w14:textId="77777777" w:rsidR="004923D8" w:rsidRPr="00EC5F14" w:rsidRDefault="008077DF">
      <w:pPr>
        <w:spacing w:after="237" w:line="259" w:lineRule="auto"/>
        <w:ind w:left="77" w:right="0" w:firstLine="0"/>
        <w:jc w:val="left"/>
        <w:rPr>
          <w:lang w:val="et-EE"/>
        </w:rPr>
      </w:pPr>
      <w:r w:rsidRPr="00EC5F14">
        <w:rPr>
          <w:lang w:val="et-EE"/>
        </w:rPr>
        <w:t xml:space="preserve"> </w:t>
      </w:r>
    </w:p>
    <w:p w14:paraId="54EDDC2E" w14:textId="77777777" w:rsidR="004923D8" w:rsidRPr="00EC5F14" w:rsidRDefault="008077DF">
      <w:pPr>
        <w:spacing w:after="34"/>
        <w:ind w:left="77" w:right="59" w:firstLine="305"/>
        <w:rPr>
          <w:lang w:val="et-EE"/>
        </w:rPr>
      </w:pPr>
      <w:r w:rsidRPr="00EC5F14">
        <w:rPr>
          <w:b/>
          <w:lang w:val="et-EE"/>
        </w:rPr>
        <w:t xml:space="preserve">60.21.00 Tagasimaksed üleeuroopaliste transpordi-, telekommunikatsiooni- ja energiainfrastruktuurivõrkude ning Euroopa ühendamise rahastu rahastamiseks mõeldud riiklikust põhieelarvest </w:t>
      </w:r>
      <w:r w:rsidRPr="00EC5F14">
        <w:rPr>
          <w:lang w:val="et-EE"/>
        </w:rPr>
        <w:t>Allprogrammi eesmärk on hüvitada üleeuroopaliste transpordi-, telekommunikatsiooni- ja energiainfrastruktuurivõrkude ning Euroopa ühendamise rahastu rahastamise riiklik põhieelarve.</w:t>
      </w:r>
    </w:p>
    <w:p w14:paraId="4424C4ED" w14:textId="77777777" w:rsidR="004923D8" w:rsidRPr="00EC5F14" w:rsidRDefault="008077DF">
      <w:pPr>
        <w:spacing w:after="190"/>
        <w:ind w:left="87" w:right="59"/>
        <w:rPr>
          <w:lang w:val="et-EE"/>
        </w:rPr>
      </w:pPr>
      <w:r w:rsidRPr="00EC5F14">
        <w:rPr>
          <w:lang w:val="et-EE"/>
        </w:rPr>
        <w:t xml:space="preserve">Põhitegevuseks on üleeuroopaliste transpordi-, telekommunikatsiooni- ja energiataristuvõrkude rahastamise riigi põhieelarvesse tagasimaksmine ning Rail Baltica projekti jaoks Euroopa ühendamise rahastu (CEF) tagasimaksmine (alates 2025. aastast). </w:t>
      </w:r>
    </w:p>
    <w:p w14:paraId="51A3875F" w14:textId="77777777" w:rsidR="004923D8" w:rsidRPr="00EC5F14" w:rsidRDefault="008077DF">
      <w:pPr>
        <w:spacing w:after="137"/>
        <w:ind w:left="87" w:right="59"/>
        <w:rPr>
          <w:lang w:val="et-EE"/>
        </w:rPr>
      </w:pPr>
      <w:r w:rsidRPr="00EC5F14">
        <w:rPr>
          <w:lang w:val="et-EE"/>
        </w:rPr>
        <w:lastRenderedPageBreak/>
        <w:t xml:space="preserve">Allprogrammi täitja: Transpordiministeerium. </w:t>
      </w:r>
    </w:p>
    <w:p w14:paraId="098D2819" w14:textId="77777777" w:rsidR="004923D8" w:rsidRPr="00EC5F14" w:rsidRDefault="008077DF">
      <w:pPr>
        <w:spacing w:after="146" w:line="259" w:lineRule="auto"/>
        <w:ind w:left="0" w:right="986" w:firstLine="0"/>
        <w:jc w:val="right"/>
        <w:rPr>
          <w:lang w:val="et-EE"/>
        </w:rPr>
      </w:pPr>
      <w:r w:rsidRPr="00EC5F14">
        <w:rPr>
          <w:noProof/>
          <w:lang w:val="et-EE"/>
        </w:rPr>
        <w:drawing>
          <wp:inline distT="0" distB="0" distL="0" distR="0" wp14:anchorId="12D56B93" wp14:editId="208CB41B">
            <wp:extent cx="5337810" cy="1327785"/>
            <wp:effectExtent l="0" t="0" r="0" b="0"/>
            <wp:docPr id="16697" name="Picture 16697"/>
            <wp:cNvGraphicFramePr/>
            <a:graphic xmlns:a="http://schemas.openxmlformats.org/drawingml/2006/main">
              <a:graphicData uri="http://schemas.openxmlformats.org/drawingml/2006/picture">
                <pic:pic xmlns:pic="http://schemas.openxmlformats.org/drawingml/2006/picture">
                  <pic:nvPicPr>
                    <pic:cNvPr id="16697" name="Picture 16697"/>
                    <pic:cNvPicPr/>
                  </pic:nvPicPr>
                  <pic:blipFill>
                    <a:blip r:embed="rId195"/>
                    <a:stretch>
                      <a:fillRect/>
                    </a:stretch>
                  </pic:blipFill>
                  <pic:spPr>
                    <a:xfrm>
                      <a:off x="0" y="0"/>
                      <a:ext cx="5337810" cy="1327785"/>
                    </a:xfrm>
                    <a:prstGeom prst="rect">
                      <a:avLst/>
                    </a:prstGeom>
                  </pic:spPr>
                </pic:pic>
              </a:graphicData>
            </a:graphic>
          </wp:inline>
        </w:drawing>
      </w:r>
      <w:r w:rsidRPr="00EC5F14">
        <w:rPr>
          <w:lang w:val="et-EE"/>
        </w:rPr>
        <w:t xml:space="preserve"> </w:t>
      </w:r>
    </w:p>
    <w:p w14:paraId="0747FFBB" w14:textId="77777777" w:rsidR="004923D8" w:rsidRPr="00EC5F14" w:rsidRDefault="008077DF">
      <w:pPr>
        <w:numPr>
          <w:ilvl w:val="1"/>
          <w:numId w:val="40"/>
        </w:numPr>
        <w:spacing w:after="53" w:line="259" w:lineRule="auto"/>
        <w:ind w:right="798" w:hanging="361"/>
        <w:jc w:val="center"/>
        <w:rPr>
          <w:lang w:val="et-EE"/>
        </w:rPr>
      </w:pPr>
      <w:r w:rsidRPr="00EC5F14">
        <w:rPr>
          <w:i/>
          <w:lang w:val="et-EE"/>
        </w:rPr>
        <w:t xml:space="preserve">pilt. Finantsnäitajad. </w:t>
      </w:r>
    </w:p>
    <w:p w14:paraId="702A68B2" w14:textId="77777777" w:rsidR="004923D8" w:rsidRPr="00EC5F14" w:rsidRDefault="008077DF">
      <w:pPr>
        <w:spacing w:after="0" w:line="259" w:lineRule="auto"/>
        <w:ind w:left="784" w:right="799"/>
        <w:jc w:val="center"/>
        <w:rPr>
          <w:lang w:val="et-EE"/>
        </w:rPr>
      </w:pPr>
      <w:r w:rsidRPr="00EC5F14">
        <w:rPr>
          <w:i/>
          <w:lang w:val="et-EE"/>
        </w:rPr>
        <w:t xml:space="preserve">Allikas: selgitavad märkused seaduseelnõule "2025. aasta riigieelarve kohta" </w:t>
      </w:r>
    </w:p>
    <w:p w14:paraId="25FF649C" w14:textId="77777777" w:rsidR="004923D8" w:rsidRPr="00EC5F14" w:rsidRDefault="008077DF">
      <w:pPr>
        <w:spacing w:after="148" w:line="259" w:lineRule="auto"/>
        <w:ind w:left="77" w:right="0" w:firstLine="0"/>
        <w:jc w:val="left"/>
        <w:rPr>
          <w:lang w:val="et-EE"/>
        </w:rPr>
      </w:pPr>
      <w:r w:rsidRPr="00EC5F14">
        <w:rPr>
          <w:lang w:val="et-EE"/>
        </w:rPr>
        <w:t xml:space="preserve"> </w:t>
      </w:r>
    </w:p>
    <w:p w14:paraId="51C37688" w14:textId="77777777" w:rsidR="004923D8" w:rsidRPr="00EC5F14" w:rsidRDefault="008077DF">
      <w:pPr>
        <w:spacing w:after="149" w:line="259" w:lineRule="auto"/>
        <w:ind w:left="0" w:right="986" w:firstLine="0"/>
        <w:jc w:val="right"/>
        <w:rPr>
          <w:lang w:val="et-EE"/>
        </w:rPr>
      </w:pPr>
      <w:r w:rsidRPr="00EC5F14">
        <w:rPr>
          <w:noProof/>
          <w:lang w:val="et-EE"/>
        </w:rPr>
        <w:drawing>
          <wp:inline distT="0" distB="0" distL="0" distR="0" wp14:anchorId="50E63125" wp14:editId="29F84145">
            <wp:extent cx="5337810" cy="1264920"/>
            <wp:effectExtent l="0" t="0" r="0" b="0"/>
            <wp:docPr id="16699" name="Picture 16699"/>
            <wp:cNvGraphicFramePr/>
            <a:graphic xmlns:a="http://schemas.openxmlformats.org/drawingml/2006/main">
              <a:graphicData uri="http://schemas.openxmlformats.org/drawingml/2006/picture">
                <pic:pic xmlns:pic="http://schemas.openxmlformats.org/drawingml/2006/picture">
                  <pic:nvPicPr>
                    <pic:cNvPr id="16699" name="Picture 16699"/>
                    <pic:cNvPicPr/>
                  </pic:nvPicPr>
                  <pic:blipFill>
                    <a:blip r:embed="rId196"/>
                    <a:stretch>
                      <a:fillRect/>
                    </a:stretch>
                  </pic:blipFill>
                  <pic:spPr>
                    <a:xfrm>
                      <a:off x="0" y="0"/>
                      <a:ext cx="5337810" cy="1264920"/>
                    </a:xfrm>
                    <a:prstGeom prst="rect">
                      <a:avLst/>
                    </a:prstGeom>
                  </pic:spPr>
                </pic:pic>
              </a:graphicData>
            </a:graphic>
          </wp:inline>
        </w:drawing>
      </w:r>
      <w:r w:rsidRPr="00EC5F14">
        <w:rPr>
          <w:lang w:val="et-EE"/>
        </w:rPr>
        <w:t xml:space="preserve"> </w:t>
      </w:r>
    </w:p>
    <w:p w14:paraId="52A732A5" w14:textId="77777777" w:rsidR="004923D8" w:rsidRPr="00EC5F14" w:rsidRDefault="008077DF">
      <w:pPr>
        <w:numPr>
          <w:ilvl w:val="1"/>
          <w:numId w:val="40"/>
        </w:numPr>
        <w:spacing w:after="49" w:line="259" w:lineRule="auto"/>
        <w:ind w:right="798" w:hanging="361"/>
        <w:jc w:val="center"/>
        <w:rPr>
          <w:lang w:val="et-EE"/>
        </w:rPr>
      </w:pPr>
      <w:r w:rsidRPr="00EC5F14">
        <w:rPr>
          <w:i/>
          <w:lang w:val="et-EE"/>
        </w:rPr>
        <w:t xml:space="preserve">pilt. Kulude muutused võrreldes eelmise aastaga. </w:t>
      </w:r>
    </w:p>
    <w:p w14:paraId="734ECBB7" w14:textId="77777777" w:rsidR="004923D8" w:rsidRPr="00EC5F14" w:rsidRDefault="008077DF">
      <w:pPr>
        <w:spacing w:after="0" w:line="259" w:lineRule="auto"/>
        <w:ind w:left="784" w:right="799"/>
        <w:jc w:val="center"/>
        <w:rPr>
          <w:lang w:val="et-EE"/>
        </w:rPr>
      </w:pPr>
      <w:r w:rsidRPr="00EC5F14">
        <w:rPr>
          <w:i/>
          <w:lang w:val="et-EE"/>
        </w:rPr>
        <w:t xml:space="preserve">Allikas: selgitavad märkused seaduseelnõule "2025. aasta riigieelarve kohta" </w:t>
      </w:r>
    </w:p>
    <w:p w14:paraId="30EA1B46" w14:textId="77777777" w:rsidR="004923D8" w:rsidRPr="00EC5F14" w:rsidRDefault="008077DF">
      <w:pPr>
        <w:spacing w:after="147" w:line="259" w:lineRule="auto"/>
        <w:ind w:left="77" w:right="0" w:firstLine="0"/>
        <w:jc w:val="left"/>
        <w:rPr>
          <w:lang w:val="et-EE"/>
        </w:rPr>
      </w:pPr>
      <w:r w:rsidRPr="00EC5F14">
        <w:rPr>
          <w:lang w:val="et-EE"/>
        </w:rPr>
        <w:t xml:space="preserve"> </w:t>
      </w:r>
    </w:p>
    <w:p w14:paraId="20252692" w14:textId="77777777" w:rsidR="004923D8" w:rsidRPr="00EC5F14" w:rsidRDefault="008077DF">
      <w:pPr>
        <w:spacing w:after="147" w:line="259" w:lineRule="auto"/>
        <w:ind w:left="0" w:right="986" w:firstLine="0"/>
        <w:jc w:val="right"/>
        <w:rPr>
          <w:lang w:val="et-EE"/>
        </w:rPr>
      </w:pPr>
      <w:r w:rsidRPr="00EC5F14">
        <w:rPr>
          <w:noProof/>
          <w:lang w:val="et-EE"/>
        </w:rPr>
        <w:drawing>
          <wp:inline distT="0" distB="0" distL="0" distR="0" wp14:anchorId="33ECABF7" wp14:editId="198DE98A">
            <wp:extent cx="5337810" cy="2699385"/>
            <wp:effectExtent l="0" t="0" r="0" b="0"/>
            <wp:docPr id="16701" name="Picture 16701"/>
            <wp:cNvGraphicFramePr/>
            <a:graphic xmlns:a="http://schemas.openxmlformats.org/drawingml/2006/main">
              <a:graphicData uri="http://schemas.openxmlformats.org/drawingml/2006/picture">
                <pic:pic xmlns:pic="http://schemas.openxmlformats.org/drawingml/2006/picture">
                  <pic:nvPicPr>
                    <pic:cNvPr id="16701" name="Picture 16701"/>
                    <pic:cNvPicPr/>
                  </pic:nvPicPr>
                  <pic:blipFill>
                    <a:blip r:embed="rId197"/>
                    <a:stretch>
                      <a:fillRect/>
                    </a:stretch>
                  </pic:blipFill>
                  <pic:spPr>
                    <a:xfrm>
                      <a:off x="0" y="0"/>
                      <a:ext cx="5337810" cy="2699385"/>
                    </a:xfrm>
                    <a:prstGeom prst="rect">
                      <a:avLst/>
                    </a:prstGeom>
                  </pic:spPr>
                </pic:pic>
              </a:graphicData>
            </a:graphic>
          </wp:inline>
        </w:drawing>
      </w:r>
      <w:r w:rsidRPr="00EC5F14">
        <w:rPr>
          <w:lang w:val="et-EE"/>
        </w:rPr>
        <w:t xml:space="preserve"> </w:t>
      </w:r>
    </w:p>
    <w:p w14:paraId="4C457638" w14:textId="77777777" w:rsidR="004923D8" w:rsidRPr="00EC5F14" w:rsidRDefault="008077DF">
      <w:pPr>
        <w:numPr>
          <w:ilvl w:val="1"/>
          <w:numId w:val="40"/>
        </w:numPr>
        <w:spacing w:after="53" w:line="259" w:lineRule="auto"/>
        <w:ind w:right="798" w:hanging="361"/>
        <w:jc w:val="center"/>
        <w:rPr>
          <w:lang w:val="et-EE"/>
        </w:rPr>
      </w:pPr>
      <w:r w:rsidRPr="00EC5F14">
        <w:rPr>
          <w:i/>
          <w:lang w:val="et-EE"/>
        </w:rPr>
        <w:t xml:space="preserve">pilt. Tegevusnäitajad. </w:t>
      </w:r>
    </w:p>
    <w:p w14:paraId="1FD5319D" w14:textId="77777777" w:rsidR="004923D8" w:rsidRPr="00EC5F14" w:rsidRDefault="008077DF">
      <w:pPr>
        <w:spacing w:after="157" w:line="261" w:lineRule="auto"/>
        <w:ind w:left="77" w:right="1263" w:firstLine="1222"/>
        <w:jc w:val="left"/>
        <w:rPr>
          <w:lang w:val="et-EE"/>
        </w:rPr>
      </w:pPr>
      <w:r w:rsidRPr="00EC5F14">
        <w:rPr>
          <w:i/>
          <w:lang w:val="et-EE"/>
        </w:rPr>
        <w:t xml:space="preserve">Allikas: selgitavad märkused seaduseelnõule "2025. aasta riigieelarve kohta"  </w:t>
      </w:r>
    </w:p>
    <w:p w14:paraId="50DD23C2" w14:textId="77777777" w:rsidR="004923D8" w:rsidRPr="00EC5F14" w:rsidRDefault="008077DF">
      <w:pPr>
        <w:spacing w:after="187"/>
        <w:ind w:left="77" w:right="59" w:firstLine="720"/>
        <w:rPr>
          <w:lang w:val="et-EE"/>
        </w:rPr>
      </w:pPr>
      <w:r w:rsidRPr="00EC5F14">
        <w:rPr>
          <w:lang w:val="et-EE"/>
        </w:rPr>
        <w:t xml:space="preserve">Rail Baltica projekti peetakse ELi projektiks ja seda on kavas rahastada ELi programmidest, osaledes EÜ projektikonkurssides ja kaasfinantseerides riigieelarvest. Igas projektikonkursis on abikõlblike kulude jaoks eraldatud vahendid erinevad, mida EÜ rahastab kuni 85% ulatuses ja vastavalt 15% ulatuses kaasrahastatakse riigieelarvest. Projekti maksumus on jagatud kaheks suureks rühmaks: </w:t>
      </w:r>
    </w:p>
    <w:p w14:paraId="4EB1AD81" w14:textId="77777777" w:rsidR="004923D8" w:rsidRPr="00EC5F14" w:rsidRDefault="008077DF">
      <w:pPr>
        <w:numPr>
          <w:ilvl w:val="0"/>
          <w:numId w:val="40"/>
        </w:numPr>
        <w:spacing w:after="49"/>
        <w:ind w:right="59" w:hanging="360"/>
        <w:rPr>
          <w:lang w:val="et-EE"/>
        </w:rPr>
      </w:pPr>
      <w:r w:rsidRPr="00EC5F14">
        <w:rPr>
          <w:lang w:val="et-EE"/>
        </w:rPr>
        <w:lastRenderedPageBreak/>
        <w:t xml:space="preserve">otsesed abikõlblikud kulud, st kulud, mida rahastab EÜ allkirjastatud rahastamislepingute raames, mille abi osakaal on kuni 85 %, ja  </w:t>
      </w:r>
    </w:p>
    <w:p w14:paraId="115A1A83" w14:textId="77777777" w:rsidR="004923D8" w:rsidRPr="00EC5F14" w:rsidRDefault="008077DF">
      <w:pPr>
        <w:numPr>
          <w:ilvl w:val="0"/>
          <w:numId w:val="40"/>
        </w:numPr>
        <w:spacing w:after="140"/>
        <w:ind w:right="59" w:hanging="360"/>
        <w:rPr>
          <w:lang w:val="et-EE"/>
        </w:rPr>
      </w:pPr>
      <w:r w:rsidRPr="00EC5F14">
        <w:rPr>
          <w:lang w:val="et-EE"/>
        </w:rPr>
        <w:t xml:space="preserve">kaudsed abikõlblikud kulud, projektiga seotud kulud, mida ei rahastata EÜ rahastamislepingute alusel.  </w:t>
      </w:r>
    </w:p>
    <w:p w14:paraId="48B7D59A" w14:textId="77777777" w:rsidR="004923D8" w:rsidRPr="00EC5F14" w:rsidRDefault="008077DF">
      <w:pPr>
        <w:spacing w:after="176"/>
        <w:ind w:left="77" w:right="59" w:firstLine="720"/>
        <w:rPr>
          <w:lang w:val="et-EE"/>
        </w:rPr>
      </w:pPr>
      <w:r w:rsidRPr="00EC5F14">
        <w:rPr>
          <w:lang w:val="et-EE"/>
        </w:rPr>
        <w:t xml:space="preserve">Üks programmidest on projektikonkursid Euroopa ühendamise rahastu, ühtekuuluvuse ja üldise rahastamispaketi raames. Rahalised vahendid eraldatakse osade kaupa, lähtudes Euroopa ühendamise rahastu konkursikutses esitatud projektitaotlusest ja EÜ otsusest kiita heaks konkreetne tegevus koos asjakohase rahasummaga, mis eraldatakse või lükatakse tagasi. Pärast EÜ otsust finantseeringu andmise kohta teeb valitsuskabinet otsuse rahastamise saamise lepingu allkirjastamise volituse ja riigieelarvest kaasrahastamise riigieelarvesse lisamise kohta. </w:t>
      </w:r>
    </w:p>
    <w:p w14:paraId="4F8A4FC2" w14:textId="77777777" w:rsidR="004923D8" w:rsidRPr="00EC5F14" w:rsidRDefault="008077DF">
      <w:pPr>
        <w:spacing w:after="144"/>
        <w:ind w:left="77" w:right="59" w:firstLine="720"/>
        <w:rPr>
          <w:lang w:val="et-EE"/>
        </w:rPr>
      </w:pPr>
      <w:r w:rsidRPr="00EC5F14">
        <w:rPr>
          <w:lang w:val="et-EE"/>
        </w:rPr>
        <w:t xml:space="preserve">Ajavahemikul 2015 kuni detsember 2024 on Läti kaasanud Rail Baltica projektile rahalisi vahendeid summas 1,426 miljardit eurot (see koosneb kaasrahastamisest ELi ja LV eelarvest), t.sk. CEF1–CEF10 rahastamislepingutest 1,313 miljardit eurot ja sõjaväelise liikuvuse programmist 0,113 miljardit eurot. Aastatel 2015–2024 on rahastust kasutatud teadusuuringuteks, projekteerimiseks, RCS ja RIX ehitustööde osaks, ehitusjärelevalveks, hindamiseks, kinnisvara võõrandamiseks, kommunikatsiooniks ja projektijuhtimiseks. Muid raudteetaristuga seotud projektidega seotud rahastamiskõlblikke kulusid aga ei rahastata, samuti ei rahastata Euroopa ühendamise rahastu projektikonkurssidel välja kuulutatud tegevuste rahastamist (otsesed rahastamiskõlblikud kulud), kuid neid ei toetata. Sellest tulenevalt tuleks Euroopa ühendamise rahastust toetamata tegevuste maksumuse ja mahu suurenemist ning muid avaliku taristu projekteerimise projektiga seotud kulusid rahastada riigieelarve erinevatest rahalistest vahenditest.  </w:t>
      </w:r>
    </w:p>
    <w:p w14:paraId="0822A504" w14:textId="77777777" w:rsidR="004923D8" w:rsidRPr="00EC5F14" w:rsidRDefault="008077DF">
      <w:pPr>
        <w:spacing w:after="208" w:line="259" w:lineRule="auto"/>
        <w:ind w:left="797" w:right="0" w:firstLine="0"/>
        <w:jc w:val="left"/>
        <w:rPr>
          <w:lang w:val="et-EE"/>
        </w:rPr>
      </w:pPr>
      <w:r w:rsidRPr="00EC5F14">
        <w:rPr>
          <w:lang w:val="et-EE"/>
        </w:rPr>
        <w:t xml:space="preserve"> </w:t>
      </w:r>
    </w:p>
    <w:p w14:paraId="34212E45" w14:textId="77777777" w:rsidR="004923D8" w:rsidRPr="00EC5F14" w:rsidRDefault="008077DF">
      <w:pPr>
        <w:spacing w:after="219" w:line="269" w:lineRule="auto"/>
        <w:ind w:left="87" w:right="60"/>
        <w:rPr>
          <w:lang w:val="et-EE"/>
        </w:rPr>
      </w:pPr>
      <w:r w:rsidRPr="00EC5F14">
        <w:rPr>
          <w:b/>
          <w:lang w:val="et-EE"/>
        </w:rPr>
        <w:t xml:space="preserve">PIK konstatē, ka: </w:t>
      </w:r>
    </w:p>
    <w:p w14:paraId="77F8E029" w14:textId="77777777" w:rsidR="004923D8" w:rsidRPr="00EC5F14" w:rsidRDefault="008077DF">
      <w:pPr>
        <w:numPr>
          <w:ilvl w:val="0"/>
          <w:numId w:val="40"/>
        </w:numPr>
        <w:spacing w:after="56" w:line="269" w:lineRule="auto"/>
        <w:ind w:right="59" w:hanging="360"/>
        <w:rPr>
          <w:lang w:val="et-EE"/>
        </w:rPr>
      </w:pPr>
      <w:r w:rsidRPr="00EC5F14">
        <w:rPr>
          <w:b/>
          <w:lang w:val="et-EE"/>
        </w:rPr>
        <w:t xml:space="preserve">Rail Balticu projekti iga-aastase riigieelarve ja keskpika perioodi eelarve seadustes on planeeritud riigieelarve kaasfinantseerimine 15% ulatuses; </w:t>
      </w:r>
    </w:p>
    <w:p w14:paraId="21BC6F98" w14:textId="77777777" w:rsidR="004923D8" w:rsidRPr="00EC5F14" w:rsidRDefault="008077DF">
      <w:pPr>
        <w:numPr>
          <w:ilvl w:val="0"/>
          <w:numId w:val="40"/>
        </w:numPr>
        <w:spacing w:after="312" w:line="269" w:lineRule="auto"/>
        <w:ind w:right="59" w:hanging="360"/>
        <w:rPr>
          <w:lang w:val="et-EE"/>
        </w:rPr>
      </w:pPr>
      <w:r w:rsidRPr="00EC5F14">
        <w:rPr>
          <w:b/>
          <w:lang w:val="et-EE"/>
        </w:rPr>
        <w:t xml:space="preserve">Valitsuskabinet otsustab projekti elluviimise ja projektiga seotud probleemide, sealhulgas rahastamise üle killustatult. </w:t>
      </w:r>
    </w:p>
    <w:p w14:paraId="5511E6DF" w14:textId="77777777" w:rsidR="004923D8" w:rsidRPr="00EC5F14" w:rsidRDefault="008077DF">
      <w:pPr>
        <w:pStyle w:val="Heading3"/>
        <w:tabs>
          <w:tab w:val="center" w:pos="617"/>
          <w:tab w:val="center" w:pos="3057"/>
        </w:tabs>
        <w:ind w:left="0" w:right="0" w:firstLine="0"/>
        <w:jc w:val="left"/>
        <w:rPr>
          <w:lang w:val="et-EE"/>
        </w:rPr>
      </w:pPr>
      <w:bookmarkStart w:id="22" w:name="_Toc251853"/>
      <w:r w:rsidRPr="00EC5F14">
        <w:rPr>
          <w:rFonts w:ascii="Calibri" w:eastAsia="Calibri" w:hAnsi="Calibri" w:cs="Calibri"/>
          <w:b w:val="0"/>
          <w:sz w:val="22"/>
          <w:lang w:val="et-EE"/>
        </w:rPr>
        <w:tab/>
      </w:r>
      <w:r w:rsidRPr="00EC5F14">
        <w:rPr>
          <w:lang w:val="et-EE"/>
        </w:rPr>
        <w:t xml:space="preserve">3.6. </w:t>
      </w:r>
      <w:r w:rsidRPr="00EC5F14">
        <w:rPr>
          <w:rFonts w:ascii="Arial" w:eastAsia="Arial" w:hAnsi="Arial" w:cs="Arial"/>
          <w:lang w:val="et-EE"/>
        </w:rPr>
        <w:tab/>
      </w:r>
      <w:r w:rsidRPr="00EC5F14">
        <w:rPr>
          <w:lang w:val="et-EE"/>
        </w:rPr>
        <w:t xml:space="preserve">ELi rahastus Rail Baltica projektile </w:t>
      </w:r>
      <w:bookmarkEnd w:id="22"/>
    </w:p>
    <w:p w14:paraId="2AD2CBE2" w14:textId="77777777" w:rsidR="004923D8" w:rsidRPr="00EC5F14" w:rsidRDefault="008077DF">
      <w:pPr>
        <w:spacing w:after="223" w:line="259" w:lineRule="auto"/>
        <w:ind w:left="77" w:right="0" w:firstLine="0"/>
        <w:jc w:val="left"/>
        <w:rPr>
          <w:lang w:val="et-EE"/>
        </w:rPr>
      </w:pPr>
      <w:r w:rsidRPr="00EC5F14">
        <w:rPr>
          <w:rFonts w:ascii="Calibri" w:eastAsia="Calibri" w:hAnsi="Calibri" w:cs="Calibri"/>
          <w:sz w:val="22"/>
          <w:lang w:val="et-EE"/>
        </w:rPr>
        <w:t xml:space="preserve"> </w:t>
      </w:r>
    </w:p>
    <w:p w14:paraId="73E472E4" w14:textId="77777777" w:rsidR="004923D8" w:rsidRPr="00EC5F14" w:rsidRDefault="008077DF">
      <w:pPr>
        <w:spacing w:after="29"/>
        <w:ind w:left="87" w:right="59"/>
        <w:rPr>
          <w:lang w:val="et-EE"/>
        </w:rPr>
      </w:pPr>
      <w:r w:rsidRPr="00EC5F14">
        <w:rPr>
          <w:b/>
          <w:lang w:val="et-EE"/>
        </w:rPr>
        <w:t xml:space="preserve">[68] </w:t>
      </w:r>
      <w:r w:rsidRPr="00EC5F14">
        <w:rPr>
          <w:lang w:val="et-EE"/>
        </w:rPr>
        <w:t xml:space="preserve">Seni on Rail Baltica projekti Lätis rahastatud kaasrahastamisega Euroopa ühendamise rahastust ja Euroopa Komisjoni riigieelarvest, säilitades 85% ja 15% abikõlblikest kuludest.  </w:t>
      </w:r>
    </w:p>
    <w:p w14:paraId="1E189435" w14:textId="77777777" w:rsidR="004923D8" w:rsidRPr="00EC5F14" w:rsidRDefault="008077DF">
      <w:pPr>
        <w:spacing w:after="30"/>
        <w:ind w:left="77" w:right="59" w:firstLine="720"/>
        <w:rPr>
          <w:lang w:val="et-EE"/>
        </w:rPr>
      </w:pPr>
      <w:r w:rsidRPr="00EC5F14">
        <w:rPr>
          <w:lang w:val="et-EE"/>
        </w:rPr>
        <w:t xml:space="preserve">Komisjon kuulutab välja üleskutsed Euroopa ühendamise rahastu, ühtekuuluvuse ja üldise rahastamispaketi projektide elluviimiseks. Transpordiministeerium koostab informatiivse aruande taotluste esitamise kohta valitsusele läbivaatamiseks. Projektitaotlusi töötab välja Transpordiministeerium koostöös RB Rail AS-i, Eesti ja Leedu transpordisektori ministeeriumide ning projekte ellu viivate organisatsioonidega. Tegevustaotlustes on näidatud Balti riikide tegevuseelarve kogufinantseerimine, seda nii eraldi riikide kaupa – LV, LT, EE.  </w:t>
      </w:r>
    </w:p>
    <w:p w14:paraId="2FFA8701" w14:textId="77777777" w:rsidR="004923D8" w:rsidRPr="00EC5F14" w:rsidRDefault="008077DF">
      <w:pPr>
        <w:ind w:left="77" w:right="59" w:firstLine="720"/>
        <w:rPr>
          <w:lang w:val="et-EE"/>
        </w:rPr>
      </w:pPr>
      <w:r w:rsidRPr="00EC5F14">
        <w:rPr>
          <w:lang w:val="et-EE"/>
        </w:rPr>
        <w:t xml:space="preserve">Komisjon teatab otsusest Euroopa ühendamise rahastu projektikonkursi tulemuste kohta. Euroopa Kliima, Taristu ja Keskkonna Rakendusamet (CINEA) sõlmib EÜ heakskiidetud lepingu rahastamiskõlblike kulude vahendite eraldamise kohta. Heakskiidetud Euroopa ühendamise </w:t>
      </w:r>
      <w:r w:rsidRPr="00EC5F14">
        <w:rPr>
          <w:lang w:val="et-EE"/>
        </w:rPr>
        <w:lastRenderedPageBreak/>
        <w:t xml:space="preserve">rahastu tegevusi tuleks kaasrahastada riigieelarvelistest vahenditest, võttes arvesse igale riigile eraldatud Euroopa ühendamise rahastu vahendeid.   </w:t>
      </w:r>
    </w:p>
    <w:p w14:paraId="3919EB5C" w14:textId="77777777" w:rsidR="004923D8" w:rsidRPr="00EC5F14" w:rsidRDefault="008077DF">
      <w:pPr>
        <w:ind w:left="77" w:right="59" w:firstLine="720"/>
        <w:rPr>
          <w:lang w:val="et-EE"/>
        </w:rPr>
      </w:pPr>
      <w:r w:rsidRPr="00EC5F14">
        <w:rPr>
          <w:lang w:val="et-EE"/>
        </w:rPr>
        <w:t xml:space="preserve">Teave Lätile eraldatud vahendite ja riigieelarvest kaasrahastamise kohta aastatel 2015–2024 on kokkuvõtlikult esitatud tabelis 11. </w:t>
      </w:r>
    </w:p>
    <w:p w14:paraId="3266F287" w14:textId="77777777" w:rsidR="004923D8" w:rsidRPr="00EC5F14" w:rsidRDefault="008077DF">
      <w:pPr>
        <w:spacing w:after="0" w:line="259" w:lineRule="auto"/>
        <w:ind w:left="77" w:right="0" w:firstLine="0"/>
        <w:jc w:val="left"/>
        <w:rPr>
          <w:lang w:val="et-EE"/>
        </w:rPr>
      </w:pPr>
      <w:r w:rsidRPr="00EC5F14">
        <w:rPr>
          <w:lang w:val="et-EE"/>
        </w:rPr>
        <w:t xml:space="preserve"> </w:t>
      </w:r>
    </w:p>
    <w:p w14:paraId="3272F12C" w14:textId="77777777" w:rsidR="004923D8" w:rsidRPr="00EC5F14" w:rsidRDefault="008077DF">
      <w:pPr>
        <w:spacing w:after="205" w:line="259" w:lineRule="auto"/>
        <w:ind w:right="82"/>
        <w:jc w:val="right"/>
        <w:rPr>
          <w:lang w:val="et-EE"/>
        </w:rPr>
      </w:pPr>
      <w:r w:rsidRPr="00EC5F14">
        <w:rPr>
          <w:lang w:val="et-EE"/>
        </w:rPr>
        <w:t xml:space="preserve">Tabel 11 </w:t>
      </w:r>
    </w:p>
    <w:p w14:paraId="7E9AED70" w14:textId="77777777" w:rsidR="004923D8" w:rsidRPr="00EC5F14" w:rsidRDefault="008077DF">
      <w:pPr>
        <w:spacing w:after="0" w:line="269" w:lineRule="auto"/>
        <w:ind w:left="87" w:right="60"/>
        <w:rPr>
          <w:lang w:val="et-EE"/>
        </w:rPr>
      </w:pPr>
      <w:r w:rsidRPr="00EC5F14">
        <w:rPr>
          <w:b/>
          <w:lang w:val="et-EE"/>
        </w:rPr>
        <w:t xml:space="preserve">Teave Rail Baltica projektile eraldatud rahaliste vahendite kohta, eurodes. </w:t>
      </w:r>
    </w:p>
    <w:tbl>
      <w:tblPr>
        <w:tblStyle w:val="TableGrid"/>
        <w:tblW w:w="8647" w:type="dxa"/>
        <w:tblInd w:w="81" w:type="dxa"/>
        <w:tblCellMar>
          <w:top w:w="30" w:type="dxa"/>
          <w:left w:w="35" w:type="dxa"/>
          <w:bottom w:w="21" w:type="dxa"/>
          <w:right w:w="35" w:type="dxa"/>
        </w:tblCellMar>
        <w:tblLook w:val="04A0" w:firstRow="1" w:lastRow="0" w:firstColumn="1" w:lastColumn="0" w:noHBand="0" w:noVBand="1"/>
      </w:tblPr>
      <w:tblGrid>
        <w:gridCol w:w="3765"/>
        <w:gridCol w:w="1674"/>
        <w:gridCol w:w="1793"/>
        <w:gridCol w:w="1415"/>
      </w:tblGrid>
      <w:tr w:rsidR="004923D8" w:rsidRPr="00EC5F14" w14:paraId="5EA0B989" w14:textId="77777777">
        <w:trPr>
          <w:trHeight w:val="653"/>
        </w:trPr>
        <w:tc>
          <w:tcPr>
            <w:tcW w:w="3804" w:type="dxa"/>
            <w:tcBorders>
              <w:top w:val="single" w:sz="4" w:space="0" w:color="000000"/>
              <w:left w:val="single" w:sz="4" w:space="0" w:color="000000"/>
              <w:bottom w:val="double" w:sz="4" w:space="0" w:color="000000"/>
              <w:right w:val="single" w:sz="4" w:space="0" w:color="000000"/>
            </w:tcBorders>
          </w:tcPr>
          <w:p w14:paraId="1893D455" w14:textId="77777777" w:rsidR="004923D8" w:rsidRPr="00EC5F14" w:rsidRDefault="008077DF">
            <w:pPr>
              <w:spacing w:after="10" w:line="259" w:lineRule="auto"/>
              <w:ind w:left="15" w:right="0" w:firstLine="0"/>
              <w:jc w:val="center"/>
              <w:rPr>
                <w:lang w:val="et-EE"/>
              </w:rPr>
            </w:pPr>
            <w:r w:rsidRPr="00EC5F14">
              <w:rPr>
                <w:b/>
                <w:sz w:val="20"/>
                <w:lang w:val="et-EE"/>
              </w:rPr>
              <w:t xml:space="preserve">LV tegevused </w:t>
            </w:r>
          </w:p>
          <w:p w14:paraId="7A45710E" w14:textId="77777777" w:rsidR="004923D8" w:rsidRPr="00EC5F14" w:rsidRDefault="008077DF">
            <w:pPr>
              <w:spacing w:after="0" w:line="259" w:lineRule="auto"/>
              <w:ind w:left="0" w:right="14" w:firstLine="0"/>
              <w:jc w:val="center"/>
              <w:rPr>
                <w:lang w:val="et-EE"/>
              </w:rPr>
            </w:pPr>
            <w:r w:rsidRPr="00EC5F14">
              <w:rPr>
                <w:b/>
                <w:sz w:val="20"/>
                <w:lang w:val="et-EE"/>
              </w:rPr>
              <w:t>CEF(muudetud) &amp; MM, 2015–2024</w:t>
            </w:r>
          </w:p>
        </w:tc>
        <w:tc>
          <w:tcPr>
            <w:tcW w:w="1683" w:type="dxa"/>
            <w:tcBorders>
              <w:top w:val="single" w:sz="4" w:space="0" w:color="000000"/>
              <w:left w:val="single" w:sz="4" w:space="0" w:color="000000"/>
              <w:bottom w:val="double" w:sz="4" w:space="0" w:color="000000"/>
              <w:right w:val="single" w:sz="4" w:space="0" w:color="000000"/>
            </w:tcBorders>
            <w:vAlign w:val="center"/>
          </w:tcPr>
          <w:p w14:paraId="550F1E6B" w14:textId="77777777" w:rsidR="004923D8" w:rsidRPr="00EC5F14" w:rsidRDefault="008077DF">
            <w:pPr>
              <w:spacing w:after="0" w:line="259" w:lineRule="auto"/>
              <w:ind w:left="0" w:right="4" w:firstLine="0"/>
              <w:jc w:val="center"/>
              <w:rPr>
                <w:lang w:val="et-EE"/>
              </w:rPr>
            </w:pPr>
            <w:r w:rsidRPr="00EC5F14">
              <w:rPr>
                <w:b/>
                <w:sz w:val="20"/>
                <w:lang w:val="et-EE"/>
              </w:rPr>
              <w:t>ELi-poolne rahastamine</w:t>
            </w:r>
          </w:p>
        </w:tc>
        <w:tc>
          <w:tcPr>
            <w:tcW w:w="1734" w:type="dxa"/>
            <w:tcBorders>
              <w:top w:val="single" w:sz="4" w:space="0" w:color="000000"/>
              <w:left w:val="single" w:sz="4" w:space="0" w:color="000000"/>
              <w:bottom w:val="double" w:sz="4" w:space="0" w:color="000000"/>
              <w:right w:val="single" w:sz="4" w:space="0" w:color="000000"/>
            </w:tcBorders>
          </w:tcPr>
          <w:p w14:paraId="400EE449" w14:textId="77777777" w:rsidR="004923D8" w:rsidRPr="00EC5F14" w:rsidRDefault="008077DF">
            <w:pPr>
              <w:spacing w:after="0" w:line="259" w:lineRule="auto"/>
              <w:ind w:left="0" w:right="0" w:firstLine="0"/>
              <w:jc w:val="center"/>
              <w:rPr>
                <w:lang w:val="et-EE"/>
              </w:rPr>
            </w:pPr>
            <w:r w:rsidRPr="00EC5F14">
              <w:rPr>
                <w:b/>
                <w:sz w:val="20"/>
                <w:lang w:val="et-EE"/>
              </w:rPr>
              <w:t>Riigieelarve kaasfinantseerimine</w:t>
            </w:r>
          </w:p>
        </w:tc>
        <w:tc>
          <w:tcPr>
            <w:tcW w:w="1426" w:type="dxa"/>
            <w:tcBorders>
              <w:top w:val="single" w:sz="4" w:space="0" w:color="000000"/>
              <w:left w:val="single" w:sz="4" w:space="0" w:color="000000"/>
              <w:bottom w:val="double" w:sz="4" w:space="0" w:color="000000"/>
              <w:right w:val="single" w:sz="4" w:space="0" w:color="000000"/>
            </w:tcBorders>
            <w:vAlign w:val="center"/>
          </w:tcPr>
          <w:p w14:paraId="16589033" w14:textId="77777777" w:rsidR="004923D8" w:rsidRPr="00EC5F14" w:rsidRDefault="008077DF">
            <w:pPr>
              <w:spacing w:after="0" w:line="259" w:lineRule="auto"/>
              <w:ind w:left="5" w:right="0" w:firstLine="0"/>
              <w:jc w:val="center"/>
              <w:rPr>
                <w:lang w:val="et-EE"/>
              </w:rPr>
            </w:pPr>
            <w:r w:rsidRPr="00EC5F14">
              <w:rPr>
                <w:b/>
                <w:sz w:val="20"/>
                <w:lang w:val="et-EE"/>
              </w:rPr>
              <w:t>Kokku, eurodes</w:t>
            </w:r>
          </w:p>
        </w:tc>
      </w:tr>
      <w:tr w:rsidR="004923D8" w:rsidRPr="00EC5F14" w14:paraId="129F620A" w14:textId="77777777">
        <w:trPr>
          <w:trHeight w:val="317"/>
        </w:trPr>
        <w:tc>
          <w:tcPr>
            <w:tcW w:w="3804" w:type="dxa"/>
            <w:tcBorders>
              <w:top w:val="double" w:sz="4" w:space="0" w:color="000000"/>
              <w:left w:val="single" w:sz="4" w:space="0" w:color="000000"/>
              <w:bottom w:val="single" w:sz="4" w:space="0" w:color="000000"/>
              <w:right w:val="single" w:sz="4" w:space="0" w:color="000000"/>
            </w:tcBorders>
          </w:tcPr>
          <w:p w14:paraId="56FAA1C6" w14:textId="77777777" w:rsidR="004923D8" w:rsidRPr="00EC5F14" w:rsidRDefault="008077DF">
            <w:pPr>
              <w:spacing w:after="0" w:line="259" w:lineRule="auto"/>
              <w:ind w:left="0" w:right="0" w:firstLine="0"/>
              <w:jc w:val="left"/>
              <w:rPr>
                <w:lang w:val="et-EE"/>
              </w:rPr>
            </w:pPr>
            <w:r w:rsidRPr="00EC5F14">
              <w:rPr>
                <w:b/>
                <w:sz w:val="20"/>
                <w:lang w:val="et-EE"/>
              </w:rPr>
              <w:t>CEF 1</w:t>
            </w:r>
          </w:p>
        </w:tc>
        <w:tc>
          <w:tcPr>
            <w:tcW w:w="1683" w:type="dxa"/>
            <w:tcBorders>
              <w:top w:val="double" w:sz="4" w:space="0" w:color="000000"/>
              <w:left w:val="single" w:sz="4" w:space="0" w:color="000000"/>
              <w:bottom w:val="single" w:sz="4" w:space="0" w:color="000000"/>
              <w:right w:val="single" w:sz="4" w:space="0" w:color="000000"/>
            </w:tcBorders>
          </w:tcPr>
          <w:p w14:paraId="681CFD12" w14:textId="77777777" w:rsidR="004923D8" w:rsidRPr="00EC5F14" w:rsidRDefault="008077DF">
            <w:pPr>
              <w:spacing w:after="0" w:line="259" w:lineRule="auto"/>
              <w:ind w:left="0" w:right="1" w:firstLine="0"/>
              <w:jc w:val="right"/>
              <w:rPr>
                <w:lang w:val="et-EE"/>
              </w:rPr>
            </w:pPr>
            <w:r w:rsidRPr="00EC5F14">
              <w:rPr>
                <w:sz w:val="20"/>
                <w:lang w:val="et-EE"/>
              </w:rPr>
              <w:t>236 899 619</w:t>
            </w:r>
          </w:p>
        </w:tc>
        <w:tc>
          <w:tcPr>
            <w:tcW w:w="1734" w:type="dxa"/>
            <w:tcBorders>
              <w:top w:val="double" w:sz="4" w:space="0" w:color="000000"/>
              <w:left w:val="single" w:sz="4" w:space="0" w:color="000000"/>
              <w:bottom w:val="single" w:sz="4" w:space="0" w:color="000000"/>
              <w:right w:val="single" w:sz="4" w:space="0" w:color="000000"/>
            </w:tcBorders>
          </w:tcPr>
          <w:p w14:paraId="3B259B11" w14:textId="77777777" w:rsidR="004923D8" w:rsidRPr="00EC5F14" w:rsidRDefault="008077DF">
            <w:pPr>
              <w:spacing w:after="0" w:line="259" w:lineRule="auto"/>
              <w:ind w:left="0" w:right="1" w:firstLine="0"/>
              <w:jc w:val="right"/>
              <w:rPr>
                <w:lang w:val="et-EE"/>
              </w:rPr>
            </w:pPr>
            <w:r w:rsidRPr="00EC5F14">
              <w:rPr>
                <w:sz w:val="20"/>
                <w:lang w:val="et-EE"/>
              </w:rPr>
              <w:t>50 884 458</w:t>
            </w:r>
          </w:p>
        </w:tc>
        <w:tc>
          <w:tcPr>
            <w:tcW w:w="1426" w:type="dxa"/>
            <w:tcBorders>
              <w:top w:val="double" w:sz="4" w:space="0" w:color="000000"/>
              <w:left w:val="single" w:sz="4" w:space="0" w:color="000000"/>
              <w:bottom w:val="single" w:sz="4" w:space="0" w:color="000000"/>
              <w:right w:val="single" w:sz="4" w:space="0" w:color="000000"/>
            </w:tcBorders>
          </w:tcPr>
          <w:p w14:paraId="2CBABADC" w14:textId="77777777" w:rsidR="004923D8" w:rsidRPr="00EC5F14" w:rsidRDefault="008077DF">
            <w:pPr>
              <w:spacing w:after="0" w:line="259" w:lineRule="auto"/>
              <w:ind w:left="0" w:right="1" w:firstLine="0"/>
              <w:jc w:val="right"/>
              <w:rPr>
                <w:lang w:val="et-EE"/>
              </w:rPr>
            </w:pPr>
            <w:r w:rsidRPr="00EC5F14">
              <w:rPr>
                <w:sz w:val="20"/>
                <w:lang w:val="et-EE"/>
              </w:rPr>
              <w:t>287 784 077</w:t>
            </w:r>
          </w:p>
        </w:tc>
      </w:tr>
      <w:tr w:rsidR="004923D8" w:rsidRPr="00EC5F14" w14:paraId="788B618D" w14:textId="77777777">
        <w:trPr>
          <w:trHeight w:val="317"/>
        </w:trPr>
        <w:tc>
          <w:tcPr>
            <w:tcW w:w="3804" w:type="dxa"/>
            <w:tcBorders>
              <w:top w:val="single" w:sz="4" w:space="0" w:color="000000"/>
              <w:left w:val="single" w:sz="4" w:space="0" w:color="000000"/>
              <w:bottom w:val="single" w:sz="4" w:space="0" w:color="000000"/>
              <w:right w:val="single" w:sz="4" w:space="0" w:color="000000"/>
            </w:tcBorders>
          </w:tcPr>
          <w:p w14:paraId="0780E47D" w14:textId="77777777" w:rsidR="004923D8" w:rsidRPr="00EC5F14" w:rsidRDefault="008077DF">
            <w:pPr>
              <w:spacing w:after="0" w:line="259" w:lineRule="auto"/>
              <w:ind w:left="0" w:right="0" w:firstLine="0"/>
              <w:jc w:val="left"/>
              <w:rPr>
                <w:lang w:val="et-EE"/>
              </w:rPr>
            </w:pPr>
            <w:r w:rsidRPr="00EC5F14">
              <w:rPr>
                <w:b/>
                <w:sz w:val="20"/>
                <w:lang w:val="et-EE"/>
              </w:rPr>
              <w:t xml:space="preserve">CEF 2 </w:t>
            </w:r>
          </w:p>
        </w:tc>
        <w:tc>
          <w:tcPr>
            <w:tcW w:w="1683" w:type="dxa"/>
            <w:tcBorders>
              <w:top w:val="single" w:sz="4" w:space="0" w:color="000000"/>
              <w:left w:val="single" w:sz="4" w:space="0" w:color="000000"/>
              <w:bottom w:val="single" w:sz="4" w:space="0" w:color="000000"/>
              <w:right w:val="single" w:sz="4" w:space="0" w:color="000000"/>
            </w:tcBorders>
          </w:tcPr>
          <w:p w14:paraId="76CA547E" w14:textId="77777777" w:rsidR="004923D8" w:rsidRPr="00EC5F14" w:rsidRDefault="008077DF">
            <w:pPr>
              <w:spacing w:after="0" w:line="259" w:lineRule="auto"/>
              <w:ind w:left="0" w:right="0" w:firstLine="0"/>
              <w:jc w:val="right"/>
              <w:rPr>
                <w:lang w:val="et-EE"/>
              </w:rPr>
            </w:pPr>
            <w:r w:rsidRPr="00EC5F14">
              <w:rPr>
                <w:sz w:val="20"/>
                <w:lang w:val="et-EE"/>
              </w:rPr>
              <w:t>492 762</w:t>
            </w:r>
          </w:p>
        </w:tc>
        <w:tc>
          <w:tcPr>
            <w:tcW w:w="1734" w:type="dxa"/>
            <w:tcBorders>
              <w:top w:val="single" w:sz="4" w:space="0" w:color="000000"/>
              <w:left w:val="single" w:sz="4" w:space="0" w:color="000000"/>
              <w:bottom w:val="single" w:sz="4" w:space="0" w:color="000000"/>
              <w:right w:val="single" w:sz="4" w:space="0" w:color="000000"/>
            </w:tcBorders>
          </w:tcPr>
          <w:p w14:paraId="4B1851BF" w14:textId="77777777" w:rsidR="004923D8" w:rsidRPr="00EC5F14" w:rsidRDefault="008077DF">
            <w:pPr>
              <w:spacing w:after="0" w:line="259" w:lineRule="auto"/>
              <w:ind w:left="0" w:right="0" w:firstLine="0"/>
              <w:jc w:val="right"/>
              <w:rPr>
                <w:lang w:val="et-EE"/>
              </w:rPr>
            </w:pPr>
            <w:r w:rsidRPr="00EC5F14">
              <w:rPr>
                <w:sz w:val="20"/>
                <w:lang w:val="et-EE"/>
              </w:rPr>
              <w:t>86 958</w:t>
            </w:r>
          </w:p>
        </w:tc>
        <w:tc>
          <w:tcPr>
            <w:tcW w:w="1426" w:type="dxa"/>
            <w:tcBorders>
              <w:top w:val="single" w:sz="4" w:space="0" w:color="000000"/>
              <w:left w:val="single" w:sz="4" w:space="0" w:color="000000"/>
              <w:bottom w:val="single" w:sz="4" w:space="0" w:color="000000"/>
              <w:right w:val="single" w:sz="4" w:space="0" w:color="000000"/>
            </w:tcBorders>
          </w:tcPr>
          <w:p w14:paraId="7F04DC7B" w14:textId="77777777" w:rsidR="004923D8" w:rsidRPr="00EC5F14" w:rsidRDefault="008077DF">
            <w:pPr>
              <w:spacing w:after="0" w:line="259" w:lineRule="auto"/>
              <w:ind w:left="0" w:right="0" w:firstLine="0"/>
              <w:jc w:val="right"/>
              <w:rPr>
                <w:lang w:val="et-EE"/>
              </w:rPr>
            </w:pPr>
            <w:r w:rsidRPr="00EC5F14">
              <w:rPr>
                <w:sz w:val="20"/>
                <w:lang w:val="et-EE"/>
              </w:rPr>
              <w:t>579 720</w:t>
            </w:r>
          </w:p>
        </w:tc>
      </w:tr>
      <w:tr w:rsidR="004923D8" w:rsidRPr="00EC5F14" w14:paraId="65471FC6" w14:textId="77777777">
        <w:trPr>
          <w:trHeight w:val="317"/>
        </w:trPr>
        <w:tc>
          <w:tcPr>
            <w:tcW w:w="3804" w:type="dxa"/>
            <w:tcBorders>
              <w:top w:val="single" w:sz="4" w:space="0" w:color="000000"/>
              <w:left w:val="single" w:sz="4" w:space="0" w:color="000000"/>
              <w:bottom w:val="single" w:sz="4" w:space="0" w:color="000000"/>
              <w:right w:val="single" w:sz="4" w:space="0" w:color="000000"/>
            </w:tcBorders>
          </w:tcPr>
          <w:p w14:paraId="162A5CA1" w14:textId="77777777" w:rsidR="004923D8" w:rsidRPr="00EC5F14" w:rsidRDefault="008077DF">
            <w:pPr>
              <w:spacing w:after="0" w:line="259" w:lineRule="auto"/>
              <w:ind w:left="0" w:right="0" w:firstLine="0"/>
              <w:jc w:val="left"/>
              <w:rPr>
                <w:lang w:val="et-EE"/>
              </w:rPr>
            </w:pPr>
            <w:r w:rsidRPr="00EC5F14">
              <w:rPr>
                <w:b/>
                <w:sz w:val="20"/>
                <w:lang w:val="et-EE"/>
              </w:rPr>
              <w:t xml:space="preserve">CEF 3 </w:t>
            </w:r>
          </w:p>
        </w:tc>
        <w:tc>
          <w:tcPr>
            <w:tcW w:w="1683" w:type="dxa"/>
            <w:tcBorders>
              <w:top w:val="single" w:sz="4" w:space="0" w:color="000000"/>
              <w:left w:val="single" w:sz="4" w:space="0" w:color="000000"/>
              <w:bottom w:val="single" w:sz="4" w:space="0" w:color="000000"/>
              <w:right w:val="single" w:sz="4" w:space="0" w:color="000000"/>
            </w:tcBorders>
          </w:tcPr>
          <w:p w14:paraId="72305072" w14:textId="77777777" w:rsidR="004923D8" w:rsidRPr="00EC5F14" w:rsidRDefault="008077DF">
            <w:pPr>
              <w:spacing w:after="0" w:line="259" w:lineRule="auto"/>
              <w:ind w:left="0" w:right="0" w:firstLine="0"/>
              <w:jc w:val="right"/>
              <w:rPr>
                <w:lang w:val="et-EE"/>
              </w:rPr>
            </w:pPr>
            <w:r w:rsidRPr="00EC5F14">
              <w:rPr>
                <w:sz w:val="20"/>
                <w:lang w:val="et-EE"/>
              </w:rPr>
              <w:t>3 344 537</w:t>
            </w:r>
          </w:p>
        </w:tc>
        <w:tc>
          <w:tcPr>
            <w:tcW w:w="1734" w:type="dxa"/>
            <w:tcBorders>
              <w:top w:val="single" w:sz="4" w:space="0" w:color="000000"/>
              <w:left w:val="single" w:sz="4" w:space="0" w:color="000000"/>
              <w:bottom w:val="single" w:sz="4" w:space="0" w:color="000000"/>
              <w:right w:val="single" w:sz="4" w:space="0" w:color="000000"/>
            </w:tcBorders>
          </w:tcPr>
          <w:p w14:paraId="428B1BF3" w14:textId="77777777" w:rsidR="004923D8" w:rsidRPr="00EC5F14" w:rsidRDefault="008077DF">
            <w:pPr>
              <w:spacing w:after="0" w:line="259" w:lineRule="auto"/>
              <w:ind w:left="0" w:right="0" w:firstLine="0"/>
              <w:jc w:val="right"/>
              <w:rPr>
                <w:lang w:val="et-EE"/>
              </w:rPr>
            </w:pPr>
            <w:r w:rsidRPr="00EC5F14">
              <w:rPr>
                <w:sz w:val="20"/>
                <w:lang w:val="et-EE"/>
              </w:rPr>
              <w:t>590 212</w:t>
            </w:r>
          </w:p>
        </w:tc>
        <w:tc>
          <w:tcPr>
            <w:tcW w:w="1426" w:type="dxa"/>
            <w:tcBorders>
              <w:top w:val="single" w:sz="4" w:space="0" w:color="000000"/>
              <w:left w:val="single" w:sz="4" w:space="0" w:color="000000"/>
              <w:bottom w:val="single" w:sz="4" w:space="0" w:color="000000"/>
              <w:right w:val="single" w:sz="4" w:space="0" w:color="000000"/>
            </w:tcBorders>
          </w:tcPr>
          <w:p w14:paraId="6DBC20E7" w14:textId="77777777" w:rsidR="004923D8" w:rsidRPr="00EC5F14" w:rsidRDefault="008077DF">
            <w:pPr>
              <w:spacing w:after="0" w:line="259" w:lineRule="auto"/>
              <w:ind w:left="0" w:right="0" w:firstLine="0"/>
              <w:jc w:val="right"/>
              <w:rPr>
                <w:lang w:val="et-EE"/>
              </w:rPr>
            </w:pPr>
            <w:r w:rsidRPr="00EC5F14">
              <w:rPr>
                <w:sz w:val="20"/>
                <w:lang w:val="et-EE"/>
              </w:rPr>
              <w:t>3 934 749</w:t>
            </w:r>
          </w:p>
        </w:tc>
      </w:tr>
      <w:tr w:rsidR="004923D8" w:rsidRPr="00EC5F14" w14:paraId="6A0AC4FC" w14:textId="77777777">
        <w:trPr>
          <w:trHeight w:val="317"/>
        </w:trPr>
        <w:tc>
          <w:tcPr>
            <w:tcW w:w="3804" w:type="dxa"/>
            <w:tcBorders>
              <w:top w:val="single" w:sz="4" w:space="0" w:color="000000"/>
              <w:left w:val="single" w:sz="4" w:space="0" w:color="000000"/>
              <w:bottom w:val="single" w:sz="4" w:space="0" w:color="000000"/>
              <w:right w:val="single" w:sz="4" w:space="0" w:color="000000"/>
            </w:tcBorders>
          </w:tcPr>
          <w:p w14:paraId="749AD175" w14:textId="77777777" w:rsidR="004923D8" w:rsidRPr="00EC5F14" w:rsidRDefault="008077DF">
            <w:pPr>
              <w:spacing w:after="0" w:line="259" w:lineRule="auto"/>
              <w:ind w:left="0" w:right="0" w:firstLine="0"/>
              <w:jc w:val="left"/>
              <w:rPr>
                <w:lang w:val="et-EE"/>
              </w:rPr>
            </w:pPr>
            <w:r w:rsidRPr="00EC5F14">
              <w:rPr>
                <w:b/>
                <w:sz w:val="20"/>
                <w:lang w:val="et-EE"/>
              </w:rPr>
              <w:t xml:space="preserve">Euroopa ühendamise rahastu 6. aastad </w:t>
            </w:r>
          </w:p>
        </w:tc>
        <w:tc>
          <w:tcPr>
            <w:tcW w:w="1683" w:type="dxa"/>
            <w:tcBorders>
              <w:top w:val="single" w:sz="4" w:space="0" w:color="000000"/>
              <w:left w:val="single" w:sz="4" w:space="0" w:color="000000"/>
              <w:bottom w:val="single" w:sz="4" w:space="0" w:color="000000"/>
              <w:right w:val="single" w:sz="4" w:space="0" w:color="000000"/>
            </w:tcBorders>
          </w:tcPr>
          <w:p w14:paraId="7262703C" w14:textId="77777777" w:rsidR="004923D8" w:rsidRPr="00EC5F14" w:rsidRDefault="008077DF">
            <w:pPr>
              <w:spacing w:after="0" w:line="259" w:lineRule="auto"/>
              <w:ind w:left="0" w:right="0" w:firstLine="0"/>
              <w:jc w:val="right"/>
              <w:rPr>
                <w:lang w:val="et-EE"/>
              </w:rPr>
            </w:pPr>
            <w:r w:rsidRPr="00EC5F14">
              <w:rPr>
                <w:sz w:val="20"/>
                <w:lang w:val="et-EE"/>
              </w:rPr>
              <w:t>16 669 332</w:t>
            </w:r>
          </w:p>
        </w:tc>
        <w:tc>
          <w:tcPr>
            <w:tcW w:w="1734" w:type="dxa"/>
            <w:tcBorders>
              <w:top w:val="single" w:sz="4" w:space="0" w:color="000000"/>
              <w:left w:val="single" w:sz="4" w:space="0" w:color="000000"/>
              <w:bottom w:val="single" w:sz="4" w:space="0" w:color="000000"/>
              <w:right w:val="single" w:sz="4" w:space="0" w:color="000000"/>
            </w:tcBorders>
          </w:tcPr>
          <w:p w14:paraId="45789C04" w14:textId="77777777" w:rsidR="004923D8" w:rsidRPr="00EC5F14" w:rsidRDefault="008077DF">
            <w:pPr>
              <w:spacing w:after="0" w:line="259" w:lineRule="auto"/>
              <w:ind w:left="0" w:right="0" w:firstLine="0"/>
              <w:jc w:val="right"/>
              <w:rPr>
                <w:lang w:val="et-EE"/>
              </w:rPr>
            </w:pPr>
            <w:r w:rsidRPr="00EC5F14">
              <w:rPr>
                <w:sz w:val="20"/>
                <w:lang w:val="et-EE"/>
              </w:rPr>
              <w:t>2 941 646</w:t>
            </w:r>
          </w:p>
        </w:tc>
        <w:tc>
          <w:tcPr>
            <w:tcW w:w="1426" w:type="dxa"/>
            <w:tcBorders>
              <w:top w:val="single" w:sz="4" w:space="0" w:color="000000"/>
              <w:left w:val="single" w:sz="4" w:space="0" w:color="000000"/>
              <w:bottom w:val="single" w:sz="4" w:space="0" w:color="000000"/>
              <w:right w:val="single" w:sz="4" w:space="0" w:color="000000"/>
            </w:tcBorders>
          </w:tcPr>
          <w:p w14:paraId="3F0626C9" w14:textId="77777777" w:rsidR="004923D8" w:rsidRPr="00EC5F14" w:rsidRDefault="008077DF">
            <w:pPr>
              <w:spacing w:after="0" w:line="259" w:lineRule="auto"/>
              <w:ind w:left="0" w:right="1" w:firstLine="0"/>
              <w:jc w:val="right"/>
              <w:rPr>
                <w:lang w:val="et-EE"/>
              </w:rPr>
            </w:pPr>
            <w:r w:rsidRPr="00EC5F14">
              <w:rPr>
                <w:sz w:val="20"/>
                <w:lang w:val="et-EE"/>
              </w:rPr>
              <w:t>19 610 978</w:t>
            </w:r>
          </w:p>
        </w:tc>
      </w:tr>
      <w:tr w:rsidR="004923D8" w:rsidRPr="00EC5F14" w14:paraId="66EDF5E2" w14:textId="77777777">
        <w:trPr>
          <w:trHeight w:val="317"/>
        </w:trPr>
        <w:tc>
          <w:tcPr>
            <w:tcW w:w="3804" w:type="dxa"/>
            <w:tcBorders>
              <w:top w:val="single" w:sz="4" w:space="0" w:color="000000"/>
              <w:left w:val="single" w:sz="4" w:space="0" w:color="000000"/>
              <w:bottom w:val="single" w:sz="4" w:space="0" w:color="000000"/>
              <w:right w:val="single" w:sz="4" w:space="0" w:color="000000"/>
            </w:tcBorders>
          </w:tcPr>
          <w:p w14:paraId="3A33DAD4" w14:textId="77777777" w:rsidR="004923D8" w:rsidRPr="00EC5F14" w:rsidRDefault="008077DF">
            <w:pPr>
              <w:spacing w:after="0" w:line="259" w:lineRule="auto"/>
              <w:ind w:left="0" w:right="0" w:firstLine="0"/>
              <w:jc w:val="left"/>
              <w:rPr>
                <w:lang w:val="et-EE"/>
              </w:rPr>
            </w:pPr>
            <w:r w:rsidRPr="00EC5F14">
              <w:rPr>
                <w:b/>
                <w:sz w:val="20"/>
                <w:lang w:val="et-EE"/>
              </w:rPr>
              <w:t xml:space="preserve">Euroopa ühendamise rahastu 6w </w:t>
            </w:r>
          </w:p>
        </w:tc>
        <w:tc>
          <w:tcPr>
            <w:tcW w:w="1683" w:type="dxa"/>
            <w:tcBorders>
              <w:top w:val="single" w:sz="4" w:space="0" w:color="000000"/>
              <w:left w:val="single" w:sz="4" w:space="0" w:color="000000"/>
              <w:bottom w:val="single" w:sz="4" w:space="0" w:color="000000"/>
              <w:right w:val="single" w:sz="4" w:space="0" w:color="000000"/>
            </w:tcBorders>
          </w:tcPr>
          <w:p w14:paraId="725EC457" w14:textId="77777777" w:rsidR="004923D8" w:rsidRPr="00EC5F14" w:rsidRDefault="008077DF">
            <w:pPr>
              <w:spacing w:after="0" w:line="259" w:lineRule="auto"/>
              <w:ind w:left="0" w:right="0" w:firstLine="0"/>
              <w:jc w:val="right"/>
              <w:rPr>
                <w:lang w:val="et-EE"/>
              </w:rPr>
            </w:pPr>
            <w:r w:rsidRPr="00EC5F14">
              <w:rPr>
                <w:sz w:val="20"/>
                <w:lang w:val="et-EE"/>
              </w:rPr>
              <w:t>55 459 263</w:t>
            </w:r>
          </w:p>
        </w:tc>
        <w:tc>
          <w:tcPr>
            <w:tcW w:w="1734" w:type="dxa"/>
            <w:tcBorders>
              <w:top w:val="single" w:sz="4" w:space="0" w:color="000000"/>
              <w:left w:val="single" w:sz="4" w:space="0" w:color="000000"/>
              <w:bottom w:val="single" w:sz="4" w:space="0" w:color="000000"/>
              <w:right w:val="single" w:sz="4" w:space="0" w:color="000000"/>
            </w:tcBorders>
          </w:tcPr>
          <w:p w14:paraId="389F28D4" w14:textId="77777777" w:rsidR="004923D8" w:rsidRPr="00EC5F14" w:rsidRDefault="008077DF">
            <w:pPr>
              <w:spacing w:after="0" w:line="259" w:lineRule="auto"/>
              <w:ind w:left="0" w:right="0" w:firstLine="0"/>
              <w:jc w:val="right"/>
              <w:rPr>
                <w:lang w:val="et-EE"/>
              </w:rPr>
            </w:pPr>
            <w:r w:rsidRPr="00EC5F14">
              <w:rPr>
                <w:sz w:val="20"/>
                <w:lang w:val="et-EE"/>
              </w:rPr>
              <w:t>9 786 929</w:t>
            </w:r>
          </w:p>
        </w:tc>
        <w:tc>
          <w:tcPr>
            <w:tcW w:w="1426" w:type="dxa"/>
            <w:tcBorders>
              <w:top w:val="single" w:sz="4" w:space="0" w:color="000000"/>
              <w:left w:val="single" w:sz="4" w:space="0" w:color="000000"/>
              <w:bottom w:val="single" w:sz="4" w:space="0" w:color="000000"/>
              <w:right w:val="single" w:sz="4" w:space="0" w:color="000000"/>
            </w:tcBorders>
          </w:tcPr>
          <w:p w14:paraId="4CEE2428" w14:textId="77777777" w:rsidR="004923D8" w:rsidRPr="00EC5F14" w:rsidRDefault="008077DF">
            <w:pPr>
              <w:spacing w:after="0" w:line="259" w:lineRule="auto"/>
              <w:ind w:left="0" w:right="1" w:firstLine="0"/>
              <w:jc w:val="right"/>
              <w:rPr>
                <w:lang w:val="et-EE"/>
              </w:rPr>
            </w:pPr>
            <w:r w:rsidRPr="00EC5F14">
              <w:rPr>
                <w:sz w:val="20"/>
                <w:lang w:val="et-EE"/>
              </w:rPr>
              <w:t>65 246 192</w:t>
            </w:r>
          </w:p>
        </w:tc>
      </w:tr>
      <w:tr w:rsidR="004923D8" w:rsidRPr="00EC5F14" w14:paraId="1382BE13" w14:textId="77777777">
        <w:trPr>
          <w:trHeight w:val="317"/>
        </w:trPr>
        <w:tc>
          <w:tcPr>
            <w:tcW w:w="3804" w:type="dxa"/>
            <w:tcBorders>
              <w:top w:val="single" w:sz="4" w:space="0" w:color="000000"/>
              <w:left w:val="single" w:sz="4" w:space="0" w:color="000000"/>
              <w:bottom w:val="single" w:sz="4" w:space="0" w:color="000000"/>
              <w:right w:val="single" w:sz="4" w:space="0" w:color="000000"/>
            </w:tcBorders>
          </w:tcPr>
          <w:p w14:paraId="51FED9C2" w14:textId="77777777" w:rsidR="004923D8" w:rsidRPr="00EC5F14" w:rsidRDefault="008077DF">
            <w:pPr>
              <w:spacing w:after="0" w:line="259" w:lineRule="auto"/>
              <w:ind w:left="0" w:right="0" w:firstLine="0"/>
              <w:jc w:val="left"/>
              <w:rPr>
                <w:lang w:val="et-EE"/>
              </w:rPr>
            </w:pPr>
            <w:r w:rsidRPr="00EC5F14">
              <w:rPr>
                <w:b/>
                <w:sz w:val="20"/>
                <w:lang w:val="et-EE"/>
              </w:rPr>
              <w:t xml:space="preserve">CEF 7 </w:t>
            </w:r>
          </w:p>
        </w:tc>
        <w:tc>
          <w:tcPr>
            <w:tcW w:w="1683" w:type="dxa"/>
            <w:tcBorders>
              <w:top w:val="single" w:sz="4" w:space="0" w:color="000000"/>
              <w:left w:val="single" w:sz="4" w:space="0" w:color="000000"/>
              <w:bottom w:val="single" w:sz="4" w:space="0" w:color="000000"/>
              <w:right w:val="single" w:sz="4" w:space="0" w:color="000000"/>
            </w:tcBorders>
          </w:tcPr>
          <w:p w14:paraId="38F4CE94" w14:textId="77777777" w:rsidR="004923D8" w:rsidRPr="00EC5F14" w:rsidRDefault="008077DF">
            <w:pPr>
              <w:spacing w:after="0" w:line="259" w:lineRule="auto"/>
              <w:ind w:left="0" w:right="0" w:firstLine="0"/>
              <w:jc w:val="right"/>
              <w:rPr>
                <w:lang w:val="et-EE"/>
              </w:rPr>
            </w:pPr>
            <w:r w:rsidRPr="00EC5F14">
              <w:rPr>
                <w:sz w:val="20"/>
                <w:lang w:val="et-EE"/>
              </w:rPr>
              <w:t>4 584 603</w:t>
            </w:r>
          </w:p>
        </w:tc>
        <w:tc>
          <w:tcPr>
            <w:tcW w:w="1734" w:type="dxa"/>
            <w:tcBorders>
              <w:top w:val="single" w:sz="4" w:space="0" w:color="000000"/>
              <w:left w:val="single" w:sz="4" w:space="0" w:color="000000"/>
              <w:bottom w:val="single" w:sz="4" w:space="0" w:color="000000"/>
              <w:right w:val="single" w:sz="4" w:space="0" w:color="000000"/>
            </w:tcBorders>
          </w:tcPr>
          <w:p w14:paraId="22A5DB36" w14:textId="77777777" w:rsidR="004923D8" w:rsidRPr="00EC5F14" w:rsidRDefault="008077DF">
            <w:pPr>
              <w:spacing w:after="0" w:line="259" w:lineRule="auto"/>
              <w:ind w:left="0" w:right="0" w:firstLine="0"/>
              <w:jc w:val="right"/>
              <w:rPr>
                <w:lang w:val="et-EE"/>
              </w:rPr>
            </w:pPr>
            <w:r w:rsidRPr="00EC5F14">
              <w:rPr>
                <w:sz w:val="20"/>
                <w:lang w:val="et-EE"/>
              </w:rPr>
              <w:t>809 047</w:t>
            </w:r>
          </w:p>
        </w:tc>
        <w:tc>
          <w:tcPr>
            <w:tcW w:w="1426" w:type="dxa"/>
            <w:tcBorders>
              <w:top w:val="single" w:sz="4" w:space="0" w:color="000000"/>
              <w:left w:val="single" w:sz="4" w:space="0" w:color="000000"/>
              <w:bottom w:val="single" w:sz="4" w:space="0" w:color="000000"/>
              <w:right w:val="single" w:sz="4" w:space="0" w:color="000000"/>
            </w:tcBorders>
          </w:tcPr>
          <w:p w14:paraId="4FD7591E" w14:textId="77777777" w:rsidR="004923D8" w:rsidRPr="00EC5F14" w:rsidRDefault="008077DF">
            <w:pPr>
              <w:spacing w:after="0" w:line="259" w:lineRule="auto"/>
              <w:ind w:left="0" w:right="0" w:firstLine="0"/>
              <w:jc w:val="right"/>
              <w:rPr>
                <w:lang w:val="et-EE"/>
              </w:rPr>
            </w:pPr>
            <w:r w:rsidRPr="00EC5F14">
              <w:rPr>
                <w:sz w:val="20"/>
                <w:lang w:val="et-EE"/>
              </w:rPr>
              <w:t>5 393 650</w:t>
            </w:r>
          </w:p>
        </w:tc>
      </w:tr>
      <w:tr w:rsidR="004923D8" w:rsidRPr="00EC5F14" w14:paraId="1F789295" w14:textId="77777777">
        <w:trPr>
          <w:trHeight w:val="317"/>
        </w:trPr>
        <w:tc>
          <w:tcPr>
            <w:tcW w:w="3804" w:type="dxa"/>
            <w:tcBorders>
              <w:top w:val="single" w:sz="4" w:space="0" w:color="000000"/>
              <w:left w:val="single" w:sz="4" w:space="0" w:color="000000"/>
              <w:bottom w:val="single" w:sz="4" w:space="0" w:color="000000"/>
              <w:right w:val="single" w:sz="4" w:space="0" w:color="000000"/>
            </w:tcBorders>
          </w:tcPr>
          <w:p w14:paraId="19C2A124" w14:textId="77777777" w:rsidR="004923D8" w:rsidRPr="00EC5F14" w:rsidRDefault="008077DF">
            <w:pPr>
              <w:spacing w:after="0" w:line="259" w:lineRule="auto"/>
              <w:ind w:left="0" w:right="0" w:firstLine="0"/>
              <w:jc w:val="left"/>
              <w:rPr>
                <w:lang w:val="et-EE"/>
              </w:rPr>
            </w:pPr>
            <w:r w:rsidRPr="00EC5F14">
              <w:rPr>
                <w:b/>
                <w:sz w:val="20"/>
                <w:lang w:val="et-EE"/>
              </w:rPr>
              <w:t>CEF 8</w:t>
            </w:r>
          </w:p>
        </w:tc>
        <w:tc>
          <w:tcPr>
            <w:tcW w:w="1683" w:type="dxa"/>
            <w:tcBorders>
              <w:top w:val="single" w:sz="4" w:space="0" w:color="000000"/>
              <w:left w:val="single" w:sz="4" w:space="0" w:color="000000"/>
              <w:bottom w:val="single" w:sz="4" w:space="0" w:color="000000"/>
              <w:right w:val="single" w:sz="4" w:space="0" w:color="000000"/>
            </w:tcBorders>
          </w:tcPr>
          <w:p w14:paraId="5AACAB6E" w14:textId="77777777" w:rsidR="004923D8" w:rsidRPr="00EC5F14" w:rsidRDefault="008077DF">
            <w:pPr>
              <w:spacing w:after="0" w:line="259" w:lineRule="auto"/>
              <w:ind w:left="0" w:right="1" w:firstLine="0"/>
              <w:jc w:val="right"/>
              <w:rPr>
                <w:lang w:val="et-EE"/>
              </w:rPr>
            </w:pPr>
            <w:r w:rsidRPr="00EC5F14">
              <w:rPr>
                <w:sz w:val="20"/>
                <w:lang w:val="et-EE"/>
              </w:rPr>
              <w:t>124 098 340</w:t>
            </w:r>
          </w:p>
        </w:tc>
        <w:tc>
          <w:tcPr>
            <w:tcW w:w="1734" w:type="dxa"/>
            <w:tcBorders>
              <w:top w:val="single" w:sz="4" w:space="0" w:color="000000"/>
              <w:left w:val="single" w:sz="4" w:space="0" w:color="000000"/>
              <w:bottom w:val="single" w:sz="4" w:space="0" w:color="000000"/>
              <w:right w:val="single" w:sz="4" w:space="0" w:color="000000"/>
            </w:tcBorders>
          </w:tcPr>
          <w:p w14:paraId="2D39947F" w14:textId="77777777" w:rsidR="004923D8" w:rsidRPr="00EC5F14" w:rsidRDefault="008077DF">
            <w:pPr>
              <w:spacing w:after="0" w:line="259" w:lineRule="auto"/>
              <w:ind w:left="0" w:right="1" w:firstLine="0"/>
              <w:jc w:val="right"/>
              <w:rPr>
                <w:lang w:val="et-EE"/>
              </w:rPr>
            </w:pPr>
            <w:r w:rsidRPr="00EC5F14">
              <w:rPr>
                <w:sz w:val="20"/>
                <w:lang w:val="et-EE"/>
              </w:rPr>
              <w:t>21 899 708</w:t>
            </w:r>
          </w:p>
        </w:tc>
        <w:tc>
          <w:tcPr>
            <w:tcW w:w="1426" w:type="dxa"/>
            <w:tcBorders>
              <w:top w:val="single" w:sz="4" w:space="0" w:color="000000"/>
              <w:left w:val="single" w:sz="4" w:space="0" w:color="000000"/>
              <w:bottom w:val="single" w:sz="4" w:space="0" w:color="000000"/>
              <w:right w:val="single" w:sz="4" w:space="0" w:color="000000"/>
            </w:tcBorders>
          </w:tcPr>
          <w:p w14:paraId="15029771" w14:textId="77777777" w:rsidR="004923D8" w:rsidRPr="00EC5F14" w:rsidRDefault="008077DF">
            <w:pPr>
              <w:spacing w:after="0" w:line="259" w:lineRule="auto"/>
              <w:ind w:left="0" w:right="1" w:firstLine="0"/>
              <w:jc w:val="right"/>
              <w:rPr>
                <w:lang w:val="et-EE"/>
              </w:rPr>
            </w:pPr>
            <w:r w:rsidRPr="00EC5F14">
              <w:rPr>
                <w:sz w:val="20"/>
                <w:lang w:val="et-EE"/>
              </w:rPr>
              <w:t>145 998 048</w:t>
            </w:r>
          </w:p>
        </w:tc>
      </w:tr>
      <w:tr w:rsidR="004923D8" w:rsidRPr="00EC5F14" w14:paraId="69A593A0" w14:textId="77777777">
        <w:trPr>
          <w:trHeight w:val="317"/>
        </w:trPr>
        <w:tc>
          <w:tcPr>
            <w:tcW w:w="3804" w:type="dxa"/>
            <w:tcBorders>
              <w:top w:val="single" w:sz="4" w:space="0" w:color="000000"/>
              <w:left w:val="single" w:sz="4" w:space="0" w:color="000000"/>
              <w:bottom w:val="single" w:sz="4" w:space="0" w:color="000000"/>
              <w:right w:val="single" w:sz="4" w:space="0" w:color="000000"/>
            </w:tcBorders>
          </w:tcPr>
          <w:p w14:paraId="6F9C315F" w14:textId="77777777" w:rsidR="004923D8" w:rsidRPr="00EC5F14" w:rsidRDefault="008077DF">
            <w:pPr>
              <w:spacing w:after="0" w:line="259" w:lineRule="auto"/>
              <w:ind w:left="0" w:right="0" w:firstLine="0"/>
              <w:jc w:val="left"/>
              <w:rPr>
                <w:lang w:val="et-EE"/>
              </w:rPr>
            </w:pPr>
            <w:r w:rsidRPr="00EC5F14">
              <w:rPr>
                <w:b/>
                <w:sz w:val="20"/>
                <w:lang w:val="et-EE"/>
              </w:rPr>
              <w:t xml:space="preserve">CEF 9 </w:t>
            </w:r>
          </w:p>
        </w:tc>
        <w:tc>
          <w:tcPr>
            <w:tcW w:w="1683" w:type="dxa"/>
            <w:tcBorders>
              <w:top w:val="single" w:sz="4" w:space="0" w:color="000000"/>
              <w:left w:val="single" w:sz="4" w:space="0" w:color="000000"/>
              <w:bottom w:val="single" w:sz="4" w:space="0" w:color="000000"/>
              <w:right w:val="single" w:sz="4" w:space="0" w:color="000000"/>
            </w:tcBorders>
          </w:tcPr>
          <w:p w14:paraId="561F0225" w14:textId="77777777" w:rsidR="004923D8" w:rsidRPr="00EC5F14" w:rsidRDefault="008077DF">
            <w:pPr>
              <w:spacing w:after="0" w:line="259" w:lineRule="auto"/>
              <w:ind w:left="0" w:right="1" w:firstLine="0"/>
              <w:jc w:val="right"/>
              <w:rPr>
                <w:lang w:val="et-EE"/>
              </w:rPr>
            </w:pPr>
            <w:r w:rsidRPr="00EC5F14">
              <w:rPr>
                <w:sz w:val="20"/>
                <w:lang w:val="et-EE"/>
              </w:rPr>
              <w:t>298 022 019</w:t>
            </w:r>
          </w:p>
        </w:tc>
        <w:tc>
          <w:tcPr>
            <w:tcW w:w="1734" w:type="dxa"/>
            <w:tcBorders>
              <w:top w:val="single" w:sz="4" w:space="0" w:color="000000"/>
              <w:left w:val="single" w:sz="4" w:space="0" w:color="000000"/>
              <w:bottom w:val="single" w:sz="4" w:space="0" w:color="000000"/>
              <w:right w:val="single" w:sz="4" w:space="0" w:color="000000"/>
            </w:tcBorders>
          </w:tcPr>
          <w:p w14:paraId="7EA2305C" w14:textId="77777777" w:rsidR="004923D8" w:rsidRPr="00EC5F14" w:rsidRDefault="008077DF">
            <w:pPr>
              <w:spacing w:after="0" w:line="259" w:lineRule="auto"/>
              <w:ind w:left="0" w:right="1" w:firstLine="0"/>
              <w:jc w:val="right"/>
              <w:rPr>
                <w:lang w:val="et-EE"/>
              </w:rPr>
            </w:pPr>
            <w:r w:rsidRPr="00EC5F14">
              <w:rPr>
                <w:sz w:val="20"/>
                <w:lang w:val="et-EE"/>
              </w:rPr>
              <w:t>79 604 032</w:t>
            </w:r>
          </w:p>
        </w:tc>
        <w:tc>
          <w:tcPr>
            <w:tcW w:w="1426" w:type="dxa"/>
            <w:tcBorders>
              <w:top w:val="single" w:sz="4" w:space="0" w:color="000000"/>
              <w:left w:val="single" w:sz="4" w:space="0" w:color="000000"/>
              <w:bottom w:val="single" w:sz="4" w:space="0" w:color="000000"/>
              <w:right w:val="single" w:sz="4" w:space="0" w:color="000000"/>
            </w:tcBorders>
          </w:tcPr>
          <w:p w14:paraId="2F264158" w14:textId="77777777" w:rsidR="004923D8" w:rsidRPr="00EC5F14" w:rsidRDefault="008077DF">
            <w:pPr>
              <w:spacing w:after="0" w:line="259" w:lineRule="auto"/>
              <w:ind w:left="0" w:right="1" w:firstLine="0"/>
              <w:jc w:val="right"/>
              <w:rPr>
                <w:lang w:val="et-EE"/>
              </w:rPr>
            </w:pPr>
            <w:r w:rsidRPr="00EC5F14">
              <w:rPr>
                <w:sz w:val="20"/>
                <w:lang w:val="et-EE"/>
              </w:rPr>
              <w:t>377 626 051</w:t>
            </w:r>
          </w:p>
        </w:tc>
      </w:tr>
      <w:tr w:rsidR="004923D8" w:rsidRPr="00EC5F14" w14:paraId="5BA67E97" w14:textId="77777777">
        <w:trPr>
          <w:trHeight w:val="317"/>
        </w:trPr>
        <w:tc>
          <w:tcPr>
            <w:tcW w:w="3804" w:type="dxa"/>
            <w:tcBorders>
              <w:top w:val="single" w:sz="4" w:space="0" w:color="000000"/>
              <w:left w:val="single" w:sz="4" w:space="0" w:color="000000"/>
              <w:bottom w:val="single" w:sz="4" w:space="0" w:color="000000"/>
              <w:right w:val="single" w:sz="4" w:space="0" w:color="000000"/>
            </w:tcBorders>
          </w:tcPr>
          <w:p w14:paraId="101D45FB" w14:textId="77777777" w:rsidR="004923D8" w:rsidRPr="00EC5F14" w:rsidRDefault="008077DF">
            <w:pPr>
              <w:spacing w:after="0" w:line="259" w:lineRule="auto"/>
              <w:ind w:left="0" w:right="0" w:firstLine="0"/>
              <w:jc w:val="left"/>
              <w:rPr>
                <w:lang w:val="et-EE"/>
              </w:rPr>
            </w:pPr>
            <w:r w:rsidRPr="00EC5F14">
              <w:rPr>
                <w:b/>
                <w:sz w:val="20"/>
                <w:lang w:val="et-EE"/>
              </w:rPr>
              <w:t xml:space="preserve">CEF10 </w:t>
            </w:r>
          </w:p>
        </w:tc>
        <w:tc>
          <w:tcPr>
            <w:tcW w:w="1683" w:type="dxa"/>
            <w:tcBorders>
              <w:top w:val="single" w:sz="4" w:space="0" w:color="000000"/>
              <w:left w:val="single" w:sz="4" w:space="0" w:color="000000"/>
              <w:bottom w:val="single" w:sz="4" w:space="0" w:color="000000"/>
              <w:right w:val="single" w:sz="4" w:space="0" w:color="000000"/>
            </w:tcBorders>
          </w:tcPr>
          <w:p w14:paraId="4E127464" w14:textId="77777777" w:rsidR="004923D8" w:rsidRPr="00EC5F14" w:rsidRDefault="008077DF">
            <w:pPr>
              <w:spacing w:after="0" w:line="259" w:lineRule="auto"/>
              <w:ind w:left="0" w:right="1" w:firstLine="0"/>
              <w:jc w:val="right"/>
              <w:rPr>
                <w:lang w:val="et-EE"/>
              </w:rPr>
            </w:pPr>
            <w:r w:rsidRPr="00EC5F14">
              <w:rPr>
                <w:sz w:val="20"/>
                <w:lang w:val="et-EE"/>
              </w:rPr>
              <w:t>345 817 413</w:t>
            </w:r>
          </w:p>
        </w:tc>
        <w:tc>
          <w:tcPr>
            <w:tcW w:w="1734" w:type="dxa"/>
            <w:tcBorders>
              <w:top w:val="single" w:sz="4" w:space="0" w:color="000000"/>
              <w:left w:val="single" w:sz="4" w:space="0" w:color="000000"/>
              <w:bottom w:val="single" w:sz="4" w:space="0" w:color="000000"/>
              <w:right w:val="single" w:sz="4" w:space="0" w:color="000000"/>
            </w:tcBorders>
          </w:tcPr>
          <w:p w14:paraId="350801BC" w14:textId="77777777" w:rsidR="004923D8" w:rsidRPr="00EC5F14" w:rsidRDefault="008077DF">
            <w:pPr>
              <w:spacing w:after="0" w:line="259" w:lineRule="auto"/>
              <w:ind w:left="0" w:right="1" w:firstLine="0"/>
              <w:jc w:val="right"/>
              <w:rPr>
                <w:lang w:val="et-EE"/>
              </w:rPr>
            </w:pPr>
            <w:r w:rsidRPr="00EC5F14">
              <w:rPr>
                <w:sz w:val="20"/>
                <w:lang w:val="et-EE"/>
              </w:rPr>
              <w:t>61 031 934</w:t>
            </w:r>
          </w:p>
        </w:tc>
        <w:tc>
          <w:tcPr>
            <w:tcW w:w="1426" w:type="dxa"/>
            <w:tcBorders>
              <w:top w:val="single" w:sz="4" w:space="0" w:color="000000"/>
              <w:left w:val="single" w:sz="4" w:space="0" w:color="000000"/>
              <w:bottom w:val="single" w:sz="4" w:space="0" w:color="000000"/>
              <w:right w:val="single" w:sz="4" w:space="0" w:color="000000"/>
            </w:tcBorders>
          </w:tcPr>
          <w:p w14:paraId="0F37683C" w14:textId="77777777" w:rsidR="004923D8" w:rsidRPr="00EC5F14" w:rsidRDefault="008077DF">
            <w:pPr>
              <w:spacing w:after="0" w:line="259" w:lineRule="auto"/>
              <w:ind w:left="0" w:right="1" w:firstLine="0"/>
              <w:jc w:val="right"/>
              <w:rPr>
                <w:lang w:val="et-EE"/>
              </w:rPr>
            </w:pPr>
            <w:r w:rsidRPr="00EC5F14">
              <w:rPr>
                <w:sz w:val="20"/>
                <w:lang w:val="et-EE"/>
              </w:rPr>
              <w:t>406 849 347</w:t>
            </w:r>
          </w:p>
        </w:tc>
      </w:tr>
      <w:tr w:rsidR="004923D8" w:rsidRPr="00EC5F14" w14:paraId="4DBD0B0C" w14:textId="77777777">
        <w:trPr>
          <w:trHeight w:val="545"/>
        </w:trPr>
        <w:tc>
          <w:tcPr>
            <w:tcW w:w="3804" w:type="dxa"/>
            <w:tcBorders>
              <w:top w:val="single" w:sz="4" w:space="0" w:color="000000"/>
              <w:left w:val="single" w:sz="4" w:space="0" w:color="000000"/>
              <w:bottom w:val="single" w:sz="4" w:space="0" w:color="000000"/>
              <w:right w:val="single" w:sz="4" w:space="0" w:color="000000"/>
            </w:tcBorders>
          </w:tcPr>
          <w:p w14:paraId="1D535AEC" w14:textId="77777777" w:rsidR="004923D8" w:rsidRPr="00EC5F14" w:rsidRDefault="008077DF">
            <w:pPr>
              <w:spacing w:line="259" w:lineRule="auto"/>
              <w:ind w:left="0" w:right="0" w:firstLine="0"/>
              <w:jc w:val="left"/>
              <w:rPr>
                <w:lang w:val="et-EE"/>
              </w:rPr>
            </w:pPr>
            <w:r w:rsidRPr="00EC5F14">
              <w:rPr>
                <w:sz w:val="18"/>
                <w:lang w:val="et-EE"/>
              </w:rPr>
              <w:t>MM1 kokkulepe 101079052 — 21-LV-TM-</w:t>
            </w:r>
          </w:p>
          <w:p w14:paraId="21D3D113" w14:textId="77777777" w:rsidR="004923D8" w:rsidRPr="00EC5F14" w:rsidRDefault="008077DF">
            <w:pPr>
              <w:spacing w:after="0" w:line="259" w:lineRule="auto"/>
              <w:ind w:left="0" w:right="0" w:firstLine="0"/>
              <w:rPr>
                <w:lang w:val="et-EE"/>
              </w:rPr>
            </w:pPr>
            <w:r w:rsidRPr="00EC5F14">
              <w:rPr>
                <w:sz w:val="18"/>
                <w:lang w:val="et-EE"/>
              </w:rPr>
              <w:t>RBMMLV CEF2-1MM – CEF-T-2021-MILMOB</w:t>
            </w:r>
          </w:p>
        </w:tc>
        <w:tc>
          <w:tcPr>
            <w:tcW w:w="1683" w:type="dxa"/>
            <w:tcBorders>
              <w:top w:val="single" w:sz="4" w:space="0" w:color="000000"/>
              <w:left w:val="single" w:sz="4" w:space="0" w:color="000000"/>
              <w:bottom w:val="single" w:sz="4" w:space="0" w:color="000000"/>
              <w:right w:val="single" w:sz="4" w:space="0" w:color="000000"/>
            </w:tcBorders>
            <w:vAlign w:val="bottom"/>
          </w:tcPr>
          <w:p w14:paraId="5608885D" w14:textId="77777777" w:rsidR="004923D8" w:rsidRPr="00EC5F14" w:rsidRDefault="008077DF">
            <w:pPr>
              <w:spacing w:after="0" w:line="259" w:lineRule="auto"/>
              <w:ind w:left="0" w:right="0" w:firstLine="0"/>
              <w:jc w:val="right"/>
              <w:rPr>
                <w:lang w:val="et-EE"/>
              </w:rPr>
            </w:pPr>
            <w:r w:rsidRPr="00EC5F14">
              <w:rPr>
                <w:sz w:val="20"/>
                <w:lang w:val="et-EE"/>
              </w:rPr>
              <w:t>4 922 568</w:t>
            </w:r>
          </w:p>
        </w:tc>
        <w:tc>
          <w:tcPr>
            <w:tcW w:w="1734" w:type="dxa"/>
            <w:tcBorders>
              <w:top w:val="single" w:sz="4" w:space="0" w:color="000000"/>
              <w:left w:val="single" w:sz="4" w:space="0" w:color="000000"/>
              <w:bottom w:val="single" w:sz="4" w:space="0" w:color="000000"/>
              <w:right w:val="single" w:sz="4" w:space="0" w:color="000000"/>
            </w:tcBorders>
            <w:vAlign w:val="bottom"/>
          </w:tcPr>
          <w:p w14:paraId="2064360C" w14:textId="77777777" w:rsidR="004923D8" w:rsidRPr="00EC5F14" w:rsidRDefault="008077DF">
            <w:pPr>
              <w:spacing w:after="0" w:line="259" w:lineRule="auto"/>
              <w:ind w:left="0" w:right="0" w:firstLine="0"/>
              <w:jc w:val="right"/>
              <w:rPr>
                <w:lang w:val="et-EE"/>
              </w:rPr>
            </w:pPr>
            <w:r w:rsidRPr="00EC5F14">
              <w:rPr>
                <w:sz w:val="20"/>
                <w:lang w:val="et-EE"/>
              </w:rPr>
              <w:t>4 922 567</w:t>
            </w:r>
          </w:p>
        </w:tc>
        <w:tc>
          <w:tcPr>
            <w:tcW w:w="1426" w:type="dxa"/>
            <w:tcBorders>
              <w:top w:val="single" w:sz="4" w:space="0" w:color="000000"/>
              <w:left w:val="single" w:sz="4" w:space="0" w:color="000000"/>
              <w:bottom w:val="single" w:sz="4" w:space="0" w:color="000000"/>
              <w:right w:val="single" w:sz="4" w:space="0" w:color="000000"/>
            </w:tcBorders>
            <w:vAlign w:val="bottom"/>
          </w:tcPr>
          <w:p w14:paraId="3F7A312B" w14:textId="77777777" w:rsidR="004923D8" w:rsidRPr="00EC5F14" w:rsidRDefault="008077DF">
            <w:pPr>
              <w:spacing w:after="0" w:line="259" w:lineRule="auto"/>
              <w:ind w:left="0" w:right="0" w:firstLine="0"/>
              <w:jc w:val="right"/>
              <w:rPr>
                <w:lang w:val="et-EE"/>
              </w:rPr>
            </w:pPr>
            <w:r w:rsidRPr="00EC5F14">
              <w:rPr>
                <w:sz w:val="20"/>
                <w:lang w:val="et-EE"/>
              </w:rPr>
              <w:t>9 845 135</w:t>
            </w:r>
          </w:p>
        </w:tc>
      </w:tr>
      <w:tr w:rsidR="004923D8" w:rsidRPr="00EC5F14" w14:paraId="2A1859F1" w14:textId="77777777">
        <w:trPr>
          <w:trHeight w:val="466"/>
        </w:trPr>
        <w:tc>
          <w:tcPr>
            <w:tcW w:w="3804" w:type="dxa"/>
            <w:tcBorders>
              <w:top w:val="single" w:sz="4" w:space="0" w:color="000000"/>
              <w:left w:val="single" w:sz="4" w:space="0" w:color="000000"/>
              <w:bottom w:val="double" w:sz="4" w:space="0" w:color="000000"/>
              <w:right w:val="single" w:sz="4" w:space="0" w:color="000000"/>
            </w:tcBorders>
          </w:tcPr>
          <w:p w14:paraId="685DAFB0" w14:textId="77777777" w:rsidR="004923D8" w:rsidRPr="00EC5F14" w:rsidRDefault="008077DF">
            <w:pPr>
              <w:spacing w:after="0" w:line="259" w:lineRule="auto"/>
              <w:ind w:left="0" w:right="0" w:firstLine="0"/>
              <w:jc w:val="left"/>
              <w:rPr>
                <w:lang w:val="et-EE"/>
              </w:rPr>
            </w:pPr>
            <w:r w:rsidRPr="00EC5F14">
              <w:rPr>
                <w:sz w:val="18"/>
                <w:lang w:val="et-EE"/>
              </w:rPr>
              <w:t>MM3 kokkulepe 101155871 – 23-LV-TMRBMMLV-CEF2-3MM</w:t>
            </w:r>
          </w:p>
        </w:tc>
        <w:tc>
          <w:tcPr>
            <w:tcW w:w="1683" w:type="dxa"/>
            <w:tcBorders>
              <w:top w:val="single" w:sz="4" w:space="0" w:color="000000"/>
              <w:left w:val="single" w:sz="4" w:space="0" w:color="000000"/>
              <w:bottom w:val="double" w:sz="4" w:space="0" w:color="000000"/>
              <w:right w:val="single" w:sz="4" w:space="0" w:color="000000"/>
            </w:tcBorders>
            <w:vAlign w:val="bottom"/>
          </w:tcPr>
          <w:p w14:paraId="6D29D517" w14:textId="77777777" w:rsidR="004923D8" w:rsidRPr="00EC5F14" w:rsidRDefault="008077DF">
            <w:pPr>
              <w:spacing w:after="0" w:line="259" w:lineRule="auto"/>
              <w:ind w:left="0" w:right="0" w:firstLine="0"/>
              <w:jc w:val="right"/>
              <w:rPr>
                <w:lang w:val="et-EE"/>
              </w:rPr>
            </w:pPr>
            <w:r w:rsidRPr="00EC5F14">
              <w:rPr>
                <w:sz w:val="20"/>
                <w:lang w:val="et-EE"/>
              </w:rPr>
              <w:t>51 551 179</w:t>
            </w:r>
          </w:p>
        </w:tc>
        <w:tc>
          <w:tcPr>
            <w:tcW w:w="1734" w:type="dxa"/>
            <w:tcBorders>
              <w:top w:val="single" w:sz="4" w:space="0" w:color="000000"/>
              <w:left w:val="single" w:sz="4" w:space="0" w:color="000000"/>
              <w:bottom w:val="double" w:sz="4" w:space="0" w:color="000000"/>
              <w:right w:val="single" w:sz="4" w:space="0" w:color="000000"/>
            </w:tcBorders>
            <w:vAlign w:val="bottom"/>
          </w:tcPr>
          <w:p w14:paraId="78E0D19B" w14:textId="77777777" w:rsidR="004923D8" w:rsidRPr="00EC5F14" w:rsidRDefault="008077DF">
            <w:pPr>
              <w:spacing w:after="0" w:line="259" w:lineRule="auto"/>
              <w:ind w:left="0" w:right="1" w:firstLine="0"/>
              <w:jc w:val="right"/>
              <w:rPr>
                <w:lang w:val="et-EE"/>
              </w:rPr>
            </w:pPr>
            <w:r w:rsidRPr="00EC5F14">
              <w:rPr>
                <w:sz w:val="20"/>
                <w:lang w:val="et-EE"/>
              </w:rPr>
              <w:t>51 551 179</w:t>
            </w:r>
          </w:p>
        </w:tc>
        <w:tc>
          <w:tcPr>
            <w:tcW w:w="1426" w:type="dxa"/>
            <w:tcBorders>
              <w:top w:val="single" w:sz="4" w:space="0" w:color="000000"/>
              <w:left w:val="single" w:sz="4" w:space="0" w:color="000000"/>
              <w:bottom w:val="double" w:sz="4" w:space="0" w:color="000000"/>
              <w:right w:val="single" w:sz="4" w:space="0" w:color="000000"/>
            </w:tcBorders>
            <w:vAlign w:val="bottom"/>
          </w:tcPr>
          <w:p w14:paraId="63D62A0E" w14:textId="77777777" w:rsidR="004923D8" w:rsidRPr="00EC5F14" w:rsidRDefault="008077DF">
            <w:pPr>
              <w:spacing w:after="0" w:line="259" w:lineRule="auto"/>
              <w:ind w:left="0" w:right="1" w:firstLine="0"/>
              <w:jc w:val="right"/>
              <w:rPr>
                <w:lang w:val="et-EE"/>
              </w:rPr>
            </w:pPr>
            <w:r w:rsidRPr="00EC5F14">
              <w:rPr>
                <w:sz w:val="20"/>
                <w:lang w:val="et-EE"/>
              </w:rPr>
              <w:t>103 102 358</w:t>
            </w:r>
          </w:p>
        </w:tc>
      </w:tr>
      <w:tr w:rsidR="004923D8" w:rsidRPr="00EC5F14" w14:paraId="7B80947D" w14:textId="77777777">
        <w:trPr>
          <w:trHeight w:val="317"/>
        </w:trPr>
        <w:tc>
          <w:tcPr>
            <w:tcW w:w="3804" w:type="dxa"/>
            <w:tcBorders>
              <w:top w:val="double" w:sz="4" w:space="0" w:color="000000"/>
              <w:left w:val="single" w:sz="4" w:space="0" w:color="000000"/>
              <w:bottom w:val="single" w:sz="4" w:space="0" w:color="000000"/>
              <w:right w:val="single" w:sz="4" w:space="0" w:color="000000"/>
            </w:tcBorders>
          </w:tcPr>
          <w:p w14:paraId="033F39E3" w14:textId="77777777" w:rsidR="004923D8" w:rsidRPr="00EC5F14" w:rsidRDefault="008077DF">
            <w:pPr>
              <w:spacing w:after="0" w:line="259" w:lineRule="auto"/>
              <w:ind w:left="0" w:right="0" w:firstLine="0"/>
              <w:jc w:val="right"/>
              <w:rPr>
                <w:lang w:val="et-EE"/>
              </w:rPr>
            </w:pPr>
            <w:r w:rsidRPr="00EC5F14">
              <w:rPr>
                <w:b/>
                <w:sz w:val="20"/>
                <w:lang w:val="et-EE"/>
              </w:rPr>
              <w:t>Koos</w:t>
            </w:r>
          </w:p>
        </w:tc>
        <w:tc>
          <w:tcPr>
            <w:tcW w:w="1683" w:type="dxa"/>
            <w:tcBorders>
              <w:top w:val="double" w:sz="4" w:space="0" w:color="000000"/>
              <w:left w:val="single" w:sz="4" w:space="0" w:color="000000"/>
              <w:bottom w:val="single" w:sz="4" w:space="0" w:color="000000"/>
              <w:right w:val="single" w:sz="4" w:space="0" w:color="000000"/>
            </w:tcBorders>
          </w:tcPr>
          <w:p w14:paraId="2B9C69F2" w14:textId="77777777" w:rsidR="004923D8" w:rsidRPr="00EC5F14" w:rsidRDefault="008077DF">
            <w:pPr>
              <w:spacing w:after="0" w:line="259" w:lineRule="auto"/>
              <w:ind w:left="0" w:right="1" w:firstLine="0"/>
              <w:jc w:val="right"/>
              <w:rPr>
                <w:lang w:val="et-EE"/>
              </w:rPr>
            </w:pPr>
            <w:r w:rsidRPr="00EC5F14">
              <w:rPr>
                <w:b/>
                <w:sz w:val="20"/>
                <w:lang w:val="et-EE"/>
              </w:rPr>
              <w:t>1 141 861 635</w:t>
            </w:r>
          </w:p>
        </w:tc>
        <w:tc>
          <w:tcPr>
            <w:tcW w:w="1734" w:type="dxa"/>
            <w:tcBorders>
              <w:top w:val="double" w:sz="4" w:space="0" w:color="000000"/>
              <w:left w:val="single" w:sz="4" w:space="0" w:color="000000"/>
              <w:bottom w:val="single" w:sz="4" w:space="0" w:color="000000"/>
              <w:right w:val="single" w:sz="4" w:space="0" w:color="000000"/>
            </w:tcBorders>
          </w:tcPr>
          <w:p w14:paraId="2A993066" w14:textId="77777777" w:rsidR="004923D8" w:rsidRPr="00EC5F14" w:rsidRDefault="008077DF">
            <w:pPr>
              <w:spacing w:after="0" w:line="259" w:lineRule="auto"/>
              <w:ind w:left="0" w:right="1" w:firstLine="0"/>
              <w:jc w:val="right"/>
              <w:rPr>
                <w:lang w:val="et-EE"/>
              </w:rPr>
            </w:pPr>
            <w:r w:rsidRPr="00EC5F14">
              <w:rPr>
                <w:b/>
                <w:sz w:val="20"/>
                <w:lang w:val="et-EE"/>
              </w:rPr>
              <w:t>284 108 670</w:t>
            </w:r>
          </w:p>
        </w:tc>
        <w:tc>
          <w:tcPr>
            <w:tcW w:w="1426" w:type="dxa"/>
            <w:tcBorders>
              <w:top w:val="double" w:sz="4" w:space="0" w:color="000000"/>
              <w:left w:val="single" w:sz="4" w:space="0" w:color="000000"/>
              <w:bottom w:val="single" w:sz="4" w:space="0" w:color="000000"/>
              <w:right w:val="single" w:sz="4" w:space="0" w:color="000000"/>
            </w:tcBorders>
          </w:tcPr>
          <w:p w14:paraId="51E28E79" w14:textId="77777777" w:rsidR="004923D8" w:rsidRPr="00EC5F14" w:rsidRDefault="008077DF">
            <w:pPr>
              <w:spacing w:after="0" w:line="259" w:lineRule="auto"/>
              <w:ind w:left="0" w:right="1" w:firstLine="0"/>
              <w:jc w:val="right"/>
              <w:rPr>
                <w:lang w:val="et-EE"/>
              </w:rPr>
            </w:pPr>
            <w:r w:rsidRPr="00EC5F14">
              <w:rPr>
                <w:b/>
                <w:sz w:val="20"/>
                <w:lang w:val="et-EE"/>
              </w:rPr>
              <w:t>1 425 970 305</w:t>
            </w:r>
          </w:p>
        </w:tc>
      </w:tr>
    </w:tbl>
    <w:p w14:paraId="0ECD8C21" w14:textId="77777777" w:rsidR="004923D8" w:rsidRPr="00EC5F14" w:rsidRDefault="008077DF">
      <w:pPr>
        <w:spacing w:after="189"/>
        <w:ind w:left="77" w:right="59" w:firstLine="720"/>
        <w:rPr>
          <w:lang w:val="et-EE"/>
        </w:rPr>
      </w:pPr>
      <w:r w:rsidRPr="00EC5F14">
        <w:rPr>
          <w:lang w:val="et-EE"/>
        </w:rPr>
        <w:t xml:space="preserve">Allpool on esitatud üksikasjalikum teave ministrite kabineti poolt läbi vaadatud ja vastu võetud otsuste kohta, transpordiministeeriumi teabearuannete kohta seoses taotlustega Euroopa ühendamise rahastu raames ning Rail Baltica rahastamislepingu allkirjastamise kohta Innovatsiooni ja Võrkude Rakendusametiga (INEA). </w:t>
      </w:r>
    </w:p>
    <w:p w14:paraId="7E858642" w14:textId="77777777" w:rsidR="004923D8" w:rsidRPr="00EC5F14" w:rsidRDefault="008077DF">
      <w:pPr>
        <w:spacing w:after="146"/>
        <w:ind w:left="87" w:right="59"/>
        <w:rPr>
          <w:lang w:val="et-EE"/>
        </w:rPr>
      </w:pPr>
      <w:r w:rsidRPr="00EC5F14">
        <w:rPr>
          <w:lang w:val="et-EE"/>
        </w:rPr>
        <w:t xml:space="preserve">Teave ministrite kabineti istungil Euroopa ühendamise rahastu kohta vastu võetud otsuste kohta: </w:t>
      </w:r>
    </w:p>
    <w:p w14:paraId="637C7BA0" w14:textId="77777777" w:rsidR="004923D8" w:rsidRPr="00EC5F14" w:rsidRDefault="008077DF">
      <w:pPr>
        <w:spacing w:after="159" w:line="259" w:lineRule="auto"/>
        <w:ind w:left="77" w:right="0" w:firstLine="0"/>
        <w:jc w:val="left"/>
        <w:rPr>
          <w:lang w:val="et-EE"/>
        </w:rPr>
      </w:pPr>
      <w:r w:rsidRPr="00EC5F14">
        <w:rPr>
          <w:b/>
          <w:lang w:val="et-EE"/>
        </w:rPr>
        <w:t xml:space="preserve"> </w:t>
      </w:r>
    </w:p>
    <w:p w14:paraId="399F8776" w14:textId="77777777" w:rsidR="004923D8" w:rsidRPr="00EC5F14" w:rsidRDefault="008077DF">
      <w:pPr>
        <w:spacing w:after="573" w:line="269" w:lineRule="auto"/>
        <w:ind w:left="87" w:right="60"/>
        <w:rPr>
          <w:lang w:val="et-EE"/>
        </w:rPr>
      </w:pPr>
      <w:r w:rsidRPr="00EC5F14">
        <w:rPr>
          <w:b/>
          <w:lang w:val="et-EE"/>
        </w:rPr>
        <w:t xml:space="preserve">CEF 1  </w:t>
      </w:r>
    </w:p>
    <w:p w14:paraId="381C87A5" w14:textId="77777777" w:rsidR="004923D8" w:rsidRPr="00EC5F14" w:rsidRDefault="008077DF">
      <w:pPr>
        <w:spacing w:after="146" w:line="269" w:lineRule="auto"/>
        <w:ind w:left="236" w:right="60"/>
        <w:rPr>
          <w:lang w:val="et-EE"/>
        </w:rPr>
      </w:pPr>
      <w:r w:rsidRPr="00EC5F14">
        <w:rPr>
          <w:b/>
          <w:lang w:val="et-EE"/>
        </w:rPr>
        <w:t xml:space="preserve">17.02.2015. Kabinetinõupidamise protokoll nr 9, § 28 </w:t>
      </w:r>
    </w:p>
    <w:p w14:paraId="398C8D3F" w14:textId="77777777" w:rsidR="004923D8" w:rsidRPr="00EC5F14" w:rsidRDefault="008077DF">
      <w:pPr>
        <w:spacing w:after="146" w:line="269" w:lineRule="auto"/>
        <w:ind w:left="236" w:right="60"/>
        <w:rPr>
          <w:lang w:val="et-EE"/>
        </w:rPr>
      </w:pPr>
      <w:r w:rsidRPr="00EC5F14">
        <w:rPr>
          <w:b/>
          <w:lang w:val="et-EE"/>
        </w:rPr>
        <w:t xml:space="preserve">Informatiivne aruanne "Rail Baltica projekti riiklike uuringute edusammudest ja Balti riikide ühistaotluse ettevalmistamisest Euroopa ühendamise rahastu esimesele taotlusvoorule" </w:t>
      </w:r>
    </w:p>
    <w:p w14:paraId="60138E97" w14:textId="77777777" w:rsidR="004923D8" w:rsidRPr="00EC5F14" w:rsidRDefault="008077DF">
      <w:pPr>
        <w:spacing w:after="28"/>
        <w:ind w:left="236" w:right="2757"/>
        <w:rPr>
          <w:lang w:val="et-EE"/>
        </w:rPr>
      </w:pPr>
      <w:r w:rsidRPr="00EC5F14">
        <w:rPr>
          <w:b/>
          <w:lang w:val="et-EE"/>
        </w:rPr>
        <w:t>TA-298-IP</w:t>
      </w:r>
      <w:r w:rsidRPr="00EC5F14">
        <w:rPr>
          <w:lang w:val="et-EE"/>
        </w:rPr>
        <w:t xml:space="preserve"> ____________________________________ (A.Matiss, Dz.Rasnačs, I.Aleksandrovitš, L.Straujuma) </w:t>
      </w:r>
    </w:p>
    <w:p w14:paraId="6952157D" w14:textId="77777777" w:rsidR="004923D8" w:rsidRPr="00EC5F14" w:rsidRDefault="008077DF">
      <w:pPr>
        <w:spacing w:after="0" w:line="259" w:lineRule="auto"/>
        <w:ind w:left="226" w:right="0" w:firstLine="0"/>
        <w:jc w:val="left"/>
        <w:rPr>
          <w:lang w:val="et-EE"/>
        </w:rPr>
      </w:pPr>
      <w:r w:rsidRPr="00EC5F14">
        <w:rPr>
          <w:lang w:val="et-EE"/>
        </w:rPr>
        <w:t xml:space="preserve"> </w:t>
      </w:r>
    </w:p>
    <w:p w14:paraId="0D0F4610" w14:textId="77777777" w:rsidR="004923D8" w:rsidRPr="00EC5F14" w:rsidRDefault="008077DF">
      <w:pPr>
        <w:numPr>
          <w:ilvl w:val="0"/>
          <w:numId w:val="41"/>
        </w:numPr>
        <w:ind w:left="1282" w:right="59" w:hanging="1056"/>
        <w:rPr>
          <w:lang w:val="et-EE"/>
        </w:rPr>
      </w:pPr>
      <w:r w:rsidRPr="00EC5F14">
        <w:rPr>
          <w:lang w:val="et-EE"/>
        </w:rPr>
        <w:t xml:space="preserve">Aktsepteerida </w:t>
      </w:r>
      <w:r w:rsidRPr="00EC5F14">
        <w:rPr>
          <w:lang w:val="et-EE"/>
        </w:rPr>
        <w:tab/>
        <w:t xml:space="preserve">Märkus </w:t>
      </w:r>
      <w:r w:rsidRPr="00EC5F14">
        <w:rPr>
          <w:lang w:val="et-EE"/>
        </w:rPr>
        <w:tab/>
        <w:t xml:space="preserve">Esitatud </w:t>
      </w:r>
      <w:r w:rsidRPr="00EC5F14">
        <w:rPr>
          <w:lang w:val="et-EE"/>
        </w:rPr>
        <w:tab/>
        <w:t xml:space="preserve">Informatiivne </w:t>
      </w:r>
      <w:r w:rsidRPr="00EC5F14">
        <w:rPr>
          <w:lang w:val="et-EE"/>
        </w:rPr>
        <w:tab/>
        <w:t xml:space="preserve">Sõnum. </w:t>
      </w:r>
    </w:p>
    <w:p w14:paraId="1DFF8BA3" w14:textId="77777777" w:rsidR="004923D8" w:rsidRPr="00EC5F14" w:rsidRDefault="008077DF">
      <w:pPr>
        <w:numPr>
          <w:ilvl w:val="0"/>
          <w:numId w:val="41"/>
        </w:numPr>
        <w:ind w:left="1282" w:right="59" w:hanging="1056"/>
        <w:rPr>
          <w:lang w:val="et-EE"/>
        </w:rPr>
      </w:pPr>
      <w:r w:rsidRPr="00EC5F14">
        <w:rPr>
          <w:lang w:val="et-EE"/>
        </w:rPr>
        <w:lastRenderedPageBreak/>
        <w:t xml:space="preserve">Toetada kontseptuaalselt Balti riikide ühist "Euroopa ühendamise rahastu" taotlusprojekti, mida on kirjeldatud informatiivses aruandes, Läti ja </w:t>
      </w:r>
    </w:p>
    <w:p w14:paraId="6F9CAC0D" w14:textId="77777777" w:rsidR="004923D8" w:rsidRPr="00EC5F14" w:rsidRDefault="008077DF">
      <w:pPr>
        <w:ind w:left="236" w:right="59"/>
        <w:rPr>
          <w:lang w:val="et-EE"/>
        </w:rPr>
      </w:pPr>
      <w:r w:rsidRPr="00EC5F14">
        <w:rPr>
          <w:lang w:val="et-EE"/>
        </w:rPr>
        <w:t xml:space="preserve">Lahendused, mida Balti riigid loovad Euroopa ühendamise rahastu rakenduse ettevalmistamisel </w:t>
      </w:r>
      <w:r w:rsidRPr="00EC5F14">
        <w:rPr>
          <w:lang w:val="et-EE"/>
        </w:rPr>
        <w:tab/>
        <w:t xml:space="preserve">Protsess. </w:t>
      </w:r>
    </w:p>
    <w:p w14:paraId="688165A2" w14:textId="77777777" w:rsidR="004923D8" w:rsidRPr="00EC5F14" w:rsidRDefault="008077DF">
      <w:pPr>
        <w:numPr>
          <w:ilvl w:val="0"/>
          <w:numId w:val="41"/>
        </w:numPr>
        <w:ind w:left="1282" w:right="59" w:hanging="1056"/>
        <w:rPr>
          <w:lang w:val="et-EE"/>
        </w:rPr>
      </w:pPr>
      <w:r w:rsidRPr="00EC5F14">
        <w:rPr>
          <w:lang w:val="et-EE"/>
        </w:rPr>
        <w:t xml:space="preserve">Transpordiministeerium tagab Euroopa Ühendamise Rahastu esimese taotlusvooru taotluse ettevalmistamise vastavalt taotlusvormile ja selle lisadele, mis käsitlevad Lätile kättesaadavat Euroopa ühendamise rahastu Ühtekuuluvusfondi osa rahastamispaketti. Koostatud taotlus tuleb esitada Euroopa Komisjonile hiljemalt 26. veebruariks 2015. </w:t>
      </w:r>
    </w:p>
    <w:p w14:paraId="4724DBE1" w14:textId="77777777" w:rsidR="004923D8" w:rsidRPr="00EC5F14" w:rsidRDefault="008077DF">
      <w:pPr>
        <w:numPr>
          <w:ilvl w:val="0"/>
          <w:numId w:val="41"/>
        </w:numPr>
        <w:spacing w:after="565"/>
        <w:ind w:left="1282" w:right="59" w:hanging="1056"/>
        <w:rPr>
          <w:lang w:val="et-EE"/>
        </w:rPr>
      </w:pPr>
      <w:r w:rsidRPr="00EC5F14">
        <w:rPr>
          <w:lang w:val="et-EE"/>
        </w:rPr>
        <w:t xml:space="preserve">Volitada transpordiministrit allkirjastama Balti riikide ühist toetuskirja Euroopa ühendamise rahastu esimeses taotlusvoorus esitatud taotlusele. </w:t>
      </w:r>
    </w:p>
    <w:p w14:paraId="6C143362" w14:textId="77777777" w:rsidR="004923D8" w:rsidRPr="00EC5F14" w:rsidRDefault="008077DF">
      <w:pPr>
        <w:spacing w:after="149" w:line="269" w:lineRule="auto"/>
        <w:ind w:left="387" w:right="60"/>
        <w:rPr>
          <w:lang w:val="et-EE"/>
        </w:rPr>
      </w:pPr>
      <w:r w:rsidRPr="00EC5F14">
        <w:rPr>
          <w:b/>
          <w:lang w:val="et-EE"/>
        </w:rPr>
        <w:t xml:space="preserve">3.11.2015. Kabinetinõupidamise protokoll nr 57, § 68 </w:t>
      </w:r>
    </w:p>
    <w:p w14:paraId="5E041EFA" w14:textId="77777777" w:rsidR="004923D8" w:rsidRPr="00EC5F14" w:rsidRDefault="008077DF">
      <w:pPr>
        <w:spacing w:after="56" w:line="269" w:lineRule="auto"/>
        <w:ind w:left="387" w:right="60"/>
        <w:rPr>
          <w:lang w:val="et-EE"/>
        </w:rPr>
      </w:pPr>
      <w:r w:rsidRPr="00EC5F14">
        <w:rPr>
          <w:b/>
          <w:lang w:val="et-EE"/>
        </w:rPr>
        <w:t xml:space="preserve">Informatiivne aruanne "Rail Baltica rahastamislepingu allkirjastamise kohta </w:t>
      </w:r>
    </w:p>
    <w:p w14:paraId="5F2537B5" w14:textId="77777777" w:rsidR="004923D8" w:rsidRPr="00EC5F14" w:rsidRDefault="008077DF">
      <w:pPr>
        <w:spacing w:after="148" w:line="269" w:lineRule="auto"/>
        <w:ind w:left="387" w:right="60"/>
        <w:rPr>
          <w:lang w:val="et-EE"/>
        </w:rPr>
      </w:pPr>
      <w:r w:rsidRPr="00EC5F14">
        <w:rPr>
          <w:b/>
          <w:lang w:val="et-EE"/>
        </w:rPr>
        <w:t xml:space="preserve">Innovatsiooni ja Võrkude Rakendusamet (INEA)" </w:t>
      </w:r>
    </w:p>
    <w:p w14:paraId="31D70142" w14:textId="77777777" w:rsidR="004923D8" w:rsidRPr="00EC5F14" w:rsidRDefault="008077DF">
      <w:pPr>
        <w:spacing w:after="193"/>
        <w:ind w:left="387" w:right="2146"/>
        <w:rPr>
          <w:lang w:val="et-EE"/>
        </w:rPr>
      </w:pPr>
      <w:r w:rsidRPr="00EC5F14">
        <w:rPr>
          <w:b/>
          <w:lang w:val="et-EE"/>
        </w:rPr>
        <w:t>TA-2431-IP</w:t>
      </w:r>
      <w:r w:rsidRPr="00EC5F14">
        <w:rPr>
          <w:lang w:val="et-EE"/>
        </w:rPr>
        <w:t xml:space="preserve"> ____________________________________ (L.Straujuma) </w:t>
      </w:r>
    </w:p>
    <w:p w14:paraId="20580709" w14:textId="77777777" w:rsidR="004923D8" w:rsidRPr="00EC5F14" w:rsidRDefault="008077DF">
      <w:pPr>
        <w:numPr>
          <w:ilvl w:val="0"/>
          <w:numId w:val="42"/>
        </w:numPr>
        <w:ind w:left="1402" w:right="59" w:hanging="1025"/>
        <w:rPr>
          <w:lang w:val="et-EE"/>
        </w:rPr>
      </w:pPr>
      <w:r w:rsidRPr="00EC5F14">
        <w:rPr>
          <w:lang w:val="et-EE"/>
        </w:rPr>
        <w:t xml:space="preserve">Aktsepteerida </w:t>
      </w:r>
      <w:r w:rsidRPr="00EC5F14">
        <w:rPr>
          <w:lang w:val="et-EE"/>
        </w:rPr>
        <w:tab/>
        <w:t xml:space="preserve">Märkus </w:t>
      </w:r>
      <w:r w:rsidRPr="00EC5F14">
        <w:rPr>
          <w:lang w:val="et-EE"/>
        </w:rPr>
        <w:tab/>
        <w:t xml:space="preserve">Esitatud </w:t>
      </w:r>
      <w:r w:rsidRPr="00EC5F14">
        <w:rPr>
          <w:lang w:val="et-EE"/>
        </w:rPr>
        <w:tab/>
        <w:t xml:space="preserve">Informatiivne </w:t>
      </w:r>
      <w:r w:rsidRPr="00EC5F14">
        <w:rPr>
          <w:lang w:val="et-EE"/>
        </w:rPr>
        <w:tab/>
        <w:t xml:space="preserve">Sõnum. </w:t>
      </w:r>
    </w:p>
    <w:p w14:paraId="6C12B7BD" w14:textId="77777777" w:rsidR="004923D8" w:rsidRPr="00EC5F14" w:rsidRDefault="008077DF">
      <w:pPr>
        <w:numPr>
          <w:ilvl w:val="0"/>
          <w:numId w:val="42"/>
        </w:numPr>
        <w:spacing w:after="33"/>
        <w:ind w:left="1402" w:right="59" w:hanging="1025"/>
        <w:rPr>
          <w:lang w:val="et-EE"/>
        </w:rPr>
      </w:pPr>
      <w:r w:rsidRPr="00EC5F14">
        <w:rPr>
          <w:lang w:val="et-EE"/>
        </w:rPr>
        <w:t xml:space="preserve">Transpordiministeeriumil tagada rahastamislepingu sõlmimine Innovatsiooni ja Võrkude Rakendusametiga (INEA), volitades aktsiaseltsi RB Rail projekti koordinaatorina allkirjastama transpordiministeeriumi nimel rahastamislepingu, tehes RB Railile ülesandeks tegutseda </w:t>
      </w:r>
    </w:p>
    <w:p w14:paraId="251FB4D7" w14:textId="77777777" w:rsidR="004923D8" w:rsidRPr="00EC5F14" w:rsidRDefault="008077DF">
      <w:pPr>
        <w:tabs>
          <w:tab w:val="center" w:pos="864"/>
          <w:tab w:val="center" w:pos="2118"/>
          <w:tab w:val="center" w:pos="3378"/>
          <w:tab w:val="center" w:pos="4251"/>
          <w:tab w:val="center" w:pos="5006"/>
          <w:tab w:val="center" w:pos="5733"/>
          <w:tab w:val="center" w:pos="6493"/>
          <w:tab w:val="center" w:pos="7793"/>
          <w:tab w:val="right" w:pos="9530"/>
        </w:tabs>
        <w:ind w:left="0" w:right="0" w:firstLine="0"/>
        <w:jc w:val="left"/>
        <w:rPr>
          <w:lang w:val="et-EE"/>
        </w:rPr>
      </w:pPr>
      <w:r w:rsidRPr="00EC5F14">
        <w:rPr>
          <w:rFonts w:ascii="Calibri" w:eastAsia="Calibri" w:hAnsi="Calibri" w:cs="Calibri"/>
          <w:sz w:val="22"/>
          <w:lang w:val="et-EE"/>
        </w:rPr>
        <w:tab/>
      </w:r>
      <w:r w:rsidRPr="00EC5F14">
        <w:rPr>
          <w:lang w:val="et-EE"/>
        </w:rPr>
        <w:t xml:space="preserve">Liiklus </w:t>
      </w:r>
      <w:r w:rsidRPr="00EC5F14">
        <w:rPr>
          <w:lang w:val="et-EE"/>
        </w:rPr>
        <w:tab/>
        <w:t xml:space="preserve">Ministeerium </w:t>
      </w:r>
      <w:r w:rsidRPr="00EC5F14">
        <w:rPr>
          <w:lang w:val="et-EE"/>
        </w:rPr>
        <w:tab/>
        <w:t xml:space="preserve">Harjutus </w:t>
      </w:r>
      <w:r w:rsidRPr="00EC5F14">
        <w:rPr>
          <w:lang w:val="et-EE"/>
        </w:rPr>
        <w:tab/>
        <w:t xml:space="preserve">ja </w:t>
      </w:r>
      <w:r w:rsidRPr="00EC5F14">
        <w:rPr>
          <w:lang w:val="et-EE"/>
        </w:rPr>
        <w:tab/>
        <w:t xml:space="preserve">All </w:t>
      </w:r>
      <w:r w:rsidRPr="00EC5F14">
        <w:rPr>
          <w:lang w:val="et-EE"/>
        </w:rPr>
        <w:tab/>
        <w:t xml:space="preserve">koos </w:t>
      </w:r>
      <w:r w:rsidRPr="00EC5F14">
        <w:rPr>
          <w:lang w:val="et-EE"/>
        </w:rPr>
        <w:tab/>
        <w:t xml:space="preserve">Sõlmitud </w:t>
      </w:r>
      <w:r w:rsidRPr="00EC5F14">
        <w:rPr>
          <w:lang w:val="et-EE"/>
        </w:rPr>
        <w:tab/>
        <w:t xml:space="preserve">Finantseerimine </w:t>
      </w:r>
      <w:r w:rsidRPr="00EC5F14">
        <w:rPr>
          <w:lang w:val="et-EE"/>
        </w:rPr>
        <w:tab/>
        <w:t xml:space="preserve">Leping. </w:t>
      </w:r>
    </w:p>
    <w:p w14:paraId="4C69543A" w14:textId="77777777" w:rsidR="004923D8" w:rsidRPr="00EC5F14" w:rsidRDefault="008077DF">
      <w:pPr>
        <w:numPr>
          <w:ilvl w:val="0"/>
          <w:numId w:val="42"/>
        </w:numPr>
        <w:ind w:left="1402" w:right="59" w:hanging="1025"/>
        <w:rPr>
          <w:lang w:val="et-EE"/>
        </w:rPr>
      </w:pPr>
      <w:r w:rsidRPr="00EC5F14">
        <w:rPr>
          <w:lang w:val="et-EE"/>
        </w:rPr>
        <w:t xml:space="preserve">Teha kindlaks, et 100% riigile kuuluvast osaühingust "Euroopa raudteeliinid" finantseerimislepingu tähenduses on rakendusstruktuur ja korraldab töid Rail Baltica riigi avalikult kasutatava raudteeinfrastruktuuri objekti loomiseks. </w:t>
      </w:r>
    </w:p>
    <w:p w14:paraId="7FD110C7" w14:textId="77777777" w:rsidR="004923D8" w:rsidRPr="00EC5F14" w:rsidRDefault="008077DF">
      <w:pPr>
        <w:numPr>
          <w:ilvl w:val="0"/>
          <w:numId w:val="42"/>
        </w:numPr>
        <w:ind w:left="1402" w:right="59" w:hanging="1025"/>
        <w:rPr>
          <w:lang w:val="et-EE"/>
        </w:rPr>
      </w:pPr>
      <w:r w:rsidRPr="00EC5F14">
        <w:rPr>
          <w:lang w:val="et-EE"/>
        </w:rPr>
        <w:t xml:space="preserve">Võimaldada Transpordiministeeriumil võtta uusi pikaajalisi riigieelarve kohustusi (välisfinantsabiks, riigieelarveliseks toetuseks üldtuludest) aastateks 2016-2020 eelarve alaprogrammis 60.06.00 "Üleeuroopalised transpordiinfrastruktuuri projektid" Rail Balticu avaliku raudteeinfrastruktuuri rajatise rajamiseks. </w:t>
      </w:r>
    </w:p>
    <w:p w14:paraId="127DAF16" w14:textId="77777777" w:rsidR="004923D8" w:rsidRPr="00EC5F14" w:rsidRDefault="008077DF">
      <w:pPr>
        <w:numPr>
          <w:ilvl w:val="0"/>
          <w:numId w:val="42"/>
        </w:numPr>
        <w:ind w:left="1402" w:right="59" w:hanging="1025"/>
        <w:rPr>
          <w:lang w:val="et-EE"/>
        </w:rPr>
      </w:pPr>
      <w:r w:rsidRPr="00EC5F14">
        <w:rPr>
          <w:lang w:val="et-EE"/>
        </w:rPr>
        <w:t xml:space="preserve">Transpordiministeerium esitab 2016. aastal sätestatud korras Rahandusministeeriumile ettepanekud 2016. aasta riigieelarve vahendite ümberjaotamiseks summas, mis on tegelikult vajalik tegevuste elluviimiseks riigieelarve programmist 80.00.00 "Jaotamata rahalised vahendid Euroopa Liidu poliitikavahenditest kaasfinantseeritavate projektide ja meetmete elluviimiseks ja muust välisrahastusest" osakonna 74 "Iga-aastase riigieelarve täitmise käigus ümberjaotatavad rahalised vahendid" tegevuste elluviimiseks. Transpordiministeerium kannab INEA-lt saadud järelrahastuse üle riigieelarve tuludesse. </w:t>
      </w:r>
    </w:p>
    <w:p w14:paraId="7AB29E27" w14:textId="77777777" w:rsidR="004923D8" w:rsidRPr="00EC5F14" w:rsidRDefault="008077DF">
      <w:pPr>
        <w:spacing w:after="617" w:line="259" w:lineRule="auto"/>
        <w:ind w:left="226" w:right="0" w:firstLine="0"/>
        <w:jc w:val="left"/>
        <w:rPr>
          <w:lang w:val="et-EE"/>
        </w:rPr>
      </w:pPr>
      <w:r w:rsidRPr="00EC5F14">
        <w:rPr>
          <w:sz w:val="2"/>
          <w:lang w:val="et-EE"/>
        </w:rPr>
        <w:t xml:space="preserve"> </w:t>
      </w:r>
    </w:p>
    <w:p w14:paraId="316A4318" w14:textId="77777777" w:rsidR="004923D8" w:rsidRPr="00EC5F14" w:rsidRDefault="008077DF">
      <w:pPr>
        <w:spacing w:after="146" w:line="269" w:lineRule="auto"/>
        <w:ind w:left="236" w:right="60"/>
        <w:rPr>
          <w:lang w:val="et-EE"/>
        </w:rPr>
      </w:pPr>
      <w:r w:rsidRPr="00EC5F14">
        <w:rPr>
          <w:b/>
          <w:lang w:val="et-EE"/>
        </w:rPr>
        <w:t xml:space="preserve">26.11.2019. MAC kinnistud nr 55, 43.§ </w:t>
      </w:r>
    </w:p>
    <w:p w14:paraId="549CAC2F" w14:textId="77777777" w:rsidR="004923D8" w:rsidRPr="00EC5F14" w:rsidRDefault="008077DF">
      <w:pPr>
        <w:spacing w:after="139" w:line="269" w:lineRule="auto"/>
        <w:ind w:left="236" w:right="60"/>
        <w:rPr>
          <w:lang w:val="et-EE"/>
        </w:rPr>
      </w:pPr>
      <w:r w:rsidRPr="00EC5F14">
        <w:rPr>
          <w:b/>
          <w:lang w:val="et-EE"/>
        </w:rPr>
        <w:lastRenderedPageBreak/>
        <w:t xml:space="preserve">Teabearuanne Innovatsiooni ja Võrkude Rakendusametiga (INEA) sõlmitud esimese Rail Baltica rahastamislepingu (CEF1) muudatuste allkirjastamise kohta </w:t>
      </w:r>
    </w:p>
    <w:p w14:paraId="19867752" w14:textId="77777777" w:rsidR="004923D8" w:rsidRPr="00EC5F14" w:rsidRDefault="008077DF">
      <w:pPr>
        <w:spacing w:after="32"/>
        <w:ind w:left="236" w:right="59"/>
        <w:rPr>
          <w:lang w:val="et-EE"/>
        </w:rPr>
      </w:pPr>
      <w:r w:rsidRPr="00EC5F14">
        <w:rPr>
          <w:b/>
          <w:lang w:val="et-EE"/>
        </w:rPr>
        <w:t>TA-2271</w:t>
      </w:r>
      <w:r w:rsidRPr="00EC5F14">
        <w:rPr>
          <w:lang w:val="et-EE"/>
        </w:rPr>
        <w:t xml:space="preserve"> ____________________________________ </w:t>
      </w:r>
    </w:p>
    <w:p w14:paraId="569C3C03" w14:textId="77777777" w:rsidR="004923D8" w:rsidRPr="00EC5F14" w:rsidRDefault="008077DF">
      <w:pPr>
        <w:spacing w:after="35"/>
        <w:ind w:left="236" w:right="59"/>
        <w:rPr>
          <w:lang w:val="et-EE"/>
        </w:rPr>
      </w:pPr>
      <w:r w:rsidRPr="00EC5F14">
        <w:rPr>
          <w:lang w:val="et-EE"/>
        </w:rPr>
        <w:t xml:space="preserve">(T.Linkaits, J.Innusa, A.K.Kariņš) </w:t>
      </w:r>
    </w:p>
    <w:p w14:paraId="42B713E9" w14:textId="77777777" w:rsidR="004923D8" w:rsidRPr="00EC5F14" w:rsidRDefault="008077DF">
      <w:pPr>
        <w:numPr>
          <w:ilvl w:val="0"/>
          <w:numId w:val="43"/>
        </w:numPr>
        <w:ind w:left="1282" w:right="59" w:hanging="1056"/>
        <w:rPr>
          <w:lang w:val="et-EE"/>
        </w:rPr>
      </w:pPr>
      <w:r w:rsidRPr="00EC5F14">
        <w:rPr>
          <w:lang w:val="et-EE"/>
        </w:rPr>
        <w:t xml:space="preserve">Aktsepteerida </w:t>
      </w:r>
      <w:r w:rsidRPr="00EC5F14">
        <w:rPr>
          <w:lang w:val="et-EE"/>
        </w:rPr>
        <w:tab/>
        <w:t xml:space="preserve">Märkus </w:t>
      </w:r>
      <w:r w:rsidRPr="00EC5F14">
        <w:rPr>
          <w:lang w:val="et-EE"/>
        </w:rPr>
        <w:tab/>
        <w:t xml:space="preserve">Esitatud </w:t>
      </w:r>
      <w:r w:rsidRPr="00EC5F14">
        <w:rPr>
          <w:lang w:val="et-EE"/>
        </w:rPr>
        <w:tab/>
        <w:t xml:space="preserve">Informatiivne </w:t>
      </w:r>
      <w:r w:rsidRPr="00EC5F14">
        <w:rPr>
          <w:lang w:val="et-EE"/>
        </w:rPr>
        <w:tab/>
        <w:t xml:space="preserve">Sõnum. </w:t>
      </w:r>
    </w:p>
    <w:p w14:paraId="04839CCD" w14:textId="77777777" w:rsidR="004923D8" w:rsidRPr="00EC5F14" w:rsidRDefault="008077DF">
      <w:pPr>
        <w:numPr>
          <w:ilvl w:val="0"/>
          <w:numId w:val="43"/>
        </w:numPr>
        <w:ind w:left="1282" w:right="59" w:hanging="1056"/>
        <w:rPr>
          <w:lang w:val="et-EE"/>
        </w:rPr>
      </w:pPr>
      <w:r w:rsidRPr="00EC5F14">
        <w:rPr>
          <w:lang w:val="et-EE"/>
        </w:rPr>
        <w:t xml:space="preserve">Transpordiministeeriumil tagada INEA-ga sõlmitud rahastamislepingu muudatuste tegemine, volitades AS-i "RB Rail" projekti koordinaatorina allkirjastama rahastamislepingu muudatused transpordiministeeriumi nimel, tehes AS-ile "RB Rail" ülesandeks tegutseda transpordiministeeriumi nimel ja kooskõlas rahastamislepingus sõlmitud muudatustega. </w:t>
      </w:r>
    </w:p>
    <w:p w14:paraId="48231F11" w14:textId="77777777" w:rsidR="004923D8" w:rsidRPr="00EC5F14" w:rsidRDefault="008077DF">
      <w:pPr>
        <w:numPr>
          <w:ilvl w:val="0"/>
          <w:numId w:val="43"/>
        </w:numPr>
        <w:spacing w:after="137"/>
        <w:ind w:left="1282" w:right="59" w:hanging="1056"/>
        <w:rPr>
          <w:lang w:val="et-EE"/>
        </w:rPr>
      </w:pPr>
      <w:r w:rsidRPr="00EC5F14">
        <w:rPr>
          <w:lang w:val="et-EE"/>
        </w:rPr>
        <w:t xml:space="preserve">Teha kindlaks, et SIA "European Railway Lines" ja ühisettevõte "RB Rail" rahastamislepingu muudatuste tähenduses on rakendusorganid ja jätkavad tööde korraldamist Rail Baltica riigi avalikult kasutatava raudteeinfrastruktuuri loomiseks. </w:t>
      </w:r>
    </w:p>
    <w:p w14:paraId="066BAAAB" w14:textId="77777777" w:rsidR="004923D8" w:rsidRPr="00EC5F14" w:rsidRDefault="008077DF">
      <w:pPr>
        <w:spacing w:after="0" w:line="269" w:lineRule="auto"/>
        <w:ind w:left="87" w:right="60"/>
        <w:rPr>
          <w:lang w:val="et-EE"/>
        </w:rPr>
      </w:pPr>
      <w:r w:rsidRPr="00EC5F14">
        <w:rPr>
          <w:b/>
          <w:lang w:val="et-EE"/>
        </w:rPr>
        <w:t xml:space="preserve">CEF 2  </w:t>
      </w:r>
    </w:p>
    <w:p w14:paraId="6B7F0D47" w14:textId="77777777" w:rsidR="004923D8" w:rsidRPr="00EC5F14" w:rsidRDefault="008077DF">
      <w:pPr>
        <w:spacing w:after="209" w:line="259" w:lineRule="auto"/>
        <w:ind w:left="77" w:right="0" w:firstLine="0"/>
        <w:jc w:val="left"/>
        <w:rPr>
          <w:lang w:val="et-EE"/>
        </w:rPr>
      </w:pPr>
      <w:r w:rsidRPr="00EC5F14">
        <w:rPr>
          <w:b/>
          <w:lang w:val="et-EE"/>
        </w:rPr>
        <w:t xml:space="preserve"> </w:t>
      </w:r>
    </w:p>
    <w:p w14:paraId="042D4E9D" w14:textId="77777777" w:rsidR="004923D8" w:rsidRPr="00EC5F14" w:rsidRDefault="008077DF">
      <w:pPr>
        <w:spacing w:after="13" w:line="269" w:lineRule="auto"/>
        <w:ind w:left="87" w:right="60"/>
        <w:rPr>
          <w:lang w:val="et-EE"/>
        </w:rPr>
      </w:pPr>
      <w:r w:rsidRPr="00EC5F14">
        <w:rPr>
          <w:b/>
          <w:lang w:val="et-EE"/>
        </w:rPr>
        <w:t xml:space="preserve">1.12.2020. MAC omadused nr.77, 43.§ </w:t>
      </w:r>
    </w:p>
    <w:p w14:paraId="592D8D36" w14:textId="77777777" w:rsidR="004923D8" w:rsidRPr="00EC5F14" w:rsidRDefault="008077DF">
      <w:pPr>
        <w:spacing w:after="12" w:line="269" w:lineRule="auto"/>
        <w:ind w:left="87" w:right="60"/>
        <w:rPr>
          <w:lang w:val="et-EE"/>
        </w:rPr>
      </w:pPr>
      <w:r w:rsidRPr="00EC5F14">
        <w:rPr>
          <w:b/>
          <w:lang w:val="et-EE"/>
        </w:rPr>
        <w:t xml:space="preserve"> Informatiivne aruanne "Rail Baltica projekti teise rahastamislepingu (CEF2) muudatuste kohta" </w:t>
      </w:r>
    </w:p>
    <w:p w14:paraId="438F48F4" w14:textId="77777777" w:rsidR="004923D8" w:rsidRPr="00EC5F14" w:rsidRDefault="008077DF">
      <w:pPr>
        <w:ind w:left="87" w:right="59"/>
        <w:rPr>
          <w:lang w:val="et-EE"/>
        </w:rPr>
      </w:pPr>
      <w:r w:rsidRPr="00EC5F14">
        <w:rPr>
          <w:b/>
          <w:lang w:val="et-EE"/>
        </w:rPr>
        <w:t xml:space="preserve"> TA-2234</w:t>
      </w:r>
      <w:r w:rsidRPr="00EC5F14">
        <w:rPr>
          <w:lang w:val="et-EE"/>
        </w:rPr>
        <w:t xml:space="preserve"> __________________________________________________ </w:t>
      </w:r>
    </w:p>
    <w:p w14:paraId="6AEE878A" w14:textId="77777777" w:rsidR="004923D8" w:rsidRPr="00EC5F14" w:rsidRDefault="008077DF">
      <w:pPr>
        <w:ind w:left="87" w:right="59"/>
        <w:rPr>
          <w:lang w:val="et-EE"/>
        </w:rPr>
      </w:pPr>
      <w:r w:rsidRPr="00EC5F14">
        <w:rPr>
          <w:lang w:val="et-EE"/>
        </w:rPr>
        <w:t xml:space="preserve">(T.Linkaits, teise nimega Kariņš) </w:t>
      </w:r>
    </w:p>
    <w:p w14:paraId="5BD29D3C" w14:textId="77777777" w:rsidR="004923D8" w:rsidRPr="00EC5F14" w:rsidRDefault="008077DF">
      <w:pPr>
        <w:numPr>
          <w:ilvl w:val="0"/>
          <w:numId w:val="44"/>
        </w:numPr>
        <w:ind w:right="59" w:hanging="240"/>
        <w:rPr>
          <w:lang w:val="et-EE"/>
        </w:rPr>
      </w:pPr>
      <w:r w:rsidRPr="00EC5F14">
        <w:rPr>
          <w:lang w:val="et-EE"/>
        </w:rPr>
        <w:t xml:space="preserve">Võtke esitatud teabearuanne teadmiseks. </w:t>
      </w:r>
    </w:p>
    <w:p w14:paraId="39E6FA69" w14:textId="77777777" w:rsidR="004923D8" w:rsidRPr="00EC5F14" w:rsidRDefault="008077DF">
      <w:pPr>
        <w:numPr>
          <w:ilvl w:val="0"/>
          <w:numId w:val="44"/>
        </w:numPr>
        <w:spacing w:after="246"/>
        <w:ind w:right="59" w:hanging="240"/>
        <w:rPr>
          <w:lang w:val="et-EE"/>
        </w:rPr>
      </w:pPr>
      <w:r w:rsidRPr="00EC5F14">
        <w:rPr>
          <w:lang w:val="et-EE"/>
        </w:rPr>
        <w:t xml:space="preserve">Transpordiministeeriumil tagada Rail Baltica projekti teise rahastamislepingu (CEF2) muudatuste allkirjastamine, volitades aktsiaseltsi RB Rail allkirjastama Rail Baltica projekti koordinaatorina Rail Baltica projekti teise rahastamislepingu (CEF2) muudatused transpordiministeeriumi nimel Euroopa Innovatsiooni ja Võrkude Rakendusametiga 31. detsembriks 2020; </w:t>
      </w:r>
    </w:p>
    <w:p w14:paraId="6D217265" w14:textId="77777777" w:rsidR="004923D8" w:rsidRPr="00EC5F14" w:rsidRDefault="008077DF">
      <w:pPr>
        <w:spacing w:after="158" w:line="259" w:lineRule="auto"/>
        <w:ind w:left="77" w:right="0" w:firstLine="0"/>
        <w:jc w:val="left"/>
        <w:rPr>
          <w:lang w:val="et-EE"/>
        </w:rPr>
      </w:pPr>
      <w:r w:rsidRPr="00EC5F14">
        <w:rPr>
          <w:lang w:val="et-EE"/>
        </w:rPr>
        <w:t xml:space="preserve"> </w:t>
      </w:r>
    </w:p>
    <w:p w14:paraId="372E8E3E" w14:textId="77777777" w:rsidR="004923D8" w:rsidRPr="00EC5F14" w:rsidRDefault="008077DF">
      <w:pPr>
        <w:spacing w:after="573" w:line="269" w:lineRule="auto"/>
        <w:ind w:left="87" w:right="60"/>
        <w:rPr>
          <w:lang w:val="et-EE"/>
        </w:rPr>
      </w:pPr>
      <w:r w:rsidRPr="00EC5F14">
        <w:rPr>
          <w:b/>
          <w:lang w:val="et-EE"/>
        </w:rPr>
        <w:t xml:space="preserve">CEF 3 </w:t>
      </w:r>
    </w:p>
    <w:p w14:paraId="1013BC9D" w14:textId="77777777" w:rsidR="004923D8" w:rsidRPr="00EC5F14" w:rsidRDefault="008077DF">
      <w:pPr>
        <w:spacing w:after="146" w:line="269" w:lineRule="auto"/>
        <w:ind w:left="236" w:right="60"/>
        <w:rPr>
          <w:lang w:val="et-EE"/>
        </w:rPr>
      </w:pPr>
      <w:r w:rsidRPr="00EC5F14">
        <w:rPr>
          <w:b/>
          <w:lang w:val="et-EE"/>
        </w:rPr>
        <w:t xml:space="preserve">31.01.2017. Kabinetinõupidamise protokoll nr 5, § 42 </w:t>
      </w:r>
    </w:p>
    <w:p w14:paraId="60378F93" w14:textId="77777777" w:rsidR="004923D8" w:rsidRPr="00EC5F14" w:rsidRDefault="008077DF">
      <w:pPr>
        <w:spacing w:after="140" w:line="269" w:lineRule="auto"/>
        <w:ind w:left="236" w:right="60"/>
        <w:rPr>
          <w:lang w:val="et-EE"/>
        </w:rPr>
      </w:pPr>
      <w:r w:rsidRPr="00EC5F14">
        <w:rPr>
          <w:b/>
          <w:lang w:val="et-EE"/>
        </w:rPr>
        <w:t>Informatiivne aruanne "Rail Baltica projekti esimese tegevusvooru elluviimise edusammudest Lätis ja Balti riikide ühistaotluse ettevalmistamisest</w:t>
      </w:r>
      <w:r w:rsidRPr="00EC5F14">
        <w:rPr>
          <w:b/>
          <w:i/>
          <w:lang w:val="et-EE"/>
        </w:rPr>
        <w:t xml:space="preserve"> Euroopa ühendamise rahastu kolmandaks taotlusvooruks</w:t>
      </w:r>
      <w:r w:rsidRPr="00EC5F14">
        <w:rPr>
          <w:b/>
          <w:lang w:val="et-EE"/>
        </w:rPr>
        <w:t>"</w:t>
      </w:r>
    </w:p>
    <w:p w14:paraId="4E8BF19D" w14:textId="77777777" w:rsidR="004923D8" w:rsidRPr="00EC5F14" w:rsidRDefault="008077DF">
      <w:pPr>
        <w:spacing w:after="31"/>
        <w:ind w:left="236" w:right="59"/>
        <w:rPr>
          <w:lang w:val="et-EE"/>
        </w:rPr>
      </w:pPr>
      <w:r w:rsidRPr="00EC5F14">
        <w:rPr>
          <w:b/>
          <w:lang w:val="et-EE"/>
        </w:rPr>
        <w:t>TA-131-IP</w:t>
      </w:r>
      <w:r w:rsidRPr="00EC5F14">
        <w:rPr>
          <w:lang w:val="et-EE"/>
        </w:rPr>
        <w:t xml:space="preserve"> ____________________________________ </w:t>
      </w:r>
    </w:p>
    <w:p w14:paraId="69C0ED7F" w14:textId="77777777" w:rsidR="004923D8" w:rsidRPr="00EC5F14" w:rsidRDefault="008077DF">
      <w:pPr>
        <w:spacing w:after="32"/>
        <w:ind w:left="236" w:right="59"/>
        <w:rPr>
          <w:lang w:val="et-EE"/>
        </w:rPr>
      </w:pPr>
      <w:r w:rsidRPr="00EC5F14">
        <w:rPr>
          <w:lang w:val="et-EE"/>
        </w:rPr>
        <w:t xml:space="preserve">(U.Augulis, A.Asheradem, J.Dūklavs)  </w:t>
      </w:r>
    </w:p>
    <w:p w14:paraId="29641CB2" w14:textId="77777777" w:rsidR="004923D8" w:rsidRPr="00EC5F14" w:rsidRDefault="008077DF">
      <w:pPr>
        <w:numPr>
          <w:ilvl w:val="0"/>
          <w:numId w:val="45"/>
        </w:numPr>
        <w:spacing w:after="37"/>
        <w:ind w:left="1282" w:right="59" w:hanging="1056"/>
        <w:rPr>
          <w:lang w:val="et-EE"/>
        </w:rPr>
      </w:pPr>
      <w:r w:rsidRPr="00EC5F14">
        <w:rPr>
          <w:lang w:val="et-EE"/>
        </w:rPr>
        <w:t xml:space="preserve">Aktsepteerida </w:t>
      </w:r>
      <w:r w:rsidRPr="00EC5F14">
        <w:rPr>
          <w:lang w:val="et-EE"/>
        </w:rPr>
        <w:tab/>
        <w:t xml:space="preserve">Märkus </w:t>
      </w:r>
      <w:r w:rsidRPr="00EC5F14">
        <w:rPr>
          <w:lang w:val="et-EE"/>
        </w:rPr>
        <w:tab/>
        <w:t xml:space="preserve">Esitatud </w:t>
      </w:r>
      <w:r w:rsidRPr="00EC5F14">
        <w:rPr>
          <w:lang w:val="et-EE"/>
        </w:rPr>
        <w:tab/>
        <w:t xml:space="preserve">Informatiivne </w:t>
      </w:r>
      <w:r w:rsidRPr="00EC5F14">
        <w:rPr>
          <w:lang w:val="et-EE"/>
        </w:rPr>
        <w:tab/>
        <w:t xml:space="preserve">Sõnum. </w:t>
      </w:r>
    </w:p>
    <w:p w14:paraId="00ADA04D" w14:textId="77777777" w:rsidR="004923D8" w:rsidRPr="00EC5F14" w:rsidRDefault="008077DF">
      <w:pPr>
        <w:numPr>
          <w:ilvl w:val="0"/>
          <w:numId w:val="45"/>
        </w:numPr>
        <w:ind w:left="1282" w:right="59" w:hanging="1056"/>
        <w:rPr>
          <w:lang w:val="et-EE"/>
        </w:rPr>
      </w:pPr>
      <w:r w:rsidRPr="00EC5F14">
        <w:rPr>
          <w:lang w:val="et-EE"/>
        </w:rPr>
        <w:t>Toetada kontseptuaalselt Balti riikide ühist "</w:t>
      </w:r>
      <w:r w:rsidRPr="00EC5F14">
        <w:rPr>
          <w:i/>
          <w:lang w:val="et-EE"/>
        </w:rPr>
        <w:t>Euroopa</w:t>
      </w:r>
      <w:r w:rsidRPr="00EC5F14">
        <w:rPr>
          <w:lang w:val="et-EE"/>
        </w:rPr>
        <w:t xml:space="preserve"> ühendamise rahastu" taotlusprojekti, mida on kirjeldatud informatiivses aruandes ja Läti tegevuste soovituslikus loetelus. </w:t>
      </w:r>
    </w:p>
    <w:p w14:paraId="1FEB4FF7" w14:textId="77777777" w:rsidR="004923D8" w:rsidRPr="00EC5F14" w:rsidRDefault="008077DF">
      <w:pPr>
        <w:numPr>
          <w:ilvl w:val="0"/>
          <w:numId w:val="45"/>
        </w:numPr>
        <w:spacing w:after="29"/>
        <w:ind w:left="1282" w:right="59" w:hanging="1056"/>
        <w:rPr>
          <w:lang w:val="et-EE"/>
        </w:rPr>
      </w:pPr>
      <w:r w:rsidRPr="00EC5F14">
        <w:rPr>
          <w:lang w:val="et-EE"/>
        </w:rPr>
        <w:lastRenderedPageBreak/>
        <w:t xml:space="preserve">Transpordiministeerium tagab Balti riikide ühistaotluse kolmanda taotlusvooru "Euroopa ühendamise rahastu" taotluse Läti osa ettevalmistamise vastavalt taotlusvormile ja selle lisadele, mille nimel Balti riigid kuni 2017. aastani </w:t>
      </w:r>
    </w:p>
    <w:p w14:paraId="21676DBB" w14:textId="77777777" w:rsidR="004923D8" w:rsidRPr="00EC5F14" w:rsidRDefault="008077DF">
      <w:pPr>
        <w:spacing w:after="410"/>
        <w:ind w:left="236" w:right="59"/>
        <w:rPr>
          <w:lang w:val="et-EE"/>
        </w:rPr>
      </w:pPr>
      <w:r w:rsidRPr="00EC5F14">
        <w:rPr>
          <w:lang w:val="et-EE"/>
        </w:rPr>
        <w:t xml:space="preserve">7. veebruaril esitatakse Euroopa Komisjonile AS "RB Rail". </w:t>
      </w:r>
    </w:p>
    <w:p w14:paraId="17E96A5A" w14:textId="77777777" w:rsidR="004923D8" w:rsidRPr="00EC5F14" w:rsidRDefault="008077DF">
      <w:pPr>
        <w:spacing w:after="148" w:line="269" w:lineRule="auto"/>
        <w:ind w:left="236" w:right="60"/>
        <w:rPr>
          <w:lang w:val="et-EE"/>
        </w:rPr>
      </w:pPr>
      <w:r w:rsidRPr="00EC5F14">
        <w:rPr>
          <w:b/>
          <w:lang w:val="et-EE"/>
        </w:rPr>
        <w:t xml:space="preserve">5.09.2018. Kabinetinõupidamise protokoll nr.43, § 61 </w:t>
      </w:r>
    </w:p>
    <w:p w14:paraId="70A1BE7E" w14:textId="77777777" w:rsidR="004923D8" w:rsidRPr="00EC5F14" w:rsidRDefault="008077DF">
      <w:pPr>
        <w:spacing w:after="56" w:line="269" w:lineRule="auto"/>
        <w:ind w:left="236" w:right="60"/>
        <w:rPr>
          <w:lang w:val="et-EE"/>
        </w:rPr>
      </w:pPr>
      <w:r w:rsidRPr="00EC5F14">
        <w:rPr>
          <w:b/>
          <w:lang w:val="et-EE"/>
        </w:rPr>
        <w:t xml:space="preserve">Informatiivne aruanne "Rail Baltica kolmanda rahastamislepingu allkirjastamise kohta </w:t>
      </w:r>
    </w:p>
    <w:p w14:paraId="0815EE63" w14:textId="77777777" w:rsidR="004923D8" w:rsidRPr="00EC5F14" w:rsidRDefault="008077DF">
      <w:pPr>
        <w:spacing w:after="148" w:line="269" w:lineRule="auto"/>
        <w:ind w:left="236" w:right="60"/>
        <w:rPr>
          <w:lang w:val="et-EE"/>
        </w:rPr>
      </w:pPr>
      <w:r w:rsidRPr="00EC5F14">
        <w:rPr>
          <w:b/>
          <w:lang w:val="et-EE"/>
        </w:rPr>
        <w:t xml:space="preserve">Innovatsiooni ja Võrkude Rakendusamet (INEA)" </w:t>
      </w:r>
    </w:p>
    <w:p w14:paraId="4C66F88C" w14:textId="77777777" w:rsidR="004923D8" w:rsidRPr="00EC5F14" w:rsidRDefault="008077DF">
      <w:pPr>
        <w:spacing w:after="33"/>
        <w:ind w:left="236" w:right="1659"/>
        <w:rPr>
          <w:lang w:val="et-EE"/>
        </w:rPr>
      </w:pPr>
      <w:r w:rsidRPr="00EC5F14">
        <w:rPr>
          <w:b/>
          <w:lang w:val="et-EE"/>
        </w:rPr>
        <w:t>TA-1897-IP</w:t>
      </w:r>
      <w:r w:rsidRPr="00EC5F14">
        <w:rPr>
          <w:lang w:val="et-EE"/>
        </w:rPr>
        <w:t xml:space="preserve"> ____________________________________ (D.Reizniece-Ozola) </w:t>
      </w:r>
    </w:p>
    <w:p w14:paraId="2559EF9F" w14:textId="77777777" w:rsidR="004923D8" w:rsidRPr="00EC5F14" w:rsidRDefault="008077DF">
      <w:pPr>
        <w:numPr>
          <w:ilvl w:val="0"/>
          <w:numId w:val="46"/>
        </w:numPr>
        <w:ind w:left="1282" w:right="59" w:hanging="1056"/>
        <w:rPr>
          <w:lang w:val="et-EE"/>
        </w:rPr>
      </w:pPr>
      <w:r w:rsidRPr="00EC5F14">
        <w:rPr>
          <w:lang w:val="et-EE"/>
        </w:rPr>
        <w:t xml:space="preserve">Aktsepteerida </w:t>
      </w:r>
      <w:r w:rsidRPr="00EC5F14">
        <w:rPr>
          <w:lang w:val="et-EE"/>
        </w:rPr>
        <w:tab/>
        <w:t xml:space="preserve">Märkus </w:t>
      </w:r>
      <w:r w:rsidRPr="00EC5F14">
        <w:rPr>
          <w:lang w:val="et-EE"/>
        </w:rPr>
        <w:tab/>
        <w:t xml:space="preserve">Esitatud </w:t>
      </w:r>
      <w:r w:rsidRPr="00EC5F14">
        <w:rPr>
          <w:lang w:val="et-EE"/>
        </w:rPr>
        <w:tab/>
        <w:t xml:space="preserve">Informatiivne </w:t>
      </w:r>
      <w:r w:rsidRPr="00EC5F14">
        <w:rPr>
          <w:lang w:val="et-EE"/>
        </w:rPr>
        <w:tab/>
        <w:t xml:space="preserve">Sõnum. </w:t>
      </w:r>
    </w:p>
    <w:p w14:paraId="064A7BA9" w14:textId="77777777" w:rsidR="004923D8" w:rsidRPr="00EC5F14" w:rsidRDefault="008077DF">
      <w:pPr>
        <w:numPr>
          <w:ilvl w:val="0"/>
          <w:numId w:val="46"/>
        </w:numPr>
        <w:spacing w:after="28"/>
        <w:ind w:left="1282" w:right="59" w:hanging="1056"/>
        <w:rPr>
          <w:lang w:val="et-EE"/>
        </w:rPr>
      </w:pPr>
      <w:r w:rsidRPr="00EC5F14">
        <w:rPr>
          <w:lang w:val="et-EE"/>
        </w:rPr>
        <w:t xml:space="preserve">Transpordiministeeriumil tagada rahastamislepingu sõlmimine INEA-ga, volitades AS-i "RB Rail" projekti koordinaatorina allkirjastama transpordiministeeriumi nimel rahastamislepingu, tehes AS-ile "RB Rail" ülesandeks tegutseda transpordiministeeriumi nimel ja kooskõlas sõlmitud </w:t>
      </w:r>
    </w:p>
    <w:p w14:paraId="7276AE26" w14:textId="77777777" w:rsidR="004923D8" w:rsidRPr="00EC5F14" w:rsidRDefault="008077DF">
      <w:pPr>
        <w:tabs>
          <w:tab w:val="center" w:pos="858"/>
          <w:tab w:val="right" w:pos="9530"/>
        </w:tabs>
        <w:ind w:left="0" w:right="0" w:firstLine="0"/>
        <w:jc w:val="left"/>
        <w:rPr>
          <w:lang w:val="et-EE"/>
        </w:rPr>
      </w:pPr>
      <w:r w:rsidRPr="00EC5F14">
        <w:rPr>
          <w:rFonts w:ascii="Calibri" w:eastAsia="Calibri" w:hAnsi="Calibri" w:cs="Calibri"/>
          <w:sz w:val="22"/>
          <w:lang w:val="et-EE"/>
        </w:rPr>
        <w:tab/>
      </w:r>
      <w:r w:rsidRPr="00EC5F14">
        <w:rPr>
          <w:lang w:val="et-EE"/>
        </w:rPr>
        <w:t xml:space="preserve">Finantseerimine </w:t>
      </w:r>
      <w:r w:rsidRPr="00EC5F14">
        <w:rPr>
          <w:lang w:val="et-EE"/>
        </w:rPr>
        <w:tab/>
        <w:t xml:space="preserve">Leping. </w:t>
      </w:r>
    </w:p>
    <w:p w14:paraId="4E03EB01" w14:textId="77777777" w:rsidR="004923D8" w:rsidRPr="00EC5F14" w:rsidRDefault="008077DF">
      <w:pPr>
        <w:numPr>
          <w:ilvl w:val="0"/>
          <w:numId w:val="46"/>
        </w:numPr>
        <w:spacing w:after="9" w:line="288" w:lineRule="auto"/>
        <w:ind w:left="1282" w:right="59" w:hanging="1056"/>
        <w:rPr>
          <w:lang w:val="et-EE"/>
        </w:rPr>
      </w:pPr>
      <w:r w:rsidRPr="00EC5F14">
        <w:rPr>
          <w:lang w:val="et-EE"/>
        </w:rPr>
        <w:t xml:space="preserve">Teha kindlaks, et SIA "European Railway Lines" ja ühisettevõte "RB Rail" rahastamislepingu tähenduses on rakendusasutused ja jätkavad tööde korraldamist vastavalt Rail Baltica riigi avalikult kasutatava raudteeinfrastruktuuri loomiseks, teostades delegeeritud ülesannete ümberjaotamist vastavalt </w:t>
      </w:r>
    </w:p>
    <w:p w14:paraId="075B614E" w14:textId="77777777" w:rsidR="004923D8" w:rsidRPr="00EC5F14" w:rsidRDefault="008077DF">
      <w:pPr>
        <w:tabs>
          <w:tab w:val="center" w:pos="605"/>
          <w:tab w:val="center" w:pos="2060"/>
          <w:tab w:val="center" w:pos="3631"/>
          <w:tab w:val="center" w:pos="4929"/>
          <w:tab w:val="center" w:pos="6073"/>
          <w:tab w:val="center" w:pos="7549"/>
          <w:tab w:val="right" w:pos="9530"/>
        </w:tabs>
        <w:ind w:left="0" w:right="0" w:firstLine="0"/>
        <w:jc w:val="left"/>
        <w:rPr>
          <w:lang w:val="et-EE"/>
        </w:rPr>
      </w:pPr>
      <w:r w:rsidRPr="00EC5F14">
        <w:rPr>
          <w:rFonts w:ascii="Calibri" w:eastAsia="Calibri" w:hAnsi="Calibri" w:cs="Calibri"/>
          <w:sz w:val="22"/>
          <w:lang w:val="et-EE"/>
        </w:rPr>
        <w:tab/>
      </w:r>
      <w:r w:rsidRPr="00EC5F14">
        <w:rPr>
          <w:lang w:val="et-EE"/>
        </w:rPr>
        <w:t xml:space="preserve">Ülemaailmne </w:t>
      </w:r>
      <w:r w:rsidRPr="00EC5F14">
        <w:rPr>
          <w:lang w:val="et-EE"/>
        </w:rPr>
        <w:tab/>
        <w:t xml:space="preserve">Projekt </w:t>
      </w:r>
      <w:r w:rsidRPr="00EC5F14">
        <w:rPr>
          <w:lang w:val="et-EE"/>
        </w:rPr>
        <w:tab/>
        <w:t xml:space="preserve">Ostud </w:t>
      </w:r>
      <w:r w:rsidRPr="00EC5F14">
        <w:rPr>
          <w:lang w:val="et-EE"/>
        </w:rPr>
        <w:tab/>
        <w:t xml:space="preserve">ja </w:t>
      </w:r>
      <w:r w:rsidRPr="00EC5F14">
        <w:rPr>
          <w:lang w:val="et-EE"/>
        </w:rPr>
        <w:tab/>
        <w:t xml:space="preserve">Leping </w:t>
      </w:r>
      <w:r w:rsidRPr="00EC5F14">
        <w:rPr>
          <w:lang w:val="et-EE"/>
        </w:rPr>
        <w:tab/>
        <w:t xml:space="preserve">Sulgemine </w:t>
      </w:r>
      <w:r w:rsidRPr="00EC5F14">
        <w:rPr>
          <w:lang w:val="et-EE"/>
        </w:rPr>
        <w:tab/>
        <w:t xml:space="preserve">Kava. </w:t>
      </w:r>
    </w:p>
    <w:p w14:paraId="57B09BF1" w14:textId="77777777" w:rsidR="004923D8" w:rsidRPr="00EC5F14" w:rsidRDefault="008077DF">
      <w:pPr>
        <w:numPr>
          <w:ilvl w:val="0"/>
          <w:numId w:val="46"/>
        </w:numPr>
        <w:ind w:left="1282" w:right="59" w:hanging="1056"/>
        <w:rPr>
          <w:lang w:val="et-EE"/>
        </w:rPr>
      </w:pPr>
      <w:r w:rsidRPr="00EC5F14">
        <w:rPr>
          <w:lang w:val="et-EE"/>
        </w:rPr>
        <w:t>Võimaldada Transpordiministeeriumil võtta uusi pikaajalisi riigieelarvelisi kohustusi (välisfinantsabiks summas 6 951 498 eurot, riigieelarve toetuseks üldtuludest summas 1 226 735 eurot) aastateks 2017-2023 eelarve alaprogrammis 60.07.00 "</w:t>
      </w:r>
      <w:r w:rsidRPr="00EC5F14">
        <w:rPr>
          <w:i/>
          <w:lang w:val="et-EE"/>
        </w:rPr>
        <w:t>Üleeuroopalised</w:t>
      </w:r>
      <w:r w:rsidRPr="00EC5F14">
        <w:rPr>
          <w:lang w:val="et-EE"/>
        </w:rPr>
        <w:t xml:space="preserve"> transporditaristu projektid" Rail Balticu avaliku raudteeinfrastruktuuri rajatise rajamiseks, et tagada rahastamislepingu tegevuste rakendamine. </w:t>
      </w:r>
    </w:p>
    <w:p w14:paraId="2D5B45A4" w14:textId="77777777" w:rsidR="004923D8" w:rsidRPr="00EC5F14" w:rsidRDefault="008077DF">
      <w:pPr>
        <w:numPr>
          <w:ilvl w:val="0"/>
          <w:numId w:val="46"/>
        </w:numPr>
        <w:spacing w:after="142"/>
        <w:ind w:left="1282" w:right="59" w:hanging="1056"/>
        <w:rPr>
          <w:lang w:val="et-EE"/>
        </w:rPr>
      </w:pPr>
      <w:r w:rsidRPr="00EC5F14">
        <w:rPr>
          <w:lang w:val="et-EE"/>
        </w:rPr>
        <w:t xml:space="preserve">Transpordiministeerium esitab 2017. aastal sätestatud korras Rahandusministeeriumile ettepanekud riigieelarve vahendite ümberjaotamiseks 2017. aastal ettenähtud tegevuste elluviimiseks vajaliku riigieelarve kaasfinantseerimise summas riigieelarve programmist 80.00.00 "Euroopa Liidu sihtotstarbeta rahastamine" osakonnast 74 "Iga-aastase riigieelarve täitmise käigus ümberjaotatavad rahalised vahendid"  liidu poliitikavahenditest kaasrahastatavate projektide ja meetmete ning muu välismaise finantsabi rakendamiseks". </w:t>
      </w:r>
    </w:p>
    <w:p w14:paraId="218B7D4C" w14:textId="77777777" w:rsidR="004923D8" w:rsidRPr="00EC5F14" w:rsidRDefault="008077DF">
      <w:pPr>
        <w:spacing w:after="158" w:line="259" w:lineRule="auto"/>
        <w:ind w:left="77" w:right="0" w:firstLine="0"/>
        <w:jc w:val="left"/>
        <w:rPr>
          <w:lang w:val="et-EE"/>
        </w:rPr>
      </w:pPr>
      <w:r w:rsidRPr="00EC5F14">
        <w:rPr>
          <w:b/>
          <w:lang w:val="et-EE"/>
        </w:rPr>
        <w:t xml:space="preserve"> </w:t>
      </w:r>
    </w:p>
    <w:p w14:paraId="7F52827B" w14:textId="77777777" w:rsidR="004923D8" w:rsidRPr="00EC5F14" w:rsidRDefault="008077DF">
      <w:pPr>
        <w:spacing w:after="573" w:line="269" w:lineRule="auto"/>
        <w:ind w:left="87" w:right="60"/>
        <w:rPr>
          <w:lang w:val="et-EE"/>
        </w:rPr>
      </w:pPr>
      <w:r w:rsidRPr="00EC5F14">
        <w:rPr>
          <w:b/>
          <w:lang w:val="et-EE"/>
        </w:rPr>
        <w:t xml:space="preserve">Euroopa ühendamise rahastu 6 </w:t>
      </w:r>
    </w:p>
    <w:p w14:paraId="1B649987" w14:textId="77777777" w:rsidR="004923D8" w:rsidRPr="00EC5F14" w:rsidRDefault="008077DF">
      <w:pPr>
        <w:spacing w:after="148" w:line="269" w:lineRule="auto"/>
        <w:ind w:left="236" w:right="60"/>
        <w:rPr>
          <w:lang w:val="et-EE"/>
        </w:rPr>
      </w:pPr>
      <w:r w:rsidRPr="00EC5F14">
        <w:rPr>
          <w:b/>
          <w:lang w:val="et-EE"/>
        </w:rPr>
        <w:t xml:space="preserve">18.02.2020. MAC omadused NR.7, 35.§ </w:t>
      </w:r>
    </w:p>
    <w:p w14:paraId="7D6298CB" w14:textId="77777777" w:rsidR="004923D8" w:rsidRPr="00EC5F14" w:rsidRDefault="008077DF">
      <w:pPr>
        <w:spacing w:after="142" w:line="269" w:lineRule="auto"/>
        <w:ind w:left="236" w:right="60"/>
        <w:rPr>
          <w:lang w:val="et-EE"/>
        </w:rPr>
      </w:pPr>
      <w:r w:rsidRPr="00EC5F14">
        <w:rPr>
          <w:b/>
          <w:lang w:val="et-EE"/>
        </w:rPr>
        <w:t>Informatiivne aruanne "Rail Baltica projekti edenemisest Lätis ja Rail Baltica projekti Läti prioriteetsetest tegevustest Balti riikide taotluses</w:t>
      </w:r>
      <w:r w:rsidRPr="00EC5F14">
        <w:rPr>
          <w:b/>
          <w:i/>
          <w:lang w:val="et-EE"/>
        </w:rPr>
        <w:t xml:space="preserve"> Euroopa ühendamise rahastu kuuenda projektikonkursi </w:t>
      </w:r>
      <w:r w:rsidRPr="00EC5F14">
        <w:rPr>
          <w:b/>
          <w:lang w:val="et-EE"/>
        </w:rPr>
        <w:t xml:space="preserve"> raames"</w:t>
      </w:r>
    </w:p>
    <w:p w14:paraId="4A8CB242" w14:textId="77777777" w:rsidR="004923D8" w:rsidRPr="00EC5F14" w:rsidRDefault="008077DF">
      <w:pPr>
        <w:spacing w:after="33"/>
        <w:ind w:left="236" w:right="2733"/>
        <w:rPr>
          <w:lang w:val="et-EE"/>
        </w:rPr>
      </w:pPr>
      <w:r w:rsidRPr="00EC5F14">
        <w:rPr>
          <w:b/>
          <w:lang w:val="et-EE"/>
        </w:rPr>
        <w:t>TA-224</w:t>
      </w:r>
      <w:r w:rsidRPr="00EC5F14">
        <w:rPr>
          <w:lang w:val="et-EE"/>
        </w:rPr>
        <w:t xml:space="preserve"> ____________________________________ (D.Merirands, A.Pabriks) </w:t>
      </w:r>
    </w:p>
    <w:p w14:paraId="129F7A67" w14:textId="77777777" w:rsidR="004923D8" w:rsidRPr="00EC5F14" w:rsidRDefault="008077DF">
      <w:pPr>
        <w:numPr>
          <w:ilvl w:val="0"/>
          <w:numId w:val="47"/>
        </w:numPr>
        <w:spacing w:after="38"/>
        <w:ind w:left="1282" w:right="59" w:hanging="1056"/>
        <w:rPr>
          <w:lang w:val="et-EE"/>
        </w:rPr>
      </w:pPr>
      <w:r w:rsidRPr="00EC5F14">
        <w:rPr>
          <w:lang w:val="et-EE"/>
        </w:rPr>
        <w:lastRenderedPageBreak/>
        <w:t xml:space="preserve">Aktsepteerida </w:t>
      </w:r>
      <w:r w:rsidRPr="00EC5F14">
        <w:rPr>
          <w:lang w:val="et-EE"/>
        </w:rPr>
        <w:tab/>
        <w:t xml:space="preserve">Märkus </w:t>
      </w:r>
      <w:r w:rsidRPr="00EC5F14">
        <w:rPr>
          <w:lang w:val="et-EE"/>
        </w:rPr>
        <w:tab/>
        <w:t xml:space="preserve">Esitatud </w:t>
      </w:r>
      <w:r w:rsidRPr="00EC5F14">
        <w:rPr>
          <w:lang w:val="et-EE"/>
        </w:rPr>
        <w:tab/>
        <w:t xml:space="preserve">Informatiivne </w:t>
      </w:r>
      <w:r w:rsidRPr="00EC5F14">
        <w:rPr>
          <w:lang w:val="et-EE"/>
        </w:rPr>
        <w:tab/>
        <w:t xml:space="preserve">Sõnum. </w:t>
      </w:r>
    </w:p>
    <w:p w14:paraId="0B276E87" w14:textId="77777777" w:rsidR="004923D8" w:rsidRPr="00EC5F14" w:rsidRDefault="008077DF">
      <w:pPr>
        <w:numPr>
          <w:ilvl w:val="0"/>
          <w:numId w:val="47"/>
        </w:numPr>
        <w:ind w:left="1282" w:right="59" w:hanging="1056"/>
        <w:rPr>
          <w:lang w:val="et-EE"/>
        </w:rPr>
      </w:pPr>
      <w:r w:rsidRPr="00EC5F14">
        <w:rPr>
          <w:lang w:val="et-EE"/>
        </w:rPr>
        <w:t>Toetada kontseptuaalselt Läti prioriteetsete tegevuste kaasamist Balti riikide Rail Baltica projekti rakendamisse</w:t>
      </w:r>
      <w:r w:rsidRPr="00EC5F14">
        <w:rPr>
          <w:i/>
          <w:lang w:val="et-EE"/>
        </w:rPr>
        <w:t xml:space="preserve"> Euroopa ühendamise rahastu kuuenda projektikonkursi </w:t>
      </w:r>
      <w:r w:rsidRPr="00EC5F14">
        <w:rPr>
          <w:lang w:val="et-EE"/>
        </w:rPr>
        <w:t xml:space="preserve"> raames.</w:t>
      </w:r>
    </w:p>
    <w:p w14:paraId="02C7F1DC" w14:textId="77777777" w:rsidR="004923D8" w:rsidRPr="00EC5F14" w:rsidRDefault="008077DF">
      <w:pPr>
        <w:numPr>
          <w:ilvl w:val="0"/>
          <w:numId w:val="47"/>
        </w:numPr>
        <w:spacing w:after="138"/>
        <w:ind w:left="1282" w:right="59" w:hanging="1056"/>
        <w:rPr>
          <w:lang w:val="et-EE"/>
        </w:rPr>
      </w:pPr>
      <w:r w:rsidRPr="00EC5F14">
        <w:rPr>
          <w:lang w:val="et-EE"/>
        </w:rPr>
        <w:t>Transpordiministeerium peab tagama Läti prioriteetsete tegevuste kaasamise Balti riikide Rail Baltica projekti</w:t>
      </w:r>
      <w:r w:rsidRPr="00EC5F14">
        <w:rPr>
          <w:i/>
          <w:lang w:val="et-EE"/>
        </w:rPr>
        <w:t xml:space="preserve"> rakendamisse </w:t>
      </w:r>
      <w:r w:rsidRPr="00EC5F14">
        <w:rPr>
          <w:lang w:val="et-EE"/>
        </w:rPr>
        <w:t xml:space="preserve"> kuuendaks "Euroopa ühendamise rahastu" taotlusvooruks, mille esitab Euroopa Komisjonile JSC "RB Rail" Balti riikide nimel. </w:t>
      </w:r>
    </w:p>
    <w:p w14:paraId="4B963CF8" w14:textId="77777777" w:rsidR="004923D8" w:rsidRPr="00EC5F14" w:rsidRDefault="008077DF">
      <w:pPr>
        <w:spacing w:after="585" w:line="259" w:lineRule="auto"/>
        <w:ind w:left="77" w:right="0" w:firstLine="0"/>
        <w:jc w:val="left"/>
        <w:rPr>
          <w:lang w:val="et-EE"/>
        </w:rPr>
      </w:pPr>
      <w:r w:rsidRPr="00EC5F14">
        <w:rPr>
          <w:lang w:val="et-EE"/>
        </w:rPr>
        <w:t xml:space="preserve"> </w:t>
      </w:r>
    </w:p>
    <w:p w14:paraId="5DADCAD7" w14:textId="77777777" w:rsidR="004923D8" w:rsidRPr="00EC5F14" w:rsidRDefault="008077DF">
      <w:pPr>
        <w:spacing w:after="146" w:line="269" w:lineRule="auto"/>
        <w:ind w:left="236" w:right="60"/>
        <w:rPr>
          <w:lang w:val="et-EE"/>
        </w:rPr>
      </w:pPr>
      <w:r w:rsidRPr="00EC5F14">
        <w:rPr>
          <w:b/>
          <w:lang w:val="et-EE"/>
        </w:rPr>
        <w:t xml:space="preserve">6.10.2020. Kabinetinõupidamise protokoll nr.59, § 44 </w:t>
      </w:r>
    </w:p>
    <w:p w14:paraId="6F4B754A" w14:textId="77777777" w:rsidR="004923D8" w:rsidRPr="00EC5F14" w:rsidRDefault="008077DF">
      <w:pPr>
        <w:spacing w:after="142" w:line="269" w:lineRule="auto"/>
        <w:ind w:left="236" w:right="60"/>
        <w:rPr>
          <w:lang w:val="et-EE"/>
        </w:rPr>
      </w:pPr>
      <w:r w:rsidRPr="00EC5F14">
        <w:rPr>
          <w:b/>
          <w:lang w:val="et-EE"/>
        </w:rPr>
        <w:t xml:space="preserve">Teabearuanne Rail Baltica projekti kuuenda projektikonkursi "Euroopa ühendamise rahastu kuuenda projektikonkursi rahastamise kohta"" </w:t>
      </w:r>
    </w:p>
    <w:p w14:paraId="3CDF9A42" w14:textId="77777777" w:rsidR="004923D8" w:rsidRPr="00EC5F14" w:rsidRDefault="008077DF">
      <w:pPr>
        <w:spacing w:after="32"/>
        <w:ind w:left="236" w:right="59"/>
        <w:rPr>
          <w:lang w:val="et-EE"/>
        </w:rPr>
      </w:pPr>
      <w:r w:rsidRPr="00EC5F14">
        <w:rPr>
          <w:b/>
          <w:lang w:val="et-EE"/>
        </w:rPr>
        <w:t>TA-1820-IP</w:t>
      </w:r>
      <w:r w:rsidRPr="00EC5F14">
        <w:rPr>
          <w:lang w:val="et-EE"/>
        </w:rPr>
        <w:t xml:space="preserve"> ____________________________________ </w:t>
      </w:r>
    </w:p>
    <w:p w14:paraId="692DB1E9" w14:textId="77777777" w:rsidR="004923D8" w:rsidRPr="00EC5F14" w:rsidRDefault="008077DF">
      <w:pPr>
        <w:spacing w:after="32"/>
        <w:ind w:left="236" w:right="59"/>
        <w:rPr>
          <w:lang w:val="et-EE"/>
        </w:rPr>
      </w:pPr>
      <w:r w:rsidRPr="00EC5F14">
        <w:rPr>
          <w:lang w:val="et-EE"/>
        </w:rPr>
        <w:t xml:space="preserve">(T.Linkaits, teise nimega Kariņš) </w:t>
      </w:r>
    </w:p>
    <w:p w14:paraId="190F32FB" w14:textId="77777777" w:rsidR="004923D8" w:rsidRPr="00EC5F14" w:rsidRDefault="008077DF">
      <w:pPr>
        <w:ind w:left="236" w:right="59"/>
        <w:rPr>
          <w:lang w:val="et-EE"/>
        </w:rPr>
      </w:pPr>
      <w:r w:rsidRPr="00EC5F14">
        <w:rPr>
          <w:lang w:val="et-EE"/>
        </w:rPr>
        <w:t xml:space="preserve">1. Võtta teadmiseks esitatud teabearuanne (piiratud juurdepääsuga teave). 2. Transpordiministeerium tagab Euroopa ühendamise rahastu kuuenda projektikonkursi raames koostatud rahastamislepingute sõlmimise seoses Rail Baltica projekti tegevuste rahastamisega, volitades aktsiaseltsi RB Rail, kes on Rail Baltica projekti koordinaator, allkirjastama 7. oktoobriks 2020 transpordiministeeriumi nimel rahastamislepingud Euroopa Innovatsiooni ja Võrkude Rakendusametiga. </w:t>
      </w:r>
    </w:p>
    <w:p w14:paraId="772379E8" w14:textId="77777777" w:rsidR="004923D8" w:rsidRPr="00EC5F14" w:rsidRDefault="008077DF">
      <w:pPr>
        <w:numPr>
          <w:ilvl w:val="0"/>
          <w:numId w:val="48"/>
        </w:numPr>
        <w:ind w:right="59"/>
        <w:rPr>
          <w:lang w:val="et-EE"/>
        </w:rPr>
      </w:pPr>
      <w:r w:rsidRPr="00EC5F14">
        <w:rPr>
          <w:lang w:val="et-EE"/>
        </w:rPr>
        <w:t xml:space="preserve">Võimaldada Transpordiministeeriumil võtta aastatel 2020-2023 transpordiministeeriumi eelarve allprogrammis 60.07.00 "Üleeuroopalised transporditaristu projektid (Rail Baltica)" uusi pikaajalisi eelarvelisi kulukohustusi (välisfinantsabi ja riigieelarve toetus üldtuludest) Rail Balticu üldkasutatava raudteeinfrastruktuuri arendamiseks summas 114 294 080 eurot, mis koosneb Euroopa Ühendamise Rahastu rahastamisest summas 71 541 243 eurot ja riigieelarvest kaasfinantseerimine summas 42 752837, sealhulgas riigieelarveline kaasfinantseerimine Läti tegevusele summas 12 624 925 eurot, riigieelarve kaasfinantseerimine aktsiaseltsi "RB Rail" tegevusele summas 2 605 234 eurot ja riigieelarvelised kulud käibemaksu hüvitamiseks summas 27 522 678 eurot, sealhulgas käibemaks summas 17 674 895 eurot Läti tegevuse raames ja käibemaks summas 9 847 783 eurot aktsiaseltsi RB Rail tegevuse raames. </w:t>
      </w:r>
    </w:p>
    <w:p w14:paraId="2708B85D" w14:textId="77777777" w:rsidR="004923D8" w:rsidRPr="00EC5F14" w:rsidRDefault="008077DF">
      <w:pPr>
        <w:numPr>
          <w:ilvl w:val="0"/>
          <w:numId w:val="48"/>
        </w:numPr>
        <w:ind w:right="59"/>
        <w:rPr>
          <w:lang w:val="et-EE"/>
        </w:rPr>
      </w:pPr>
      <w:r w:rsidRPr="00EC5F14">
        <w:rPr>
          <w:lang w:val="et-EE"/>
        </w:rPr>
        <w:t xml:space="preserve">Transpordiministeerium esitab õigus- ja haldusnormides sätestatud korras rahandusministeeriumile 74. osakonnalt taotluse riigieelarve kaasfinantseerimise eraldamiseks, mis on vajalik riigieelarve vahendite </w:t>
      </w:r>
      <w:r w:rsidRPr="00EC5F14">
        <w:rPr>
          <w:i/>
          <w:lang w:val="et-EE"/>
        </w:rPr>
        <w:t xml:space="preserve"> ümberjaotamiseks Euroopa </w:t>
      </w:r>
      <w:r w:rsidRPr="00EC5F14">
        <w:rPr>
          <w:lang w:val="et-EE"/>
        </w:rPr>
        <w:t xml:space="preserve"> Ühendamise Rahastu kuuenda projektikonkursi raames sõlmitud Rail Baltica projektide rahastamislepingutes sätestatud tegevuste elluviimiseks, võttes arvesse käesoleva protokolli otsuse punktis 3 täpsustatud riigieelarvelise kaasfinantseerimise maksimaalset summat Riigieelarve programmi "Iga-aastase riigieelarve täitmise käigus ümberjaotatav rahastamine" 80.00.00 "Sihtotstarbeta rahalised vahendid Euroopa Liidu poliitikavahenditest kaasfinantseeritavate projektide ja meetmete rakendamiseks ning muu välismaine finantsabi". </w:t>
      </w:r>
    </w:p>
    <w:p w14:paraId="14957DA9" w14:textId="77777777" w:rsidR="004923D8" w:rsidRPr="00EC5F14" w:rsidRDefault="008077DF">
      <w:pPr>
        <w:numPr>
          <w:ilvl w:val="0"/>
          <w:numId w:val="48"/>
        </w:numPr>
        <w:spacing w:after="145"/>
        <w:ind w:right="59"/>
        <w:rPr>
          <w:lang w:val="et-EE"/>
        </w:rPr>
      </w:pPr>
      <w:r w:rsidRPr="00EC5F14">
        <w:rPr>
          <w:lang w:val="et-EE"/>
        </w:rPr>
        <w:t xml:space="preserve">Transpordiministeerium valmistab ette ja transpordiminister esitab 22. oktoobriks 2020 kehtestatud korras valitsusele läbivaatamiseks 3. juuli 2018. aasta määruse nr 395 (Euroopa ühendamise rahastust rahastatavate transpordi- ja telekommunikatsioonisektori projektide rakendamise koordineerimise ja järelevalve kord) muudatused seoses Rail Baltica projekti rahastamiskõlbmatute kulude katmisega riigieelarvest. </w:t>
      </w:r>
    </w:p>
    <w:p w14:paraId="460286E0" w14:textId="77777777" w:rsidR="004923D8" w:rsidRPr="00EC5F14" w:rsidRDefault="008077DF">
      <w:pPr>
        <w:spacing w:after="583" w:line="259" w:lineRule="auto"/>
        <w:ind w:left="77" w:right="0" w:firstLine="0"/>
        <w:jc w:val="left"/>
        <w:rPr>
          <w:lang w:val="et-EE"/>
        </w:rPr>
      </w:pPr>
      <w:r w:rsidRPr="00EC5F14">
        <w:rPr>
          <w:lang w:val="et-EE"/>
        </w:rPr>
        <w:lastRenderedPageBreak/>
        <w:t xml:space="preserve"> </w:t>
      </w:r>
    </w:p>
    <w:p w14:paraId="69FD07FA" w14:textId="77777777" w:rsidR="004923D8" w:rsidRPr="00EC5F14" w:rsidRDefault="008077DF">
      <w:pPr>
        <w:spacing w:after="146" w:line="269" w:lineRule="auto"/>
        <w:ind w:left="236" w:right="60"/>
        <w:rPr>
          <w:lang w:val="et-EE"/>
        </w:rPr>
      </w:pPr>
      <w:r w:rsidRPr="00EC5F14">
        <w:rPr>
          <w:b/>
          <w:lang w:val="et-EE"/>
        </w:rPr>
        <w:t xml:space="preserve">11.03.2021. MAC omadused NR.25, 71.§ </w:t>
      </w:r>
    </w:p>
    <w:p w14:paraId="2B280266" w14:textId="77777777" w:rsidR="004923D8" w:rsidRPr="00EC5F14" w:rsidRDefault="008077DF">
      <w:pPr>
        <w:spacing w:after="142" w:line="269" w:lineRule="auto"/>
        <w:ind w:left="236" w:right="60"/>
        <w:rPr>
          <w:lang w:val="et-EE"/>
        </w:rPr>
      </w:pPr>
      <w:r w:rsidRPr="00EC5F14">
        <w:rPr>
          <w:b/>
          <w:lang w:val="et-EE"/>
        </w:rPr>
        <w:t xml:space="preserve">Teabearuanne Rail Baltica projekti kuuenda taotlusvooru rahastamise kohta Euroopa ühendamise rahastu raames </w:t>
      </w:r>
    </w:p>
    <w:p w14:paraId="38F0D135" w14:textId="77777777" w:rsidR="004923D8" w:rsidRPr="00EC5F14" w:rsidRDefault="008077DF">
      <w:pPr>
        <w:spacing w:after="32"/>
        <w:ind w:left="236" w:right="59"/>
        <w:rPr>
          <w:lang w:val="et-EE"/>
        </w:rPr>
      </w:pPr>
      <w:r w:rsidRPr="00EC5F14">
        <w:rPr>
          <w:b/>
          <w:lang w:val="et-EE"/>
        </w:rPr>
        <w:t>TA-419</w:t>
      </w:r>
      <w:r w:rsidRPr="00EC5F14">
        <w:rPr>
          <w:lang w:val="et-EE"/>
        </w:rPr>
        <w:t xml:space="preserve"> ____________________________________ </w:t>
      </w:r>
    </w:p>
    <w:p w14:paraId="0996A30B" w14:textId="77777777" w:rsidR="004923D8" w:rsidRPr="00EC5F14" w:rsidRDefault="008077DF">
      <w:pPr>
        <w:ind w:left="236" w:right="59"/>
        <w:rPr>
          <w:lang w:val="et-EE"/>
        </w:rPr>
      </w:pPr>
      <w:r w:rsidRPr="00EC5F14">
        <w:rPr>
          <w:lang w:val="et-EE"/>
        </w:rPr>
        <w:t xml:space="preserve">(T.Linkaits, teise nimega Kariņš) </w:t>
      </w:r>
    </w:p>
    <w:p w14:paraId="72F986BA" w14:textId="77777777" w:rsidR="004923D8" w:rsidRPr="00EC5F14" w:rsidRDefault="008077DF">
      <w:pPr>
        <w:numPr>
          <w:ilvl w:val="0"/>
          <w:numId w:val="49"/>
        </w:numPr>
        <w:ind w:right="59"/>
        <w:rPr>
          <w:lang w:val="et-EE"/>
        </w:rPr>
      </w:pPr>
      <w:r w:rsidRPr="00EC5F14">
        <w:rPr>
          <w:lang w:val="et-EE"/>
        </w:rPr>
        <w:t xml:space="preserve">Võtta teadmiseks Rail Baltica projekti teabearuandes esitatud teabearuanne ja Euroopa ühendamise rahastu kuuenda projektikonkursi ajakohastatud rahastamissumma. </w:t>
      </w:r>
    </w:p>
    <w:p w14:paraId="69B29470" w14:textId="77777777" w:rsidR="004923D8" w:rsidRPr="00EC5F14" w:rsidRDefault="008077DF">
      <w:pPr>
        <w:numPr>
          <w:ilvl w:val="0"/>
          <w:numId w:val="49"/>
        </w:numPr>
        <w:ind w:right="59"/>
        <w:rPr>
          <w:lang w:val="et-EE"/>
        </w:rPr>
      </w:pPr>
      <w:r w:rsidRPr="00EC5F14">
        <w:rPr>
          <w:lang w:val="et-EE"/>
        </w:rPr>
        <w:t xml:space="preserve">Võimaldada transpordiministeeriumil vastavalt informatiivsele aruandele võtta aastatel 2020-2023 transpordiministeeriumi eelarve allprogrammis 60.07.00 "Üleeuroopalised transporditaristu projektid (Rail Baltica)" pikaajalisi eelarvelisi kulukohustusi (välisfinantsabiks ja riigieelarveliseks toetuseks üldtuludest) Rail Balticu üldkasutatava raudteetaristu arendamiseks summas 107 534 745 eurot, mis koosneb Euroopa Ühendamise Rahastu rahastamisest summas 72 165 993 eurot ja riigieelarve kaasfinantseerimine summas 35 368 752 eurot, sealhulgas riigieelarveline kaasfinantseerimine Läti tegevusele summas 12 735 175 eurot, riigieelarve kaasfinantseerimine aktsiaseltsi RB Rail tegevusele summas 2 500 443 eurot ja riigieelarvelised kulud käibemaksu (edaspidi käibemaks) hüvitamiseks 20 133 eurot </w:t>
      </w:r>
    </w:p>
    <w:p w14:paraId="02F58B18" w14:textId="77777777" w:rsidR="004923D8" w:rsidRPr="00EC5F14" w:rsidRDefault="008077DF">
      <w:pPr>
        <w:spacing w:after="31"/>
        <w:ind w:left="236" w:right="59"/>
        <w:rPr>
          <w:lang w:val="et-EE"/>
        </w:rPr>
      </w:pPr>
      <w:r w:rsidRPr="00EC5F14">
        <w:rPr>
          <w:lang w:val="et-EE"/>
        </w:rPr>
        <w:t xml:space="preserve">134 eurot, mis sisaldab käibemaksu summas 15 983 132 eurot Läti meetmete ja käibemaksu raames </w:t>
      </w:r>
    </w:p>
    <w:p w14:paraId="20E5DB9B" w14:textId="77777777" w:rsidR="004923D8" w:rsidRPr="00EC5F14" w:rsidRDefault="008077DF">
      <w:pPr>
        <w:tabs>
          <w:tab w:val="center" w:pos="286"/>
          <w:tab w:val="center" w:pos="806"/>
          <w:tab w:val="center" w:pos="1447"/>
          <w:tab w:val="center" w:pos="2147"/>
          <w:tab w:val="center" w:pos="3017"/>
          <w:tab w:val="center" w:pos="3943"/>
          <w:tab w:val="center" w:pos="5057"/>
          <w:tab w:val="center" w:pos="6087"/>
          <w:tab w:val="center" w:pos="6827"/>
          <w:tab w:val="center" w:pos="7840"/>
          <w:tab w:val="right" w:pos="9530"/>
        </w:tabs>
        <w:ind w:left="0" w:right="0" w:firstLine="0"/>
        <w:jc w:val="left"/>
        <w:rPr>
          <w:lang w:val="et-EE"/>
        </w:rPr>
      </w:pPr>
      <w:r w:rsidRPr="00EC5F14">
        <w:rPr>
          <w:rFonts w:ascii="Calibri" w:eastAsia="Calibri" w:hAnsi="Calibri" w:cs="Calibri"/>
          <w:sz w:val="22"/>
          <w:lang w:val="et-EE"/>
        </w:rPr>
        <w:tab/>
      </w:r>
      <w:r w:rsidRPr="00EC5F14">
        <w:rPr>
          <w:lang w:val="et-EE"/>
        </w:rPr>
        <w:t xml:space="preserve">4 </w:t>
      </w:r>
      <w:r w:rsidRPr="00EC5F14">
        <w:rPr>
          <w:lang w:val="et-EE"/>
        </w:rPr>
        <w:tab/>
        <w:t xml:space="preserve">150 </w:t>
      </w:r>
      <w:r w:rsidRPr="00EC5F14">
        <w:rPr>
          <w:lang w:val="et-EE"/>
        </w:rPr>
        <w:tab/>
        <w:t xml:space="preserve">002 </w:t>
      </w:r>
      <w:r w:rsidRPr="00EC5F14">
        <w:rPr>
          <w:lang w:val="et-EE"/>
        </w:rPr>
        <w:tab/>
        <w:t xml:space="preserve">EUR </w:t>
      </w:r>
      <w:r w:rsidRPr="00EC5F14">
        <w:rPr>
          <w:lang w:val="et-EE"/>
        </w:rPr>
        <w:tab/>
        <w:t xml:space="preserve">summa </w:t>
      </w:r>
      <w:r w:rsidRPr="00EC5F14">
        <w:rPr>
          <w:lang w:val="et-EE"/>
        </w:rPr>
        <w:tab/>
        <w:t xml:space="preserve">Varu </w:t>
      </w:r>
      <w:r w:rsidRPr="00EC5F14">
        <w:rPr>
          <w:lang w:val="et-EE"/>
        </w:rPr>
        <w:tab/>
        <w:t xml:space="preserve">Avalik </w:t>
      </w:r>
      <w:r w:rsidRPr="00EC5F14">
        <w:rPr>
          <w:lang w:val="et-EE"/>
        </w:rPr>
        <w:tab/>
        <w:t xml:space="preserve">"RB </w:t>
      </w:r>
      <w:r w:rsidRPr="00EC5F14">
        <w:rPr>
          <w:lang w:val="et-EE"/>
        </w:rPr>
        <w:tab/>
        <w:t xml:space="preserve">Raudtee" </w:t>
      </w:r>
      <w:r w:rsidRPr="00EC5F14">
        <w:rPr>
          <w:lang w:val="et-EE"/>
        </w:rPr>
        <w:tab/>
        <w:t xml:space="preserve">Meetmed </w:t>
      </w:r>
      <w:r w:rsidRPr="00EC5F14">
        <w:rPr>
          <w:lang w:val="et-EE"/>
        </w:rPr>
        <w:tab/>
        <w:t xml:space="preserve">Sees. </w:t>
      </w:r>
    </w:p>
    <w:p w14:paraId="2D269284" w14:textId="77777777" w:rsidR="004923D8" w:rsidRPr="00EC5F14" w:rsidRDefault="008077DF">
      <w:pPr>
        <w:numPr>
          <w:ilvl w:val="0"/>
          <w:numId w:val="50"/>
        </w:numPr>
        <w:spacing w:after="29"/>
        <w:ind w:right="59"/>
        <w:rPr>
          <w:lang w:val="et-EE"/>
        </w:rPr>
      </w:pPr>
      <w:r w:rsidRPr="00EC5F14">
        <w:rPr>
          <w:lang w:val="et-EE"/>
        </w:rPr>
        <w:t xml:space="preserve">Transpordiministeerium esitab vastavalt õigus- ja haldusnormidele, mis käsitlevad programmis "Jaotamata rahalised vahendid Euroopa Liidu poliitikavahenditest kaasfinantseeritavate projektide ja meetmete rakendamiseks ning muu välismaine finantsabi" osakonna 74 "Iga-aastase riigieelarve täitmise käigus ümberjaotatavad rahalised vahendid" 80.00.00 rahandusministeeriumile taotluse riigieelarve vahendite ümberjaotamiseks, et tagada Euroopa ühendusrahastu kuuenda projektikonkursi raames sõlmitud Rail Baltica projektide rahastamislepingutes sätestatud meetmete rakendamiseks, võttes arvesse käesoleva protokolli otsuse punktis 2 sätestatud riigieelarvest kaasrahastamise maksimaalset summat. </w:t>
      </w:r>
    </w:p>
    <w:p w14:paraId="3BCFAE31" w14:textId="77777777" w:rsidR="004923D8" w:rsidRPr="00EC5F14" w:rsidRDefault="008077DF">
      <w:pPr>
        <w:numPr>
          <w:ilvl w:val="0"/>
          <w:numId w:val="50"/>
        </w:numPr>
        <w:spacing w:after="141"/>
        <w:ind w:right="59"/>
        <w:rPr>
          <w:lang w:val="et-EE"/>
        </w:rPr>
      </w:pPr>
      <w:r w:rsidRPr="00EC5F14">
        <w:rPr>
          <w:lang w:val="et-EE"/>
        </w:rPr>
        <w:t xml:space="preserve">Tunnustada ministrite kabineti 6. oktoobri 2020. aasta koosoleku protokolli (prot. Nr.59§ 44) "Teabearuanne "Rail Baltica projekti kuuenda taotlusvooru rahastamise kohta"" punktid 3 ja 4 on aegunud. </w:t>
      </w:r>
    </w:p>
    <w:p w14:paraId="295A5848" w14:textId="77777777" w:rsidR="004923D8" w:rsidRPr="00EC5F14" w:rsidRDefault="008077DF">
      <w:pPr>
        <w:spacing w:after="158" w:line="259" w:lineRule="auto"/>
        <w:ind w:left="77" w:right="0" w:firstLine="0"/>
        <w:jc w:val="left"/>
        <w:rPr>
          <w:lang w:val="et-EE"/>
        </w:rPr>
      </w:pPr>
      <w:r w:rsidRPr="00EC5F14">
        <w:rPr>
          <w:lang w:val="et-EE"/>
        </w:rPr>
        <w:t xml:space="preserve"> </w:t>
      </w:r>
    </w:p>
    <w:p w14:paraId="09F98AC4" w14:textId="77777777" w:rsidR="004923D8" w:rsidRPr="00EC5F14" w:rsidRDefault="008077DF">
      <w:pPr>
        <w:spacing w:after="574" w:line="269" w:lineRule="auto"/>
        <w:ind w:left="87" w:right="60"/>
        <w:rPr>
          <w:lang w:val="et-EE"/>
        </w:rPr>
      </w:pPr>
      <w:r w:rsidRPr="00EC5F14">
        <w:rPr>
          <w:b/>
          <w:lang w:val="et-EE"/>
        </w:rPr>
        <w:t xml:space="preserve">CEF 7 </w:t>
      </w:r>
    </w:p>
    <w:p w14:paraId="454D350E" w14:textId="77777777" w:rsidR="004923D8" w:rsidRPr="00EC5F14" w:rsidRDefault="008077DF">
      <w:pPr>
        <w:spacing w:after="148" w:line="269" w:lineRule="auto"/>
        <w:ind w:left="236" w:right="60"/>
        <w:rPr>
          <w:lang w:val="et-EE"/>
        </w:rPr>
      </w:pPr>
      <w:r w:rsidRPr="00EC5F14">
        <w:rPr>
          <w:b/>
          <w:lang w:val="et-EE"/>
        </w:rPr>
        <w:t xml:space="preserve">18.03.2021. Kabinetinõupidamise protokoll nr.28, § 52 </w:t>
      </w:r>
    </w:p>
    <w:p w14:paraId="3DF9283D" w14:textId="77777777" w:rsidR="004923D8" w:rsidRPr="00EC5F14" w:rsidRDefault="008077DF">
      <w:pPr>
        <w:spacing w:after="146" w:line="269" w:lineRule="auto"/>
        <w:ind w:left="236" w:right="60"/>
        <w:rPr>
          <w:lang w:val="et-EE"/>
        </w:rPr>
      </w:pPr>
      <w:r w:rsidRPr="00EC5F14">
        <w:rPr>
          <w:b/>
          <w:lang w:val="et-EE"/>
        </w:rPr>
        <w:t xml:space="preserve">Informatiivne aruanne "Rail Baltica projekti edusammudest Lätis ja Rail Baltica projekti Läti prioriteetsetest tegevustest Balti riikide taotluses Euroopa ühendamise rahastu seitsmendaks taotlusvooruks" </w:t>
      </w:r>
    </w:p>
    <w:p w14:paraId="1A8970F2" w14:textId="77777777" w:rsidR="004923D8" w:rsidRPr="00EC5F14" w:rsidRDefault="008077DF">
      <w:pPr>
        <w:spacing w:after="32"/>
        <w:ind w:left="236" w:right="59"/>
        <w:rPr>
          <w:lang w:val="et-EE"/>
        </w:rPr>
      </w:pPr>
      <w:r w:rsidRPr="00EC5F14">
        <w:rPr>
          <w:b/>
          <w:lang w:val="et-EE"/>
        </w:rPr>
        <w:t>TA-539-IP</w:t>
      </w:r>
      <w:r w:rsidRPr="00EC5F14">
        <w:rPr>
          <w:lang w:val="et-EE"/>
        </w:rPr>
        <w:t xml:space="preserve"> ____________________________________ </w:t>
      </w:r>
    </w:p>
    <w:p w14:paraId="25BEC404" w14:textId="77777777" w:rsidR="004923D8" w:rsidRPr="00EC5F14" w:rsidRDefault="008077DF">
      <w:pPr>
        <w:spacing w:after="32"/>
        <w:ind w:left="236" w:right="59"/>
        <w:rPr>
          <w:lang w:val="et-EE"/>
        </w:rPr>
      </w:pPr>
      <w:r w:rsidRPr="00EC5F14">
        <w:rPr>
          <w:lang w:val="et-EE"/>
        </w:rPr>
        <w:t xml:space="preserve">(T.Linkaits, teise nimega Kariņš) </w:t>
      </w:r>
    </w:p>
    <w:p w14:paraId="2272879A" w14:textId="77777777" w:rsidR="004923D8" w:rsidRPr="00EC5F14" w:rsidRDefault="008077DF">
      <w:pPr>
        <w:numPr>
          <w:ilvl w:val="0"/>
          <w:numId w:val="51"/>
        </w:numPr>
        <w:spacing w:after="26"/>
        <w:ind w:left="1282" w:right="59" w:hanging="1056"/>
        <w:rPr>
          <w:lang w:val="et-EE"/>
        </w:rPr>
      </w:pPr>
      <w:r w:rsidRPr="00EC5F14">
        <w:rPr>
          <w:lang w:val="et-EE"/>
        </w:rPr>
        <w:lastRenderedPageBreak/>
        <w:t xml:space="preserve">Aktsepteerida </w:t>
      </w:r>
      <w:r w:rsidRPr="00EC5F14">
        <w:rPr>
          <w:lang w:val="et-EE"/>
        </w:rPr>
        <w:tab/>
        <w:t xml:space="preserve">Märkus </w:t>
      </w:r>
      <w:r w:rsidRPr="00EC5F14">
        <w:rPr>
          <w:lang w:val="et-EE"/>
        </w:rPr>
        <w:tab/>
        <w:t xml:space="preserve">Esitatud </w:t>
      </w:r>
      <w:r w:rsidRPr="00EC5F14">
        <w:rPr>
          <w:lang w:val="et-EE"/>
        </w:rPr>
        <w:tab/>
        <w:t xml:space="preserve">Informatiivne </w:t>
      </w:r>
      <w:r w:rsidRPr="00EC5F14">
        <w:rPr>
          <w:lang w:val="et-EE"/>
        </w:rPr>
        <w:tab/>
        <w:t xml:space="preserve">Sõnum. </w:t>
      </w:r>
    </w:p>
    <w:p w14:paraId="1EC8D0A0" w14:textId="77777777" w:rsidR="004923D8" w:rsidRPr="00EC5F14" w:rsidRDefault="008077DF">
      <w:pPr>
        <w:numPr>
          <w:ilvl w:val="0"/>
          <w:numId w:val="51"/>
        </w:numPr>
        <w:ind w:left="1282" w:right="59" w:hanging="1056"/>
        <w:rPr>
          <w:lang w:val="et-EE"/>
        </w:rPr>
      </w:pPr>
      <w:r w:rsidRPr="00EC5F14">
        <w:rPr>
          <w:lang w:val="et-EE"/>
        </w:rPr>
        <w:t xml:space="preserve">Toetada kontseptuaalselt Läti prioriteetsete tegevuste kaasamist Balti riikide Rail Baltica projekti rakendamisse Euroopa ühendamise rahastu seitsmendaks taotlusvooruks. </w:t>
      </w:r>
    </w:p>
    <w:p w14:paraId="18F84E03" w14:textId="77777777" w:rsidR="004923D8" w:rsidRPr="00EC5F14" w:rsidRDefault="008077DF">
      <w:pPr>
        <w:numPr>
          <w:ilvl w:val="0"/>
          <w:numId w:val="51"/>
        </w:numPr>
        <w:spacing w:after="141"/>
        <w:ind w:left="1282" w:right="59" w:hanging="1056"/>
        <w:rPr>
          <w:lang w:val="et-EE"/>
        </w:rPr>
      </w:pPr>
      <w:r w:rsidRPr="00EC5F14">
        <w:rPr>
          <w:lang w:val="et-EE"/>
        </w:rPr>
        <w:t xml:space="preserve">Transpordiministeerium peab tagama Läti prioriteetsete tegevuste kaasamise Balti riikide Rail Baltica projekti rakendamisse Euroopa ühendamise rahastu seitsmendaks taotlusvooruks, mille aktsiaselts RB Rail esitab Balti riikide nimel Euroopa Komisjonile. </w:t>
      </w:r>
    </w:p>
    <w:p w14:paraId="08D5924C" w14:textId="77777777" w:rsidR="004923D8" w:rsidRPr="00EC5F14" w:rsidRDefault="008077DF">
      <w:pPr>
        <w:spacing w:after="209" w:line="259" w:lineRule="auto"/>
        <w:ind w:left="77" w:right="0" w:firstLine="0"/>
        <w:jc w:val="left"/>
        <w:rPr>
          <w:lang w:val="et-EE"/>
        </w:rPr>
      </w:pPr>
      <w:r w:rsidRPr="00EC5F14">
        <w:rPr>
          <w:lang w:val="et-EE"/>
        </w:rPr>
        <w:t xml:space="preserve"> </w:t>
      </w:r>
    </w:p>
    <w:p w14:paraId="045A32D9" w14:textId="77777777" w:rsidR="004923D8" w:rsidRPr="00EC5F14" w:rsidRDefault="008077DF">
      <w:pPr>
        <w:spacing w:after="148" w:line="269" w:lineRule="auto"/>
        <w:ind w:left="87" w:right="60"/>
        <w:rPr>
          <w:lang w:val="et-EE"/>
        </w:rPr>
      </w:pPr>
      <w:r w:rsidRPr="00EC5F14">
        <w:rPr>
          <w:b/>
          <w:lang w:val="et-EE"/>
        </w:rPr>
        <w:t xml:space="preserve">12.10.2021. Kabinetinõupidamise protokoll nr.69, § 57 </w:t>
      </w:r>
    </w:p>
    <w:p w14:paraId="135D5C04" w14:textId="77777777" w:rsidR="004923D8" w:rsidRPr="00EC5F14" w:rsidRDefault="008077DF">
      <w:pPr>
        <w:spacing w:after="99" w:line="348" w:lineRule="auto"/>
        <w:ind w:left="87" w:right="60"/>
        <w:rPr>
          <w:lang w:val="et-EE"/>
        </w:rPr>
      </w:pPr>
      <w:r w:rsidRPr="00EC5F14">
        <w:rPr>
          <w:b/>
          <w:lang w:val="et-EE"/>
        </w:rPr>
        <w:t xml:space="preserve">Teabearuanne "Rail Baltica projekti jaoks mõeldud Euroopa ühendamise rahastu seitsmenda projektikonkursi rahastamise kohta" 21-TA-88 </w:t>
      </w:r>
    </w:p>
    <w:p w14:paraId="7F9FCD3B" w14:textId="77777777" w:rsidR="004923D8" w:rsidRPr="00EC5F14" w:rsidRDefault="008077DF">
      <w:pPr>
        <w:spacing w:after="193"/>
        <w:ind w:left="87" w:right="59"/>
        <w:rPr>
          <w:lang w:val="et-EE"/>
        </w:rPr>
      </w:pPr>
      <w:r w:rsidRPr="00EC5F14">
        <w:rPr>
          <w:lang w:val="et-EE"/>
        </w:rPr>
        <w:t xml:space="preserve">(T. Linkaits, A. K. Kariņš) </w:t>
      </w:r>
    </w:p>
    <w:p w14:paraId="30915116" w14:textId="77777777" w:rsidR="004923D8" w:rsidRPr="00EC5F14" w:rsidRDefault="008077DF">
      <w:pPr>
        <w:spacing w:after="146"/>
        <w:ind w:left="87" w:right="59"/>
        <w:rPr>
          <w:lang w:val="et-EE"/>
        </w:rPr>
      </w:pPr>
      <w:r w:rsidRPr="00EC5F14">
        <w:rPr>
          <w:lang w:val="et-EE"/>
        </w:rPr>
        <w:t xml:space="preserve">1.To võtta esitatud teabearuanne teadmiseks. </w:t>
      </w:r>
    </w:p>
    <w:p w14:paraId="51E08E2F" w14:textId="77777777" w:rsidR="004923D8" w:rsidRPr="00EC5F14" w:rsidRDefault="008077DF">
      <w:pPr>
        <w:spacing w:after="139"/>
        <w:ind w:left="87" w:right="59"/>
        <w:rPr>
          <w:lang w:val="et-EE"/>
        </w:rPr>
      </w:pPr>
      <w:r w:rsidRPr="00EC5F14">
        <w:rPr>
          <w:lang w:val="et-EE"/>
        </w:rPr>
        <w:t xml:space="preserve">  </w:t>
      </w:r>
      <w:r w:rsidRPr="00EC5F14">
        <w:rPr>
          <w:i/>
          <w:lang w:val="et-EE"/>
        </w:rPr>
        <w:t>2. Võimaldada Transpordiministeeriumil vastavalt teabearuandele võtta aastatel 2021-2024 Transpordiministeeriumi eelarve alaprogrammis 60.07.00 "Üleeuroopalised transporditaristu projektid (</w:t>
      </w:r>
      <w:r w:rsidRPr="00EC5F14">
        <w:rPr>
          <w:lang w:val="et-EE"/>
        </w:rPr>
        <w:t>Rail Baltica</w:t>
      </w:r>
      <w:r w:rsidRPr="00EC5F14">
        <w:rPr>
          <w:i/>
          <w:lang w:val="et-EE"/>
        </w:rPr>
        <w:t xml:space="preserve">)" Rail Balticu </w:t>
      </w:r>
      <w:r w:rsidRPr="00EC5F14">
        <w:rPr>
          <w:lang w:val="et-EE"/>
        </w:rPr>
        <w:t xml:space="preserve"> üldkasutatava raudteetaristu arendamiseks uusi pikaajalisi eelarvelisi kulukohustusi (välisfinantsabiks ja riigieelarve toetuseks üldtuludest) 7 825 846 eurot </w:t>
      </w:r>
      <w:r w:rsidRPr="00EC5F14">
        <w:rPr>
          <w:i/>
          <w:lang w:val="et-EE"/>
        </w:rPr>
        <w:t xml:space="preserve"> </w:t>
      </w:r>
      <w:r w:rsidRPr="00EC5F14">
        <w:rPr>
          <w:lang w:val="et-EE"/>
        </w:rPr>
        <w:t xml:space="preserve">mis koosneb Euroopa Ühendamise Rahastu rahastamisest summas 4 584 603 </w:t>
      </w:r>
      <w:r w:rsidRPr="00EC5F14">
        <w:rPr>
          <w:i/>
          <w:lang w:val="et-EE"/>
        </w:rPr>
        <w:t xml:space="preserve">  eurot </w:t>
      </w:r>
      <w:r w:rsidRPr="00EC5F14">
        <w:rPr>
          <w:lang w:val="et-EE"/>
        </w:rPr>
        <w:t xml:space="preserve">ja riigieelarve kaasrahastamisest summas 3 241 243 </w:t>
      </w:r>
      <w:r w:rsidRPr="00EC5F14">
        <w:rPr>
          <w:i/>
          <w:lang w:val="et-EE"/>
        </w:rPr>
        <w:t xml:space="preserve"> </w:t>
      </w:r>
      <w:r w:rsidRPr="00EC5F14">
        <w:rPr>
          <w:lang w:val="et-EE"/>
        </w:rPr>
        <w:t xml:space="preserve"> eurot, millest 809 047 eurot on ette nähtud Läti tegevuseks, 271 868 eurot aktsiaseltsi RB Rail tegevuseks Lätis </w:t>
      </w:r>
      <w:r w:rsidRPr="00EC5F14">
        <w:rPr>
          <w:i/>
          <w:lang w:val="et-EE"/>
        </w:rPr>
        <w:t xml:space="preserve">  ja 2 160 328 eurot (1 132 667 </w:t>
      </w:r>
      <w:r w:rsidRPr="00EC5F14">
        <w:rPr>
          <w:lang w:val="et-EE"/>
        </w:rPr>
        <w:t>eurot</w:t>
      </w:r>
      <w:r w:rsidRPr="00EC5F14">
        <w:rPr>
          <w:i/>
          <w:lang w:val="et-EE"/>
        </w:rPr>
        <w:t xml:space="preserve">) käibemaksu (edaspidi käibemaks) </w:t>
      </w:r>
      <w:r w:rsidRPr="00EC5F14">
        <w:rPr>
          <w:lang w:val="et-EE"/>
        </w:rPr>
        <w:t xml:space="preserve">hüvitamiseks Käibemaksu hüvitamine Läti tegevuse raames ja 1 027 661 </w:t>
      </w:r>
      <w:r w:rsidRPr="00EC5F14">
        <w:rPr>
          <w:i/>
          <w:lang w:val="et-EE"/>
        </w:rPr>
        <w:t xml:space="preserve"> </w:t>
      </w:r>
      <w:r w:rsidRPr="00EC5F14">
        <w:rPr>
          <w:lang w:val="et-EE"/>
        </w:rPr>
        <w:t xml:space="preserve"> eurot – aktsiaseltsi RB Rail tegevuse raames Lätis). </w:t>
      </w:r>
    </w:p>
    <w:p w14:paraId="2EBB8F12" w14:textId="77777777" w:rsidR="004923D8" w:rsidRPr="00EC5F14" w:rsidRDefault="008077DF">
      <w:pPr>
        <w:spacing w:after="179"/>
        <w:ind w:left="87" w:right="59"/>
        <w:rPr>
          <w:lang w:val="et-EE"/>
        </w:rPr>
      </w:pPr>
      <w:r w:rsidRPr="00EC5F14">
        <w:rPr>
          <w:lang w:val="et-EE"/>
        </w:rPr>
        <w:t xml:space="preserve">3. Transpordiministeerium esitab õigus- ja haldusnormides sätestatud korras rahandusministeeriumile taotluse riigieelarve vahendite ümberjaotamiseks riigieelarve programmist 80.00.00 "Jaotamata rahalised vahendid Euroopa Liidu poliitikavahenditest kaasfinantseeritavate projektide ja meetmete rakendamiseks ja muust välismaisest finantsabist" osakonnast 74 "Iga-aastase riigieelarve täitmise käigus ümberjaotatavad rahalised vahendid", et tagada Euroopa ühendamise infrastruktuuri rakendamise kaasfinantseerimine riigieelarvest rahastamisvahendi seitsmenda projektikonkursi raames sõlmitud Rail Baltica projektide rahastamislepingus sätestatud meetmete rakendamine </w:t>
      </w:r>
      <w:r w:rsidRPr="00EC5F14">
        <w:rPr>
          <w:i/>
          <w:lang w:val="et-EE"/>
        </w:rPr>
        <w:t xml:space="preserve"> , võttes arvesse käesoleva protokolli otsuse punktis 2 sätestatud riigieelarvest kaasrahastamise maksimaalset summat. </w:t>
      </w:r>
    </w:p>
    <w:p w14:paraId="6C6C71E3" w14:textId="77777777" w:rsidR="004923D8" w:rsidRPr="00EC5F14" w:rsidRDefault="008077DF">
      <w:pPr>
        <w:spacing w:after="141"/>
        <w:ind w:left="87" w:right="59"/>
        <w:rPr>
          <w:lang w:val="et-EE"/>
        </w:rPr>
      </w:pPr>
      <w:r w:rsidRPr="00EC5F14">
        <w:rPr>
          <w:lang w:val="et-EE"/>
        </w:rPr>
        <w:t xml:space="preserve">4.Transpordiministeerium volitab transpordiministeeriumi  nimel </w:t>
      </w:r>
      <w:r w:rsidRPr="00EC5F14">
        <w:rPr>
          <w:i/>
          <w:lang w:val="et-EE"/>
        </w:rPr>
        <w:t xml:space="preserve">Rail Baltica </w:t>
      </w:r>
      <w:r w:rsidRPr="00EC5F14">
        <w:rPr>
          <w:lang w:val="et-EE"/>
        </w:rPr>
        <w:t xml:space="preserve">projekti koordinaatorina  aktsiaseltsi RB Rail, et allkirjastada 12. oktoobriks 2021 </w:t>
      </w:r>
      <w:r w:rsidRPr="00EC5F14">
        <w:rPr>
          <w:i/>
          <w:lang w:val="et-EE"/>
        </w:rPr>
        <w:t xml:space="preserve">Euroopa Kliima, Taristu ja Keskkonna Rakendusametiga Rail Baltica projekti seitsmes rahastamisleping (CEF7). </w:t>
      </w:r>
      <w:r w:rsidRPr="00EC5F14">
        <w:rPr>
          <w:lang w:val="et-EE"/>
        </w:rPr>
        <w:t xml:space="preserve"> </w:t>
      </w:r>
    </w:p>
    <w:p w14:paraId="175A1531" w14:textId="77777777" w:rsidR="004923D8" w:rsidRPr="00EC5F14" w:rsidRDefault="008077DF">
      <w:pPr>
        <w:spacing w:after="158" w:line="259" w:lineRule="auto"/>
        <w:ind w:left="77" w:right="0" w:firstLine="0"/>
        <w:jc w:val="left"/>
        <w:rPr>
          <w:lang w:val="et-EE"/>
        </w:rPr>
      </w:pPr>
      <w:r w:rsidRPr="00EC5F14">
        <w:rPr>
          <w:b/>
          <w:lang w:val="et-EE"/>
        </w:rPr>
        <w:t xml:space="preserve"> </w:t>
      </w:r>
    </w:p>
    <w:p w14:paraId="75EBB8DD" w14:textId="77777777" w:rsidR="004923D8" w:rsidRPr="00EC5F14" w:rsidRDefault="008077DF">
      <w:pPr>
        <w:spacing w:after="197" w:line="269" w:lineRule="auto"/>
        <w:ind w:left="87" w:right="60"/>
        <w:rPr>
          <w:lang w:val="et-EE"/>
        </w:rPr>
      </w:pPr>
      <w:r w:rsidRPr="00EC5F14">
        <w:rPr>
          <w:b/>
          <w:lang w:val="et-EE"/>
        </w:rPr>
        <w:t xml:space="preserve">CEF 8  </w:t>
      </w:r>
    </w:p>
    <w:p w14:paraId="6F1FDBBC" w14:textId="77777777" w:rsidR="004923D8" w:rsidRPr="00EC5F14" w:rsidRDefault="008077DF">
      <w:pPr>
        <w:spacing w:after="148" w:line="269" w:lineRule="auto"/>
        <w:ind w:left="87" w:right="60"/>
        <w:rPr>
          <w:lang w:val="et-EE"/>
        </w:rPr>
      </w:pPr>
      <w:r w:rsidRPr="00EC5F14">
        <w:rPr>
          <w:b/>
          <w:lang w:val="et-EE"/>
        </w:rPr>
        <w:t xml:space="preserve">11.01.2022. Kabinetinõupidamise protokoll nr.2, § 82 </w:t>
      </w:r>
    </w:p>
    <w:p w14:paraId="343DB967" w14:textId="77777777" w:rsidR="004923D8" w:rsidRPr="00EC5F14" w:rsidRDefault="008077DF">
      <w:pPr>
        <w:spacing w:after="120" w:line="333" w:lineRule="auto"/>
        <w:ind w:left="87" w:right="60"/>
        <w:rPr>
          <w:lang w:val="et-EE"/>
        </w:rPr>
      </w:pPr>
      <w:r w:rsidRPr="00EC5F14">
        <w:rPr>
          <w:b/>
          <w:lang w:val="et-EE"/>
        </w:rPr>
        <w:lastRenderedPageBreak/>
        <w:t xml:space="preserve">Informatiivne aruanne "Rail Baltica projekti edusammudest Lätis ja Rail Baltica projekti prioriteetsetest tegevustest Lätis Balti riikide taotluses Euroopa ühendamise rahastu kaheksandaks projektikonkursiks" 21-TA-1622 (IP) </w:t>
      </w:r>
    </w:p>
    <w:p w14:paraId="3EFE72DE" w14:textId="77777777" w:rsidR="004923D8" w:rsidRPr="00EC5F14" w:rsidRDefault="008077DF">
      <w:pPr>
        <w:spacing w:after="146"/>
        <w:ind w:left="87" w:right="59"/>
        <w:rPr>
          <w:lang w:val="et-EE"/>
        </w:rPr>
      </w:pPr>
      <w:r w:rsidRPr="00EC5F14">
        <w:rPr>
          <w:lang w:val="et-EE"/>
        </w:rPr>
        <w:t xml:space="preserve">Piiratud juurdepääsuga teave </w:t>
      </w:r>
    </w:p>
    <w:p w14:paraId="42898F4E" w14:textId="77777777" w:rsidR="004923D8" w:rsidRPr="00EC5F14" w:rsidRDefault="008077DF">
      <w:pPr>
        <w:spacing w:after="156" w:line="259" w:lineRule="auto"/>
        <w:ind w:left="77" w:right="0" w:firstLine="0"/>
        <w:jc w:val="left"/>
        <w:rPr>
          <w:lang w:val="et-EE"/>
        </w:rPr>
      </w:pPr>
      <w:r w:rsidRPr="00EC5F14">
        <w:rPr>
          <w:lang w:val="et-EE"/>
        </w:rPr>
        <w:t xml:space="preserve"> </w:t>
      </w:r>
    </w:p>
    <w:p w14:paraId="324B8951" w14:textId="77777777" w:rsidR="004923D8" w:rsidRPr="00EC5F14" w:rsidRDefault="008077DF">
      <w:pPr>
        <w:spacing w:after="148" w:line="269" w:lineRule="auto"/>
        <w:ind w:left="87" w:right="60"/>
        <w:rPr>
          <w:lang w:val="et-EE"/>
        </w:rPr>
      </w:pPr>
      <w:r w:rsidRPr="00EC5F14">
        <w:rPr>
          <w:b/>
          <w:lang w:val="et-EE"/>
        </w:rPr>
        <w:t xml:space="preserve">CEF 9 </w:t>
      </w:r>
    </w:p>
    <w:p w14:paraId="16DFA412" w14:textId="77777777" w:rsidR="004923D8" w:rsidRPr="00EC5F14" w:rsidRDefault="008077DF">
      <w:pPr>
        <w:spacing w:after="209" w:line="259" w:lineRule="auto"/>
        <w:ind w:left="77" w:right="0" w:firstLine="0"/>
        <w:jc w:val="left"/>
        <w:rPr>
          <w:lang w:val="et-EE"/>
        </w:rPr>
      </w:pPr>
      <w:r w:rsidRPr="00EC5F14">
        <w:rPr>
          <w:b/>
          <w:lang w:val="et-EE"/>
        </w:rPr>
        <w:t xml:space="preserve"> </w:t>
      </w:r>
    </w:p>
    <w:p w14:paraId="1CA6107F" w14:textId="77777777" w:rsidR="004923D8" w:rsidRPr="00EC5F14" w:rsidRDefault="008077DF">
      <w:pPr>
        <w:spacing w:after="0" w:line="436" w:lineRule="auto"/>
        <w:ind w:left="87" w:right="3782"/>
        <w:rPr>
          <w:lang w:val="et-EE"/>
        </w:rPr>
      </w:pPr>
      <w:r w:rsidRPr="00EC5F14">
        <w:rPr>
          <w:b/>
          <w:lang w:val="et-EE"/>
        </w:rPr>
        <w:t xml:space="preserve">10.01.2023. Kabinetinõupidamise protokoll nr.1, § 36 </w:t>
      </w:r>
      <w:r w:rsidRPr="00EC5F14">
        <w:rPr>
          <w:lang w:val="et-EE"/>
        </w:rPr>
        <w:t xml:space="preserve">Kustutatud 14.10.2024. </w:t>
      </w:r>
    </w:p>
    <w:p w14:paraId="29D39654" w14:textId="77777777" w:rsidR="004923D8" w:rsidRPr="00EC5F14" w:rsidRDefault="008077DF">
      <w:pPr>
        <w:spacing w:after="117" w:line="318" w:lineRule="auto"/>
        <w:ind w:left="87" w:right="60"/>
        <w:rPr>
          <w:lang w:val="et-EE"/>
        </w:rPr>
      </w:pPr>
      <w:r w:rsidRPr="00EC5F14">
        <w:rPr>
          <w:b/>
          <w:lang w:val="et-EE"/>
        </w:rPr>
        <w:t xml:space="preserve">Informatiivne aruanne "Rail Baltica projekti edenemisest Lätis ja Rail Baltica projekti Läti prioriteetsetest tegevustest Balti riikide taotlusel Euroopa ühendamise rahastu üheksandaks projektikonkursiks" 22-TA-3612 </w:t>
      </w:r>
    </w:p>
    <w:p w14:paraId="353AE537" w14:textId="77777777" w:rsidR="004923D8" w:rsidRPr="00EC5F14" w:rsidRDefault="008077DF">
      <w:pPr>
        <w:spacing w:after="190"/>
        <w:ind w:left="87" w:right="59"/>
        <w:rPr>
          <w:lang w:val="et-EE"/>
        </w:rPr>
      </w:pPr>
      <w:r w:rsidRPr="00EC5F14">
        <w:rPr>
          <w:lang w:val="et-EE"/>
        </w:rPr>
        <w:t xml:space="preserve">(J. Vitenbergs, I. Indriksone, M. Sprindžuks, D. Šmits, D. Merirands, L. Meņģelsone, A. K. Kariņš) </w:t>
      </w:r>
    </w:p>
    <w:p w14:paraId="2F783A82" w14:textId="77777777" w:rsidR="004923D8" w:rsidRPr="00EC5F14" w:rsidRDefault="008077DF">
      <w:pPr>
        <w:spacing w:after="146"/>
        <w:ind w:left="87" w:right="59"/>
        <w:rPr>
          <w:lang w:val="et-EE"/>
        </w:rPr>
      </w:pPr>
      <w:r w:rsidRPr="00EC5F14">
        <w:rPr>
          <w:lang w:val="et-EE"/>
        </w:rPr>
        <w:t xml:space="preserve">1.To võtta teadmiseks esitatud teabearuanne (piiratud juurdepääsuga teave). </w:t>
      </w:r>
    </w:p>
    <w:p w14:paraId="32696AAA" w14:textId="77777777" w:rsidR="004923D8" w:rsidRPr="00EC5F14" w:rsidRDefault="008077DF">
      <w:pPr>
        <w:spacing w:after="31"/>
        <w:ind w:left="87" w:right="59"/>
        <w:rPr>
          <w:lang w:val="et-EE"/>
        </w:rPr>
      </w:pPr>
      <w:r w:rsidRPr="00EC5F14">
        <w:rPr>
          <w:lang w:val="et-EE"/>
        </w:rPr>
        <w:t xml:space="preserve">2.To toetada Läti prioriteetsete tegevuste kaasamist Balti riikide Rail Baltica projekti rakendamisse </w:t>
      </w:r>
    </w:p>
    <w:p w14:paraId="112DC2A5" w14:textId="77777777" w:rsidR="004923D8" w:rsidRPr="00EC5F14" w:rsidRDefault="008077DF">
      <w:pPr>
        <w:ind w:left="87" w:right="59"/>
        <w:rPr>
          <w:lang w:val="et-EE"/>
        </w:rPr>
      </w:pPr>
      <w:r w:rsidRPr="00EC5F14">
        <w:rPr>
          <w:lang w:val="et-EE"/>
        </w:rPr>
        <w:t xml:space="preserve">Euroopa ühendamise rahastu üheksas projektikonkurss. </w:t>
      </w:r>
    </w:p>
    <w:p w14:paraId="2390E0FA" w14:textId="77777777" w:rsidR="004923D8" w:rsidRPr="00EC5F14" w:rsidRDefault="008077DF">
      <w:pPr>
        <w:ind w:left="87" w:right="59"/>
        <w:rPr>
          <w:lang w:val="et-EE"/>
        </w:rPr>
      </w:pPr>
      <w:r w:rsidRPr="00EC5F14">
        <w:rPr>
          <w:lang w:val="et-EE"/>
        </w:rPr>
        <w:t>3. Transpordiministeerium tagab Läti prioriteetsete tegevuste kaasamise Balti riikide Rail Baltica projekti taotlusesse Euroopa ühendamise rahastu suhtes üheksandaks taotlusvooruks, mille aktsiaselts RB Rail esitab Balti riikide nimel Euroopa Komisjonile. Läti riigieelarve kulukohustuste kogusumma üheksanda Euroopa ühendamise rahastu taotluse raames on 682 164 960</w:t>
      </w:r>
      <w:r w:rsidRPr="00EC5F14">
        <w:rPr>
          <w:i/>
          <w:lang w:val="et-EE"/>
        </w:rPr>
        <w:t xml:space="preserve"> eurot</w:t>
      </w:r>
      <w:r w:rsidRPr="00EC5F14">
        <w:rPr>
          <w:lang w:val="et-EE"/>
        </w:rPr>
        <w:t xml:space="preserve">, mis koosneb Läti tegevuse rahastamisest Euroopa ühendamise rahastust summas 470 239 338 eurot  ja riigieelarve kaasrahastamisest  summas 211 925 622 </w:t>
      </w:r>
      <w:r w:rsidRPr="00EC5F14">
        <w:rPr>
          <w:i/>
          <w:lang w:val="et-EE"/>
        </w:rPr>
        <w:t>eurot</w:t>
      </w:r>
      <w:r w:rsidRPr="00EC5F14">
        <w:rPr>
          <w:lang w:val="et-EE"/>
        </w:rPr>
        <w:t xml:space="preserve">, sealhulgas riigieelarve kaasrahastamisest Läti tegevusele summas 82 983 412  eurot  , riigieelarvelisest kaasfinantseerimisest aktsiaseltsi RB Rail tegevusele Läti osas 5 101 069 </w:t>
      </w:r>
      <w:r w:rsidRPr="00EC5F14">
        <w:rPr>
          <w:i/>
          <w:lang w:val="et-EE"/>
        </w:rPr>
        <w:t>ja</w:t>
      </w:r>
      <w:r w:rsidRPr="00EC5F14">
        <w:rPr>
          <w:lang w:val="et-EE"/>
        </w:rPr>
        <w:t xml:space="preserve"> riigieelarve kulud käibemaksu (edaspidi käibemaks) hüvitamiseks summas 123 841 141</w:t>
      </w:r>
      <w:r w:rsidRPr="00EC5F14">
        <w:rPr>
          <w:i/>
          <w:lang w:val="et-EE"/>
        </w:rPr>
        <w:t xml:space="preserve"> eurot koos käibemaksuga </w:t>
      </w:r>
      <w:r w:rsidRPr="00EC5F14">
        <w:rPr>
          <w:lang w:val="et-EE"/>
        </w:rPr>
        <w:t>summas</w:t>
      </w:r>
      <w:r w:rsidRPr="00EC5F14">
        <w:rPr>
          <w:i/>
          <w:lang w:val="et-EE"/>
        </w:rPr>
        <w:t xml:space="preserve"> </w:t>
      </w:r>
      <w:r w:rsidRPr="00EC5F14">
        <w:rPr>
          <w:lang w:val="et-EE"/>
        </w:rPr>
        <w:t xml:space="preserve">  104 559 100  eurot</w:t>
      </w:r>
    </w:p>
    <w:p w14:paraId="081390AB" w14:textId="77777777" w:rsidR="004923D8" w:rsidRPr="00EC5F14" w:rsidRDefault="008077DF">
      <w:pPr>
        <w:ind w:left="87" w:right="59"/>
        <w:rPr>
          <w:lang w:val="et-EE"/>
        </w:rPr>
      </w:pPr>
      <w:r w:rsidRPr="00EC5F14">
        <w:rPr>
          <w:lang w:val="et-EE"/>
        </w:rPr>
        <w:t xml:space="preserve">Läti tegevuse raames ja käibemaks summas 19 282 041  eurot  aktsiaseltsi RB </w:t>
      </w:r>
    </w:p>
    <w:p w14:paraId="71A1AC49" w14:textId="77777777" w:rsidR="004923D8" w:rsidRPr="00EC5F14" w:rsidRDefault="008077DF">
      <w:pPr>
        <w:spacing w:after="193"/>
        <w:ind w:left="87" w:right="59"/>
        <w:rPr>
          <w:lang w:val="et-EE"/>
        </w:rPr>
      </w:pPr>
      <w:r w:rsidRPr="00EC5F14">
        <w:rPr>
          <w:lang w:val="et-EE"/>
        </w:rPr>
        <w:t xml:space="preserve">Raudtee" tegevuse osana. </w:t>
      </w:r>
    </w:p>
    <w:p w14:paraId="625B6740" w14:textId="77777777" w:rsidR="004923D8" w:rsidRPr="00EC5F14" w:rsidRDefault="008077DF">
      <w:pPr>
        <w:ind w:left="87" w:right="59"/>
        <w:rPr>
          <w:lang w:val="et-EE"/>
        </w:rPr>
      </w:pPr>
      <w:r w:rsidRPr="00EC5F14">
        <w:rPr>
          <w:lang w:val="et-EE"/>
        </w:rPr>
        <w:t xml:space="preserve">4.Transpordiministeerium tagab Euroopa ühendamise rahastu üheksanda projektikonkursi rahastamislepingu sõlmimise </w:t>
      </w:r>
    </w:p>
    <w:p w14:paraId="6794F078" w14:textId="77777777" w:rsidR="004923D8" w:rsidRPr="00EC5F14" w:rsidRDefault="008077DF">
      <w:pPr>
        <w:spacing w:after="141"/>
        <w:ind w:left="87" w:right="59"/>
        <w:rPr>
          <w:lang w:val="et-EE"/>
        </w:rPr>
      </w:pPr>
      <w:r w:rsidRPr="00EC5F14">
        <w:rPr>
          <w:lang w:val="et-EE"/>
        </w:rPr>
        <w:t xml:space="preserve">Euroopa Kliima Taristu ja Keskkonna Rakendusamet ning volitada RB Raili allkirjastama rahastamislepingut transpordiministeeriumi nimel projekti koordinaatorina kuni 13. jaanuarini 2023. </w:t>
      </w:r>
    </w:p>
    <w:p w14:paraId="57DA0CD9" w14:textId="77777777" w:rsidR="004923D8" w:rsidRPr="00EC5F14" w:rsidRDefault="008077DF">
      <w:pPr>
        <w:spacing w:after="139"/>
        <w:ind w:left="87" w:right="59"/>
        <w:rPr>
          <w:lang w:val="et-EE"/>
        </w:rPr>
      </w:pPr>
      <w:r w:rsidRPr="00EC5F14">
        <w:rPr>
          <w:lang w:val="et-EE"/>
        </w:rPr>
        <w:t xml:space="preserve">5. Transpordiministeerium koostab ja esitab pärast rahastamislepingu sõlmimist Euroopa ühendamise rahastu üheksanda projektikonkursi raames kohe pärast projekti heakskiitmist, kuid mitte hiljem kui 30. novembriks 2023, transpordiministrile läbivaatamiseks informatiivse aruande käesoleva protokolli </w:t>
      </w:r>
      <w:hyperlink r:id="rId198">
        <w:r w:rsidRPr="00EC5F14">
          <w:rPr>
            <w:lang w:val="et-EE"/>
          </w:rPr>
          <w:t xml:space="preserve"> </w:t>
        </w:r>
      </w:hyperlink>
      <w:hyperlink r:id="rId199">
        <w:r w:rsidRPr="00EC5F14">
          <w:rPr>
            <w:u w:val="single" w:color="000000"/>
            <w:lang w:val="et-EE"/>
          </w:rPr>
          <w:t>otsuse punktis</w:t>
        </w:r>
      </w:hyperlink>
      <w:hyperlink r:id="rId200">
        <w:r w:rsidRPr="00EC5F14">
          <w:rPr>
            <w:lang w:val="et-EE"/>
          </w:rPr>
          <w:t xml:space="preserve"> </w:t>
        </w:r>
      </w:hyperlink>
      <w:hyperlink r:id="rId201">
        <w:r w:rsidRPr="00EC5F14">
          <w:rPr>
            <w:u w:val="single" w:color="000000"/>
            <w:lang w:val="et-EE"/>
          </w:rPr>
          <w:t>3</w:t>
        </w:r>
      </w:hyperlink>
      <w:hyperlink r:id="rId202">
        <w:r w:rsidRPr="00EC5F14">
          <w:rPr>
            <w:lang w:val="et-EE"/>
          </w:rPr>
          <w:t xml:space="preserve"> </w:t>
        </w:r>
      </w:hyperlink>
      <w:r w:rsidRPr="00EC5F14">
        <w:rPr>
          <w:lang w:val="et-EE"/>
        </w:rPr>
        <w:t xml:space="preserve"> osutatud ajakohastatud kohustuste kohta Rail Baltica projekti rakendamiseks. </w:t>
      </w:r>
    </w:p>
    <w:p w14:paraId="632BD831" w14:textId="77777777" w:rsidR="004923D8" w:rsidRPr="00EC5F14" w:rsidRDefault="008077DF">
      <w:pPr>
        <w:spacing w:after="209" w:line="259" w:lineRule="auto"/>
        <w:ind w:left="77" w:right="0" w:firstLine="0"/>
        <w:jc w:val="left"/>
        <w:rPr>
          <w:lang w:val="et-EE"/>
        </w:rPr>
      </w:pPr>
      <w:r w:rsidRPr="00EC5F14">
        <w:rPr>
          <w:lang w:val="et-EE"/>
        </w:rPr>
        <w:lastRenderedPageBreak/>
        <w:t xml:space="preserve"> </w:t>
      </w:r>
    </w:p>
    <w:p w14:paraId="2411B734" w14:textId="77777777" w:rsidR="004923D8" w:rsidRPr="00EC5F14" w:rsidRDefault="008077DF">
      <w:pPr>
        <w:spacing w:after="0" w:line="436" w:lineRule="auto"/>
        <w:ind w:left="87" w:right="3782"/>
        <w:rPr>
          <w:lang w:val="et-EE"/>
        </w:rPr>
      </w:pPr>
      <w:r w:rsidRPr="00EC5F14">
        <w:rPr>
          <w:b/>
          <w:lang w:val="et-EE"/>
        </w:rPr>
        <w:t xml:space="preserve">16.01.2024. Kabinetinõupidamise protokoll nr.2, § 62 </w:t>
      </w:r>
      <w:r w:rsidRPr="00EC5F14">
        <w:rPr>
          <w:lang w:val="et-EE"/>
        </w:rPr>
        <w:t xml:space="preserve">Kustutatud 18.10.2024. </w:t>
      </w:r>
    </w:p>
    <w:p w14:paraId="56AE12D7" w14:textId="77777777" w:rsidR="004923D8" w:rsidRPr="00EC5F14" w:rsidRDefault="008077DF">
      <w:pPr>
        <w:spacing w:after="98" w:line="348" w:lineRule="auto"/>
        <w:ind w:left="87" w:right="60"/>
        <w:rPr>
          <w:lang w:val="et-EE"/>
        </w:rPr>
      </w:pPr>
      <w:r w:rsidRPr="00EC5F14">
        <w:rPr>
          <w:b/>
          <w:lang w:val="et-EE"/>
        </w:rPr>
        <w:t xml:space="preserve">Teabearuanne "Rail Baltica projekti üheksanda Euroopa ühendamise rahastu projektikonkursi rahastamise kohta" </w:t>
      </w:r>
      <w:r w:rsidRPr="00EC5F14">
        <w:rPr>
          <w:lang w:val="et-EE"/>
        </w:rPr>
        <w:t xml:space="preserve">23-TA-2878 </w:t>
      </w:r>
    </w:p>
    <w:p w14:paraId="6F15B0D9" w14:textId="77777777" w:rsidR="004923D8" w:rsidRPr="00EC5F14" w:rsidRDefault="008077DF">
      <w:pPr>
        <w:spacing w:after="193"/>
        <w:ind w:left="87" w:right="59"/>
        <w:rPr>
          <w:lang w:val="et-EE"/>
        </w:rPr>
      </w:pPr>
      <w:r w:rsidRPr="00EC5F14">
        <w:rPr>
          <w:lang w:val="et-EE"/>
        </w:rPr>
        <w:t xml:space="preserve">(K. Briškens, E. Silina) </w:t>
      </w:r>
    </w:p>
    <w:p w14:paraId="2E2E6081" w14:textId="77777777" w:rsidR="004923D8" w:rsidRPr="00EC5F14" w:rsidRDefault="008077DF">
      <w:pPr>
        <w:spacing w:after="147"/>
        <w:ind w:left="87" w:right="59"/>
        <w:rPr>
          <w:lang w:val="et-EE"/>
        </w:rPr>
      </w:pPr>
      <w:r w:rsidRPr="00EC5F14">
        <w:rPr>
          <w:lang w:val="et-EE"/>
        </w:rPr>
        <w:t xml:space="preserve">1.To võtta teadmiseks esitatud teabearuanne (piiratud juurdepääsuga teave). </w:t>
      </w:r>
    </w:p>
    <w:p w14:paraId="44390F74" w14:textId="77777777" w:rsidR="004923D8" w:rsidRPr="00EC5F14" w:rsidRDefault="008077DF">
      <w:pPr>
        <w:spacing w:after="26"/>
        <w:ind w:left="87" w:right="59"/>
        <w:rPr>
          <w:lang w:val="et-EE"/>
        </w:rPr>
      </w:pPr>
      <w:r w:rsidRPr="00EC5F14">
        <w:rPr>
          <w:lang w:val="et-EE"/>
        </w:rPr>
        <w:t xml:space="preserve">2.To võimaldada Transpordiministeeriumil võtta kindlaksmääratud pikaajalisi eelarvelisi kulukohustusi (välismaine finantsabi ja riigieelarve toetus üldtuludest) eelarve alaprogrammi 60.07.00 "Üleeuroopalised transporditaristu projektid (Rail Baltica)" üheksanda projektikonkursi "Üleeuroopalised transporditaristu projektid (Rail Baltica)" rahastamiseks Rail Baltica avalikult kasutatava raudteeinfrastruktuuri arendamiseks 463 075 </w:t>
      </w:r>
    </w:p>
    <w:p w14:paraId="5C129FC5" w14:textId="77777777" w:rsidR="004923D8" w:rsidRPr="00EC5F14" w:rsidRDefault="008077DF">
      <w:pPr>
        <w:ind w:left="87" w:right="59"/>
        <w:rPr>
          <w:lang w:val="et-EE"/>
        </w:rPr>
      </w:pPr>
      <w:r w:rsidRPr="00EC5F14">
        <w:rPr>
          <w:lang w:val="et-EE"/>
        </w:rPr>
        <w:t xml:space="preserve">834 </w:t>
      </w:r>
      <w:r w:rsidRPr="00EC5F14">
        <w:rPr>
          <w:i/>
          <w:lang w:val="et-EE"/>
        </w:rPr>
        <w:t>eurot</w:t>
      </w:r>
      <w:r w:rsidRPr="00EC5F14">
        <w:rPr>
          <w:lang w:val="et-EE"/>
        </w:rPr>
        <w:t xml:space="preserve">, mis koosneb Euroopa Ühendamise Rahastu rahastamisest summas 298 022 018 </w:t>
      </w:r>
      <w:r w:rsidRPr="00EC5F14">
        <w:rPr>
          <w:i/>
          <w:lang w:val="et-EE"/>
        </w:rPr>
        <w:t xml:space="preserve">  eurot </w:t>
      </w:r>
      <w:r w:rsidRPr="00EC5F14">
        <w:rPr>
          <w:lang w:val="et-EE"/>
        </w:rPr>
        <w:t xml:space="preserve">ja riigieelarve kaasrahastamisest summas 82 877 963 </w:t>
      </w:r>
      <w:r w:rsidRPr="00EC5F14">
        <w:rPr>
          <w:i/>
          <w:lang w:val="et-EE"/>
        </w:rPr>
        <w:t xml:space="preserve">  eurot</w:t>
      </w:r>
      <w:r w:rsidRPr="00EC5F14">
        <w:rPr>
          <w:lang w:val="et-EE"/>
        </w:rPr>
        <w:t xml:space="preserve">, sealhulgas riigieelarve kaasfinantseerimine Läti tegevustele summas 79 604 033 </w:t>
      </w:r>
      <w:r w:rsidRPr="00EC5F14">
        <w:rPr>
          <w:i/>
          <w:lang w:val="et-EE"/>
        </w:rPr>
        <w:t xml:space="preserve"> </w:t>
      </w:r>
      <w:r w:rsidRPr="00EC5F14">
        <w:rPr>
          <w:lang w:val="et-EE"/>
        </w:rPr>
        <w:t xml:space="preserve"> eurot, riigieelarve kaasfinantseerimine aktsiaseltsi RB Rail Läti tegevusele 3 273 930 eurot </w:t>
      </w:r>
      <w:r w:rsidRPr="00EC5F14">
        <w:rPr>
          <w:i/>
          <w:lang w:val="et-EE"/>
        </w:rPr>
        <w:t xml:space="preserve"> </w:t>
      </w:r>
      <w:r w:rsidRPr="00EC5F14">
        <w:rPr>
          <w:lang w:val="et-EE"/>
        </w:rPr>
        <w:t xml:space="preserve">ja riigieelarvelised kulutused käibemaksu (edaspidi käibemaks) hüvitamiseks 82 175 </w:t>
      </w:r>
    </w:p>
    <w:p w14:paraId="51881F1C" w14:textId="77777777" w:rsidR="004923D8" w:rsidRPr="00EC5F14" w:rsidRDefault="008077DF">
      <w:pPr>
        <w:spacing w:after="142"/>
        <w:ind w:left="87" w:right="59"/>
        <w:rPr>
          <w:lang w:val="et-EE"/>
        </w:rPr>
      </w:pPr>
      <w:r w:rsidRPr="00EC5F14">
        <w:rPr>
          <w:lang w:val="et-EE"/>
        </w:rPr>
        <w:t xml:space="preserve">853 </w:t>
      </w:r>
      <w:r w:rsidRPr="00EC5F14">
        <w:rPr>
          <w:i/>
          <w:lang w:val="et-EE"/>
        </w:rPr>
        <w:t xml:space="preserve">eurot, mis sisaldab käibemaksu </w:t>
      </w:r>
      <w:r w:rsidRPr="00EC5F14">
        <w:rPr>
          <w:lang w:val="et-EE"/>
        </w:rPr>
        <w:t xml:space="preserve">summas  </w:t>
      </w:r>
      <w:r w:rsidRPr="00EC5F14">
        <w:rPr>
          <w:i/>
          <w:lang w:val="et-EE"/>
        </w:rPr>
        <w:t xml:space="preserve">71 371 324 </w:t>
      </w:r>
      <w:r w:rsidRPr="00EC5F14">
        <w:rPr>
          <w:lang w:val="et-EE"/>
        </w:rPr>
        <w:t xml:space="preserve"> eurot Läti tegevuse raames ja käibemaksu summas 10 804 529 </w:t>
      </w:r>
      <w:r w:rsidRPr="00EC5F14">
        <w:rPr>
          <w:i/>
          <w:lang w:val="et-EE"/>
        </w:rPr>
        <w:t xml:space="preserve"> </w:t>
      </w:r>
      <w:r w:rsidRPr="00EC5F14">
        <w:rPr>
          <w:lang w:val="et-EE"/>
        </w:rPr>
        <w:t xml:space="preserve"> eurot aktsiaseltsi RB Rail tegevuse raames. </w:t>
      </w:r>
    </w:p>
    <w:p w14:paraId="6E1E4724" w14:textId="77777777" w:rsidR="004923D8" w:rsidRPr="00EC5F14" w:rsidRDefault="008077DF">
      <w:pPr>
        <w:spacing w:after="95"/>
        <w:ind w:left="87" w:right="59"/>
        <w:rPr>
          <w:lang w:val="et-EE"/>
        </w:rPr>
      </w:pPr>
      <w:r w:rsidRPr="00EC5F14">
        <w:rPr>
          <w:lang w:val="et-EE"/>
        </w:rPr>
        <w:t>3. Võtta teadmiseks vajadus teha riigieelarvest eelmakseid summas, mis moodustab 47 % Euroopa ühendamise rahastu üheksanda projektikonkursi rahastamisest, mis makstakse riigieelarvesse tagasi pärast Euroopa Kliima, Infrastruktuuri ja Keskkonna Rakendusametilt rahastamise saamist, mis koos Läti kaasrahastamisega ei ületa</w:t>
      </w:r>
      <w:hyperlink r:id="rId203">
        <w:r w:rsidRPr="00EC5F14">
          <w:rPr>
            <w:lang w:val="et-EE"/>
          </w:rPr>
          <w:t xml:space="preserve"> </w:t>
        </w:r>
      </w:hyperlink>
      <w:hyperlink r:id="rId204">
        <w:r w:rsidRPr="00EC5F14">
          <w:rPr>
            <w:u w:val="single" w:color="000000"/>
            <w:lang w:val="et-EE"/>
          </w:rPr>
          <w:t xml:space="preserve"> Lätile käesoleva protokolli otsuse punktis</w:t>
        </w:r>
      </w:hyperlink>
      <w:hyperlink r:id="rId205">
        <w:r w:rsidRPr="00EC5F14">
          <w:rPr>
            <w:lang w:val="et-EE"/>
          </w:rPr>
          <w:t xml:space="preserve"> </w:t>
        </w:r>
      </w:hyperlink>
      <w:hyperlink r:id="rId206">
        <w:r w:rsidRPr="00EC5F14">
          <w:rPr>
            <w:u w:val="single" w:color="000000"/>
            <w:lang w:val="et-EE"/>
          </w:rPr>
          <w:t xml:space="preserve">2 </w:t>
        </w:r>
      </w:hyperlink>
      <w:hyperlink r:id="rId207">
        <w:r w:rsidRPr="00EC5F14">
          <w:rPr>
            <w:lang w:val="et-EE"/>
          </w:rPr>
          <w:t xml:space="preserve"> </w:t>
        </w:r>
      </w:hyperlink>
      <w:r w:rsidRPr="00EC5F14">
        <w:rPr>
          <w:lang w:val="et-EE"/>
        </w:rPr>
        <w:t>osutatud maksimaalset riigieelarveliste kulukohustuste summat.</w:t>
      </w:r>
    </w:p>
    <w:p w14:paraId="1A9C2558" w14:textId="77777777" w:rsidR="004923D8" w:rsidRPr="00EC5F14" w:rsidRDefault="008077DF">
      <w:pPr>
        <w:spacing w:after="172"/>
        <w:ind w:left="87" w:right="59"/>
        <w:rPr>
          <w:lang w:val="et-EE"/>
        </w:rPr>
      </w:pPr>
      <w:r w:rsidRPr="00EC5F14">
        <w:rPr>
          <w:lang w:val="et-EE"/>
        </w:rPr>
        <w:t>4. Transpordiministeerium esitab õigus- ja haldusnormides sätestatud korras rahandusministeeriumile taotluse riigieelarve vahendite ümberjaotamiseks riigieelarve programmist 80.00.00 "Jaotamata rahalised vahendid Euroopa Liidu poliitikavahenditest kaasfinantseeritavate projektide ja meetmete rakendamiseks ja muust välismaisest finantsabist" osakonna 74 "Iga-aastase riigieelarve täitmise käigus ümberjaotatavad rahalised vahendid" kohta, et tagada vajalik riigieelarve kaasfinantseerimine Euroopa infrastruktuuri rajamiseks vajaliku riigieelarve kaasfinantseerimiseks ühenduse rahastamisvahendi üheksanda taotlusvooru raames sõlmitud rahastamislepingus sätestatud meetmete rakendamiseks, võttes arvesse</w:t>
      </w:r>
      <w:hyperlink r:id="rId208">
        <w:r w:rsidRPr="00EC5F14">
          <w:rPr>
            <w:lang w:val="et-EE"/>
          </w:rPr>
          <w:t xml:space="preserve"> </w:t>
        </w:r>
      </w:hyperlink>
      <w:hyperlink r:id="rId209">
        <w:r w:rsidRPr="00EC5F14">
          <w:rPr>
            <w:u w:val="single" w:color="000000"/>
            <w:lang w:val="et-EE"/>
          </w:rPr>
          <w:t xml:space="preserve"> käesoleva protokolli otsuse punktis</w:t>
        </w:r>
      </w:hyperlink>
      <w:hyperlink r:id="rId210">
        <w:r w:rsidRPr="00EC5F14">
          <w:rPr>
            <w:lang w:val="et-EE"/>
          </w:rPr>
          <w:t xml:space="preserve"> </w:t>
        </w:r>
      </w:hyperlink>
      <w:hyperlink r:id="rId211">
        <w:r w:rsidRPr="00EC5F14">
          <w:rPr>
            <w:u w:val="single" w:color="000000"/>
            <w:lang w:val="et-EE"/>
          </w:rPr>
          <w:t xml:space="preserve">2 </w:t>
        </w:r>
      </w:hyperlink>
      <w:hyperlink r:id="rId212">
        <w:r w:rsidRPr="00EC5F14">
          <w:rPr>
            <w:lang w:val="et-EE"/>
          </w:rPr>
          <w:t xml:space="preserve"> </w:t>
        </w:r>
      </w:hyperlink>
      <w:r w:rsidRPr="00EC5F14">
        <w:rPr>
          <w:lang w:val="et-EE"/>
        </w:rPr>
        <w:t>sätestatud riigieelarvest kaasrahastamise maksimaalset summat.</w:t>
      </w:r>
    </w:p>
    <w:p w14:paraId="73515EC8" w14:textId="77777777" w:rsidR="004923D8" w:rsidRPr="00EC5F14" w:rsidRDefault="008077DF">
      <w:pPr>
        <w:ind w:left="87" w:right="59"/>
        <w:rPr>
          <w:lang w:val="et-EE"/>
        </w:rPr>
      </w:pPr>
      <w:r w:rsidRPr="00EC5F14">
        <w:rPr>
          <w:lang w:val="et-EE"/>
        </w:rPr>
        <w:t xml:space="preserve">5.To tunnistada aegunuks ministrite kabineti 10. jaanuari 2023. aasta koosoleku protokolli (prot. nr 1§ 36) "Teabearuanne "Rail Baltica projekti edenemise kohta Lätis ja raudteel </w:t>
      </w:r>
    </w:p>
    <w:p w14:paraId="13AE193E" w14:textId="77777777" w:rsidR="004923D8" w:rsidRPr="00EC5F14" w:rsidRDefault="008077DF">
      <w:pPr>
        <w:spacing w:after="141"/>
        <w:ind w:left="87" w:right="59"/>
        <w:rPr>
          <w:lang w:val="et-EE"/>
        </w:rPr>
      </w:pPr>
      <w:r w:rsidRPr="00EC5F14">
        <w:rPr>
          <w:lang w:val="et-EE"/>
        </w:rPr>
        <w:t xml:space="preserve">Baltica projekt Läti prioriteetsed tegevused Balti riikide taotluses Euroopa ühendamise rahastu üheksandaks projektikonkursiks'' (22-TA-3612). </w:t>
      </w:r>
    </w:p>
    <w:p w14:paraId="190B194C" w14:textId="77777777" w:rsidR="004923D8" w:rsidRPr="00EC5F14" w:rsidRDefault="008077DF">
      <w:pPr>
        <w:spacing w:after="158" w:line="259" w:lineRule="auto"/>
        <w:ind w:left="77" w:right="0" w:firstLine="0"/>
        <w:jc w:val="left"/>
        <w:rPr>
          <w:lang w:val="et-EE"/>
        </w:rPr>
      </w:pPr>
      <w:r w:rsidRPr="00EC5F14">
        <w:rPr>
          <w:b/>
          <w:lang w:val="et-EE"/>
        </w:rPr>
        <w:t xml:space="preserve"> </w:t>
      </w:r>
    </w:p>
    <w:p w14:paraId="59D62DCF" w14:textId="77777777" w:rsidR="004923D8" w:rsidRPr="00EC5F14" w:rsidRDefault="008077DF">
      <w:pPr>
        <w:spacing w:after="146" w:line="269" w:lineRule="auto"/>
        <w:ind w:left="87" w:right="60"/>
        <w:rPr>
          <w:lang w:val="et-EE"/>
        </w:rPr>
      </w:pPr>
      <w:r w:rsidRPr="00EC5F14">
        <w:rPr>
          <w:b/>
          <w:lang w:val="et-EE"/>
        </w:rPr>
        <w:t xml:space="preserve">CEF 10   </w:t>
      </w:r>
    </w:p>
    <w:p w14:paraId="08A836B1" w14:textId="77777777" w:rsidR="004923D8" w:rsidRPr="00EC5F14" w:rsidRDefault="008077DF">
      <w:pPr>
        <w:spacing w:after="209" w:line="259" w:lineRule="auto"/>
        <w:ind w:left="77" w:right="0" w:firstLine="0"/>
        <w:jc w:val="left"/>
        <w:rPr>
          <w:lang w:val="et-EE"/>
        </w:rPr>
      </w:pPr>
      <w:r w:rsidRPr="00EC5F14">
        <w:rPr>
          <w:b/>
          <w:lang w:val="et-EE"/>
        </w:rPr>
        <w:t xml:space="preserve"> </w:t>
      </w:r>
    </w:p>
    <w:p w14:paraId="3846EBA2" w14:textId="77777777" w:rsidR="004923D8" w:rsidRPr="00EC5F14" w:rsidRDefault="008077DF">
      <w:pPr>
        <w:spacing w:after="148" w:line="269" w:lineRule="auto"/>
        <w:ind w:left="87" w:right="60"/>
        <w:rPr>
          <w:lang w:val="et-EE"/>
        </w:rPr>
      </w:pPr>
      <w:r w:rsidRPr="00EC5F14">
        <w:rPr>
          <w:b/>
          <w:lang w:val="et-EE"/>
        </w:rPr>
        <w:lastRenderedPageBreak/>
        <w:t xml:space="preserve">27.08.2024. Kabinetinõupidamise protokoll nr.33, § 54 </w:t>
      </w:r>
    </w:p>
    <w:p w14:paraId="13CA7CB2" w14:textId="77777777" w:rsidR="004923D8" w:rsidRPr="00EC5F14" w:rsidRDefault="008077DF">
      <w:pPr>
        <w:spacing w:after="98" w:line="340" w:lineRule="auto"/>
        <w:ind w:left="87" w:right="60"/>
        <w:rPr>
          <w:lang w:val="et-EE"/>
        </w:rPr>
      </w:pPr>
      <w:r w:rsidRPr="00EC5F14">
        <w:rPr>
          <w:b/>
          <w:lang w:val="et-EE"/>
        </w:rPr>
        <w:t xml:space="preserve">Teabearuanne "Rail Baltica projekti kümnenda projektikonkursi rahastamise kohta" 24-TA-1977 </w:t>
      </w:r>
    </w:p>
    <w:p w14:paraId="5A1E8025" w14:textId="77777777" w:rsidR="004923D8" w:rsidRPr="00EC5F14" w:rsidRDefault="008077DF">
      <w:pPr>
        <w:spacing w:after="193"/>
        <w:ind w:left="87" w:right="59"/>
        <w:rPr>
          <w:lang w:val="et-EE"/>
        </w:rPr>
      </w:pPr>
      <w:r w:rsidRPr="00EC5F14">
        <w:rPr>
          <w:lang w:val="et-EE"/>
        </w:rPr>
        <w:t xml:space="preserve">(K. Briškens, K. Malnača, I. Lībiņa-Egnere) </w:t>
      </w:r>
    </w:p>
    <w:p w14:paraId="5F26F038" w14:textId="77777777" w:rsidR="004923D8" w:rsidRPr="00EC5F14" w:rsidRDefault="008077DF">
      <w:pPr>
        <w:spacing w:after="184"/>
        <w:ind w:left="87" w:right="59"/>
        <w:rPr>
          <w:lang w:val="et-EE"/>
        </w:rPr>
      </w:pPr>
      <w:r w:rsidRPr="00EC5F14">
        <w:rPr>
          <w:lang w:val="et-EE"/>
        </w:rPr>
        <w:t xml:space="preserve">1.To võtta esitatud teabearuanne teadmiseks. </w:t>
      </w:r>
    </w:p>
    <w:p w14:paraId="73DA79F2" w14:textId="77777777" w:rsidR="004923D8" w:rsidRPr="00EC5F14" w:rsidRDefault="008077DF">
      <w:pPr>
        <w:ind w:left="87" w:right="59"/>
        <w:rPr>
          <w:lang w:val="et-EE"/>
        </w:rPr>
      </w:pPr>
      <w:r w:rsidRPr="00EC5F14">
        <w:rPr>
          <w:lang w:val="et-EE"/>
        </w:rPr>
        <w:t xml:space="preserve">2.In vastavalt ministrite kabineti 24. jaanuari 2024. aasta istungi protokollile (prot. nr 4§ 1) </w:t>
      </w:r>
    </w:p>
    <w:p w14:paraId="1F851E72" w14:textId="77777777" w:rsidR="004923D8" w:rsidRPr="00EC5F14" w:rsidRDefault="008077DF">
      <w:pPr>
        <w:spacing w:after="185"/>
        <w:ind w:left="87" w:right="59"/>
        <w:rPr>
          <w:lang w:val="et-EE"/>
        </w:rPr>
      </w:pPr>
      <w:r w:rsidRPr="00EC5F14">
        <w:rPr>
          <w:lang w:val="et-EE"/>
        </w:rPr>
        <w:t xml:space="preserve">"Informatiivne aruanne "Rail Baltica projekti prioriteetsete tegevuste kohta Lätis Balti riikide rakendamisel Euroopa ühendamise rahastu kümnenda projektikonkursi puhul", punktis 5 esitatud ülesanne, et võimaldada transpordiministeeriumil võtta pikaajalisi eelarvelisi kulukohustusi (välismaine finantsabi ja riigieelarve toetus üldtuludest) Euroopa ühendamise rahastu kümnenda projektikonkursi (2024–2028) rahastamise raames ministeeriumi eelarve allprogrammis 60.07.00 "Üleeuroopalised transpordiinfrastruktuuri projektid (Rail Baltica)" Rail Balticu avaliku kasutusega raudteeinfrastruktuuri arendamiseks: </w:t>
      </w:r>
    </w:p>
    <w:p w14:paraId="50EDB3AF" w14:textId="77777777" w:rsidR="004923D8" w:rsidRPr="00EC5F14" w:rsidRDefault="008077DF">
      <w:pPr>
        <w:spacing w:after="181"/>
        <w:ind w:left="87" w:right="59"/>
        <w:rPr>
          <w:lang w:val="et-EE"/>
        </w:rPr>
      </w:pPr>
      <w:r w:rsidRPr="00EC5F14">
        <w:rPr>
          <w:lang w:val="et-EE"/>
        </w:rPr>
        <w:t>2.1. Läti heakskiidetud tegevuste puhul summas 483 743 874  eurot  , mis koosneb Euroopa Ühendamise Rahastu rahastamisest summas 345 817 413</w:t>
      </w:r>
      <w:r w:rsidRPr="00EC5F14">
        <w:rPr>
          <w:i/>
          <w:lang w:val="et-EE"/>
        </w:rPr>
        <w:t xml:space="preserve">  eurot </w:t>
      </w:r>
      <w:r w:rsidRPr="00EC5F14">
        <w:rPr>
          <w:lang w:val="et-EE"/>
        </w:rPr>
        <w:t xml:space="preserve">ja riigieelarvest kaasrahastamisest summas 137 926 461 </w:t>
      </w:r>
      <w:r w:rsidRPr="00EC5F14">
        <w:rPr>
          <w:i/>
          <w:lang w:val="et-EE"/>
        </w:rPr>
        <w:t xml:space="preserve"> eurot </w:t>
      </w:r>
      <w:r w:rsidRPr="00EC5F14">
        <w:rPr>
          <w:lang w:val="et-EE"/>
        </w:rPr>
        <w:t xml:space="preserve"> , mis koosneb Läti tegevuse kaasrahastamisest riigieelarvest summas 61 031 934  eurot  ja riigieelarve kuludest käibemaksu hüvitamiseks summas  </w:t>
      </w:r>
      <w:r w:rsidRPr="00EC5F14">
        <w:rPr>
          <w:i/>
          <w:lang w:val="et-EE"/>
        </w:rPr>
        <w:t xml:space="preserve"> </w:t>
      </w:r>
      <w:r w:rsidRPr="00EC5F14">
        <w:rPr>
          <w:lang w:val="et-EE"/>
        </w:rPr>
        <w:t xml:space="preserve">76 894 527 eurot summa; </w:t>
      </w:r>
    </w:p>
    <w:p w14:paraId="4A132A39" w14:textId="77777777" w:rsidR="004923D8" w:rsidRPr="00EC5F14" w:rsidRDefault="008077DF">
      <w:pPr>
        <w:ind w:left="87" w:right="59"/>
        <w:rPr>
          <w:lang w:val="et-EE"/>
        </w:rPr>
      </w:pPr>
      <w:r w:rsidRPr="00EC5F14">
        <w:rPr>
          <w:lang w:val="et-EE"/>
        </w:rPr>
        <w:t xml:space="preserve">2.2. AS-i "RB Rail" heakskiidetud tegevused summas 3 206 772 </w:t>
      </w:r>
      <w:r w:rsidRPr="00EC5F14">
        <w:rPr>
          <w:i/>
          <w:lang w:val="et-EE"/>
        </w:rPr>
        <w:t xml:space="preserve"> eurot </w:t>
      </w:r>
      <w:r w:rsidRPr="00EC5F14">
        <w:rPr>
          <w:lang w:val="et-EE"/>
        </w:rPr>
        <w:t xml:space="preserve"> , mis koosneb riigieelarvelisest kaasfinantseerimisest AS-i "RB Rail" tegevusele summas 670 873 </w:t>
      </w:r>
      <w:r w:rsidRPr="00EC5F14">
        <w:rPr>
          <w:i/>
          <w:lang w:val="et-EE"/>
        </w:rPr>
        <w:t xml:space="preserve"> eurot </w:t>
      </w:r>
      <w:r w:rsidRPr="00EC5F14">
        <w:rPr>
          <w:lang w:val="et-EE"/>
        </w:rPr>
        <w:t xml:space="preserve"> ja riigieelarvelistest kuludest käibemaksukompensatsiooniks AS-i "RB Rail" tegevuse eest summas 2 535 899  eurot  . </w:t>
      </w:r>
    </w:p>
    <w:p w14:paraId="5C47AAE4" w14:textId="77777777" w:rsidR="004923D8" w:rsidRPr="00EC5F14" w:rsidRDefault="008077DF">
      <w:pPr>
        <w:spacing w:after="190"/>
        <w:ind w:left="87" w:right="59"/>
        <w:rPr>
          <w:lang w:val="et-EE"/>
        </w:rPr>
      </w:pPr>
      <w:r w:rsidRPr="00EC5F14">
        <w:rPr>
          <w:lang w:val="et-EE"/>
        </w:rPr>
        <w:t xml:space="preserve">3. Võtan teadmiseks, et Läti tegevuseks vajalikud rahalised vahendid, mis esitati kümnenda projektikonkursi jaoks, mille rahastamine Euroopa ühendamise rahastust on osaliselt heaks kiidetud ja mille jaoks transpordiministeerium on arvutanud riigieelarve täiendava rahastamise soovituslikult 40 178 670 eurot, mis koosneb Läti tegevuse rahastamisest (ehitusjärelevalve ja muude ehitustöödega seotud tegevuste jaoks) 33 791 985 eurot täpsustada tuleb riigieelarvelised kulutused Läti tegevusega seotud käibemaksukompensatsioonile summas 6 386 685  eurot  . Transpordiministeerium esitab hiljemalt 17. oktoobriks 2024 valitsusele läbivaatamiseks aruande tegevuste elluviimiseks vajaliku rahastamise ajakohastatud summa kohta, mis ei ületa käesolevas lõikes osutatud summat, ja rahastamise taotlemise tingimuste kohta. </w:t>
      </w:r>
    </w:p>
    <w:p w14:paraId="4473D308" w14:textId="77777777" w:rsidR="004923D8" w:rsidRPr="00EC5F14" w:rsidRDefault="008077DF">
      <w:pPr>
        <w:spacing w:after="142"/>
        <w:ind w:left="87" w:right="59"/>
        <w:rPr>
          <w:lang w:val="et-EE"/>
        </w:rPr>
      </w:pPr>
      <w:r w:rsidRPr="00EC5F14">
        <w:rPr>
          <w:lang w:val="et-EE"/>
        </w:rPr>
        <w:t>4.To võtab teadmiseks, et käesoleva protokolli otsuse punktis 3 osutatud Läti tegevuse (v.a käibemaks) esialgsel rahastamisel on valitsemissektori eelarve bilansile 2024. aastal negatiivne mõju kuni 1 270 000</w:t>
      </w:r>
      <w:r w:rsidRPr="00EC5F14">
        <w:rPr>
          <w:i/>
          <w:lang w:val="et-EE"/>
        </w:rPr>
        <w:t xml:space="preserve"> eurot</w:t>
      </w:r>
      <w:r w:rsidRPr="00EC5F14">
        <w:rPr>
          <w:lang w:val="et-EE"/>
        </w:rPr>
        <w:t>, 2025. aastal kuni 6 731 400</w:t>
      </w:r>
      <w:r w:rsidRPr="00EC5F14">
        <w:rPr>
          <w:i/>
          <w:lang w:val="et-EE"/>
        </w:rPr>
        <w:t xml:space="preserve"> eurot</w:t>
      </w:r>
      <w:r w:rsidRPr="00EC5F14">
        <w:rPr>
          <w:lang w:val="et-EE"/>
        </w:rPr>
        <w:t>, 2026. aastal kuni 13 933 400</w:t>
      </w:r>
      <w:r w:rsidRPr="00EC5F14">
        <w:rPr>
          <w:i/>
          <w:lang w:val="et-EE"/>
        </w:rPr>
        <w:t xml:space="preserve"> eurot</w:t>
      </w:r>
      <w:r w:rsidRPr="00EC5F14">
        <w:rPr>
          <w:lang w:val="et-EE"/>
        </w:rPr>
        <w:t xml:space="preserve">, 2027. aastal kuni 6 887 185 </w:t>
      </w:r>
      <w:r w:rsidRPr="00EC5F14">
        <w:rPr>
          <w:i/>
          <w:lang w:val="et-EE"/>
        </w:rPr>
        <w:t xml:space="preserve"> eurot </w:t>
      </w:r>
      <w:r w:rsidRPr="00EC5F14">
        <w:rPr>
          <w:lang w:val="et-EE"/>
        </w:rPr>
        <w:t xml:space="preserve"> ja 2028. aastal kuni 4 970 000  eurot  . </w:t>
      </w:r>
    </w:p>
    <w:p w14:paraId="2A73AA75" w14:textId="77777777" w:rsidR="004923D8" w:rsidRPr="00EC5F14" w:rsidRDefault="008077DF">
      <w:pPr>
        <w:spacing w:after="143"/>
        <w:ind w:left="87" w:right="59"/>
        <w:rPr>
          <w:lang w:val="et-EE"/>
        </w:rPr>
      </w:pPr>
      <w:r w:rsidRPr="00EC5F14">
        <w:rPr>
          <w:lang w:val="et-EE"/>
        </w:rPr>
        <w:t xml:space="preserve">5. Transpordiministeerium esitab õigus- ja haldusnormides sätestatud korras rahandusministeeriumile taotluse riigieelarve vahendite ümberjaotamiseks riigieelarve programmist 80.00.00 "Jaotamata rahalised vahendid Euroopa Liidu poliitikavahenditest kaasfinantseeritavate projektide ja meetmete rakendamiseks ning muust välismaisest finantsabist" osakonna 74 "Iga-aastase riigieelarve täitmise käigus ümberjaotatavad rahalised vahendid" kohta, et tagada vajalik riigieelarve kaasfinantseerimine Euroopa infrastruktuuri rajamiseks vajaliku riigieelarve kaasfinantseerimiseks rahastamisvahendi kümnenda konkursikutse raames sõlmitud </w:t>
      </w:r>
      <w:r w:rsidRPr="00EC5F14">
        <w:rPr>
          <w:lang w:val="et-EE"/>
        </w:rPr>
        <w:lastRenderedPageBreak/>
        <w:t xml:space="preserve">rahastamislepingus sätestatud meetmete rakendamiseks, võttes arvesse käesoleva protokolli otsuse lõikes 2 sätestatud riigieelarvelise rahastamise maksimaalset summat.  </w:t>
      </w:r>
    </w:p>
    <w:p w14:paraId="325F0819" w14:textId="77777777" w:rsidR="004923D8" w:rsidRPr="00EC5F14" w:rsidRDefault="008077DF">
      <w:pPr>
        <w:spacing w:after="185"/>
        <w:ind w:left="87" w:right="59"/>
        <w:rPr>
          <w:lang w:val="et-EE"/>
        </w:rPr>
      </w:pPr>
      <w:r w:rsidRPr="00EC5F14">
        <w:rPr>
          <w:lang w:val="et-EE"/>
        </w:rPr>
        <w:t xml:space="preserve">6.Transpordiministeerium vaatab koostöös Leedu ja Eesti rakendusasutustega läbi aktsiaseltsi RB Rail kulud.  </w:t>
      </w:r>
    </w:p>
    <w:p w14:paraId="02C66667" w14:textId="77777777" w:rsidR="004923D8" w:rsidRPr="00EC5F14" w:rsidRDefault="008077DF">
      <w:pPr>
        <w:spacing w:after="183"/>
        <w:ind w:left="87" w:right="59"/>
        <w:rPr>
          <w:lang w:val="et-EE"/>
        </w:rPr>
      </w:pPr>
      <w:r w:rsidRPr="00EC5F14">
        <w:rPr>
          <w:lang w:val="et-EE"/>
        </w:rPr>
        <w:t xml:space="preserve">7. Transpordiministeerium koostab ettepanekud tagasilükatud tegevuste rahastamiseks ja esitab need valitsusele läbivaatamiseks koos Rail Baltica projekti rahastamiskavaga. </w:t>
      </w:r>
    </w:p>
    <w:p w14:paraId="10531D31" w14:textId="77777777" w:rsidR="004923D8" w:rsidRPr="00EC5F14" w:rsidRDefault="008077DF">
      <w:pPr>
        <w:spacing w:after="144"/>
        <w:ind w:left="87" w:right="59"/>
        <w:rPr>
          <w:lang w:val="et-EE"/>
        </w:rPr>
      </w:pPr>
      <w:r w:rsidRPr="00EC5F14">
        <w:rPr>
          <w:lang w:val="et-EE"/>
        </w:rPr>
        <w:t xml:space="preserve">8. tunnistada ministrite kabineti 24. jaanuari 2024. aasta koosoleku protokollis (prot. nr 4§ 1) "Teabearuanne "Rail Baltica projekti prioriteetsete tegevuste kohta Lätis Balti riikide taotluses Euroopa ühendamise rahastu kümnendaks projektikonkursiks" punktides 3 ja 5 aegunuks. </w:t>
      </w:r>
    </w:p>
    <w:p w14:paraId="5F9394E0" w14:textId="77777777" w:rsidR="004923D8" w:rsidRPr="00EC5F14" w:rsidRDefault="008077DF">
      <w:pPr>
        <w:spacing w:after="204" w:line="259" w:lineRule="auto"/>
        <w:ind w:left="77" w:right="0" w:firstLine="0"/>
        <w:jc w:val="left"/>
        <w:rPr>
          <w:lang w:val="et-EE"/>
        </w:rPr>
      </w:pPr>
      <w:r w:rsidRPr="00EC5F14">
        <w:rPr>
          <w:lang w:val="et-EE"/>
        </w:rPr>
        <w:t xml:space="preserve"> </w:t>
      </w:r>
    </w:p>
    <w:p w14:paraId="3BC34F6F" w14:textId="77777777" w:rsidR="004923D8" w:rsidRPr="00EC5F14" w:rsidRDefault="008077DF">
      <w:pPr>
        <w:spacing w:after="149" w:line="269" w:lineRule="auto"/>
        <w:ind w:left="87" w:right="60"/>
        <w:rPr>
          <w:lang w:val="et-EE"/>
        </w:rPr>
      </w:pPr>
      <w:r w:rsidRPr="00EC5F14">
        <w:rPr>
          <w:b/>
          <w:lang w:val="et-EE"/>
        </w:rPr>
        <w:t xml:space="preserve">Sõjaväelise liikuvuse rahastamine </w:t>
      </w:r>
    </w:p>
    <w:p w14:paraId="4ECB2B0B" w14:textId="77777777" w:rsidR="004923D8" w:rsidRPr="00EC5F14" w:rsidRDefault="008077DF">
      <w:pPr>
        <w:spacing w:after="209" w:line="259" w:lineRule="auto"/>
        <w:ind w:left="77" w:right="0" w:firstLine="0"/>
        <w:jc w:val="left"/>
        <w:rPr>
          <w:lang w:val="et-EE"/>
        </w:rPr>
      </w:pPr>
      <w:r w:rsidRPr="00EC5F14">
        <w:rPr>
          <w:b/>
          <w:lang w:val="et-EE"/>
        </w:rPr>
        <w:t xml:space="preserve"> </w:t>
      </w:r>
    </w:p>
    <w:p w14:paraId="633F170A" w14:textId="77777777" w:rsidR="004923D8" w:rsidRPr="00EC5F14" w:rsidRDefault="008077DF">
      <w:pPr>
        <w:spacing w:after="146" w:line="269" w:lineRule="auto"/>
        <w:ind w:left="87" w:right="60"/>
        <w:rPr>
          <w:lang w:val="et-EE"/>
        </w:rPr>
      </w:pPr>
      <w:r w:rsidRPr="00EC5F14">
        <w:rPr>
          <w:b/>
          <w:lang w:val="et-EE"/>
        </w:rPr>
        <w:t xml:space="preserve">31.01.2023. Kabinetinõupidamise protokoll nr.5, § 43 </w:t>
      </w:r>
    </w:p>
    <w:p w14:paraId="0663D6DE" w14:textId="77777777" w:rsidR="004923D8" w:rsidRPr="00EC5F14" w:rsidRDefault="008077DF">
      <w:pPr>
        <w:spacing w:after="102" w:line="348" w:lineRule="auto"/>
        <w:ind w:left="87" w:right="60"/>
        <w:rPr>
          <w:lang w:val="et-EE"/>
        </w:rPr>
      </w:pPr>
      <w:r w:rsidRPr="00EC5F14">
        <w:rPr>
          <w:b/>
          <w:lang w:val="et-EE"/>
        </w:rPr>
        <w:t xml:space="preserve">Teabearuanne "Euroopa ühendamise rahastu kaheksanda ja esimese sõjaväelise liikuvuse projektide rahastamisvooru kohta Rail Baltica projekti jaoks" 22-TA-3151 (IP) </w:t>
      </w:r>
    </w:p>
    <w:p w14:paraId="3F36BC45" w14:textId="77777777" w:rsidR="004923D8" w:rsidRPr="00EC5F14" w:rsidRDefault="008077DF">
      <w:pPr>
        <w:spacing w:after="147"/>
        <w:ind w:left="87" w:right="59"/>
        <w:rPr>
          <w:lang w:val="et-EE"/>
        </w:rPr>
      </w:pPr>
      <w:r w:rsidRPr="00EC5F14">
        <w:rPr>
          <w:lang w:val="et-EE"/>
        </w:rPr>
        <w:t xml:space="preserve">Piiratud juurdepääsuga teave </w:t>
      </w:r>
    </w:p>
    <w:p w14:paraId="31E170B1" w14:textId="77777777" w:rsidR="004923D8" w:rsidRPr="00EC5F14" w:rsidRDefault="008077DF">
      <w:pPr>
        <w:spacing w:after="156" w:line="259" w:lineRule="auto"/>
        <w:ind w:left="77" w:right="0" w:firstLine="0"/>
        <w:jc w:val="left"/>
        <w:rPr>
          <w:lang w:val="et-EE"/>
        </w:rPr>
      </w:pPr>
      <w:r w:rsidRPr="00EC5F14">
        <w:rPr>
          <w:lang w:val="et-EE"/>
        </w:rPr>
        <w:t xml:space="preserve"> </w:t>
      </w:r>
    </w:p>
    <w:p w14:paraId="30AD1709" w14:textId="77777777" w:rsidR="004923D8" w:rsidRPr="00EC5F14" w:rsidRDefault="008077DF">
      <w:pPr>
        <w:spacing w:after="158" w:line="259" w:lineRule="auto"/>
        <w:ind w:left="77" w:right="0" w:firstLine="0"/>
        <w:jc w:val="left"/>
        <w:rPr>
          <w:lang w:val="et-EE"/>
        </w:rPr>
      </w:pPr>
      <w:r w:rsidRPr="00EC5F14">
        <w:rPr>
          <w:lang w:val="et-EE"/>
        </w:rPr>
        <w:t xml:space="preserve"> </w:t>
      </w:r>
    </w:p>
    <w:p w14:paraId="7B597AD9" w14:textId="77777777" w:rsidR="004923D8" w:rsidRPr="00EC5F14" w:rsidRDefault="008077DF">
      <w:pPr>
        <w:spacing w:after="0" w:line="259" w:lineRule="auto"/>
        <w:ind w:left="77" w:right="0" w:firstLine="0"/>
        <w:jc w:val="left"/>
        <w:rPr>
          <w:lang w:val="et-EE"/>
        </w:rPr>
      </w:pPr>
      <w:r w:rsidRPr="00EC5F14">
        <w:rPr>
          <w:lang w:val="et-EE"/>
        </w:rPr>
        <w:t xml:space="preserve"> </w:t>
      </w:r>
    </w:p>
    <w:p w14:paraId="32CADB15" w14:textId="77777777" w:rsidR="004923D8" w:rsidRPr="00EC5F14" w:rsidRDefault="008077DF">
      <w:pPr>
        <w:spacing w:after="149" w:line="269" w:lineRule="auto"/>
        <w:ind w:left="87" w:right="60"/>
        <w:rPr>
          <w:lang w:val="et-EE"/>
        </w:rPr>
      </w:pPr>
      <w:r w:rsidRPr="00EC5F14">
        <w:rPr>
          <w:b/>
          <w:lang w:val="et-EE"/>
        </w:rPr>
        <w:t xml:space="preserve">12.09.2023. Kabinetinõupidamise protokoll nr.44, § 72 </w:t>
      </w:r>
    </w:p>
    <w:p w14:paraId="2B437F09" w14:textId="77777777" w:rsidR="004923D8" w:rsidRPr="00EC5F14" w:rsidRDefault="008077DF">
      <w:pPr>
        <w:spacing w:after="149" w:line="269" w:lineRule="auto"/>
        <w:ind w:left="87" w:right="60"/>
        <w:rPr>
          <w:lang w:val="et-EE"/>
        </w:rPr>
      </w:pPr>
      <w:r w:rsidRPr="00EC5F14">
        <w:rPr>
          <w:b/>
          <w:lang w:val="et-EE"/>
        </w:rPr>
        <w:t xml:space="preserve">Informatiivne aruanne "Rail Baltica projekti prioriteetsete tegevuste kohta Lätis Euroopa ühendamise rahastu kohaldamisel sõjaväelise liikuvuse projektide konkursikutse puhul" </w:t>
      </w:r>
    </w:p>
    <w:p w14:paraId="576D3DE8" w14:textId="77777777" w:rsidR="004923D8" w:rsidRPr="00EC5F14" w:rsidRDefault="008077DF">
      <w:pPr>
        <w:spacing w:after="161" w:line="269" w:lineRule="auto"/>
        <w:ind w:left="87" w:right="60"/>
        <w:rPr>
          <w:lang w:val="et-EE"/>
        </w:rPr>
      </w:pPr>
      <w:r w:rsidRPr="00EC5F14">
        <w:rPr>
          <w:b/>
          <w:lang w:val="et-EE"/>
        </w:rPr>
        <w:t xml:space="preserve">23-TA-2011 </w:t>
      </w:r>
    </w:p>
    <w:p w14:paraId="14ECCB9E" w14:textId="77777777" w:rsidR="004923D8" w:rsidRPr="00EC5F14" w:rsidRDefault="008077DF">
      <w:pPr>
        <w:spacing w:after="193"/>
        <w:ind w:left="87" w:right="59"/>
        <w:rPr>
          <w:lang w:val="et-EE"/>
        </w:rPr>
      </w:pPr>
      <w:r w:rsidRPr="00EC5F14">
        <w:rPr>
          <w:lang w:val="et-EE"/>
        </w:rPr>
        <w:t xml:space="preserve">(J . Vitenbergs, A. K. Kariņš) </w:t>
      </w:r>
    </w:p>
    <w:p w14:paraId="5B4C3A2C" w14:textId="77777777" w:rsidR="004923D8" w:rsidRPr="00EC5F14" w:rsidRDefault="008077DF">
      <w:pPr>
        <w:spacing w:after="144"/>
        <w:ind w:left="87" w:right="59"/>
        <w:rPr>
          <w:lang w:val="et-EE"/>
        </w:rPr>
      </w:pPr>
      <w:r w:rsidRPr="00EC5F14">
        <w:rPr>
          <w:lang w:val="et-EE"/>
        </w:rPr>
        <w:t xml:space="preserve">1.To võtta teadmiseks esitatud teabearuanne (piiratud juurdepääsuga teave). </w:t>
      </w:r>
    </w:p>
    <w:p w14:paraId="166098A8" w14:textId="77777777" w:rsidR="004923D8" w:rsidRPr="00EC5F14" w:rsidRDefault="008077DF">
      <w:pPr>
        <w:spacing w:after="35"/>
        <w:ind w:left="87" w:right="59"/>
        <w:rPr>
          <w:lang w:val="et-EE"/>
        </w:rPr>
      </w:pPr>
      <w:r w:rsidRPr="00EC5F14">
        <w:rPr>
          <w:lang w:val="et-EE"/>
        </w:rPr>
        <w:t xml:space="preserve">2.Toetada kontseptuaalselt Läti prioriteetsete tegevuste lisamist Rail Baltica projektitaotlusse </w:t>
      </w:r>
    </w:p>
    <w:p w14:paraId="12CD2360" w14:textId="77777777" w:rsidR="004923D8" w:rsidRPr="00EC5F14" w:rsidRDefault="008077DF">
      <w:pPr>
        <w:spacing w:after="144"/>
        <w:ind w:left="87" w:right="59"/>
        <w:rPr>
          <w:lang w:val="et-EE"/>
        </w:rPr>
      </w:pPr>
      <w:r w:rsidRPr="00EC5F14">
        <w:rPr>
          <w:lang w:val="et-EE"/>
        </w:rPr>
        <w:t xml:space="preserve">sõjaväelise liikuvuse projektide kolmas konkurss Euroopa ühendamise rahastu raames. </w:t>
      </w:r>
    </w:p>
    <w:p w14:paraId="62D2D225" w14:textId="77777777" w:rsidR="004923D8" w:rsidRPr="00EC5F14" w:rsidRDefault="008077DF">
      <w:pPr>
        <w:spacing w:after="180"/>
        <w:ind w:left="87" w:right="59"/>
        <w:rPr>
          <w:lang w:val="et-EE"/>
        </w:rPr>
      </w:pPr>
      <w:r w:rsidRPr="00EC5F14">
        <w:rPr>
          <w:lang w:val="et-EE"/>
        </w:rPr>
        <w:t>3. Transpordiministeerium tagab, et Läti prioriteetsed tegevused lisatakse Rail Baltica projekti taotlusesse, et saada Euroopa ühendamise rahastu sõjaväelise liikuvuse rahastamist. Läti maksimaalne riigieelarveline kulukohustus Euroopa ühendamise rahastu kolmanda sõjaväelise liikuvuse taotluse raames, võttes arvesse Läti tegevuse kaasrahastamist ja käibemaksu hüvitamist, on 227 547 000</w:t>
      </w:r>
      <w:r w:rsidRPr="00EC5F14">
        <w:rPr>
          <w:i/>
          <w:lang w:val="et-EE"/>
        </w:rPr>
        <w:t xml:space="preserve"> eurot</w:t>
      </w:r>
      <w:r w:rsidRPr="00EC5F14">
        <w:rPr>
          <w:lang w:val="et-EE"/>
        </w:rPr>
        <w:t xml:space="preserve">. </w:t>
      </w:r>
    </w:p>
    <w:p w14:paraId="4CD4BF17" w14:textId="77777777" w:rsidR="004923D8" w:rsidRPr="00EC5F14" w:rsidRDefault="008077DF">
      <w:pPr>
        <w:spacing w:after="138"/>
        <w:ind w:left="87" w:right="59"/>
        <w:rPr>
          <w:lang w:val="et-EE"/>
        </w:rPr>
      </w:pPr>
      <w:r w:rsidRPr="00EC5F14">
        <w:rPr>
          <w:lang w:val="et-EE"/>
        </w:rPr>
        <w:t xml:space="preserve">4. Võtta teadmiseks vajadus kaasfinantseerida riigieelarvest summas 95 535 000 </w:t>
      </w:r>
      <w:r w:rsidRPr="00EC5F14">
        <w:rPr>
          <w:i/>
          <w:lang w:val="et-EE"/>
        </w:rPr>
        <w:t xml:space="preserve"> eurot </w:t>
      </w:r>
      <w:r w:rsidRPr="00EC5F14">
        <w:rPr>
          <w:lang w:val="et-EE"/>
        </w:rPr>
        <w:t xml:space="preserve"> , mis sisaldub Läti riigieelarveliste kulukohustuste kogusummas, millele on osutatud käesoleva protokolli otsuse punktis 3.</w:t>
      </w:r>
    </w:p>
    <w:p w14:paraId="18B3B38B" w14:textId="77777777" w:rsidR="004923D8" w:rsidRPr="00EC5F14" w:rsidRDefault="008077DF">
      <w:pPr>
        <w:spacing w:after="138"/>
        <w:ind w:left="87" w:right="59"/>
        <w:rPr>
          <w:lang w:val="et-EE"/>
        </w:rPr>
      </w:pPr>
      <w:r w:rsidRPr="00EC5F14">
        <w:rPr>
          <w:lang w:val="et-EE"/>
        </w:rPr>
        <w:lastRenderedPageBreak/>
        <w:t xml:space="preserve">5. Võtta teadmiseks vajadus kaasrahastada riigieelarvest, et hüvitada 36 477 000 </w:t>
      </w:r>
      <w:r w:rsidRPr="00EC5F14">
        <w:rPr>
          <w:i/>
          <w:lang w:val="et-EE"/>
        </w:rPr>
        <w:t xml:space="preserve"> euro suurune käibemaksumakse </w:t>
      </w:r>
      <w:r w:rsidRPr="00EC5F14">
        <w:rPr>
          <w:lang w:val="et-EE"/>
        </w:rPr>
        <w:t xml:space="preserve"> , mis sisaldub Läti riigieelarveliste kulukohustuste kogusummas, millele on osutatud käesoleva protokolli otsuse punktis 3.</w:t>
      </w:r>
    </w:p>
    <w:p w14:paraId="40FB9B56" w14:textId="77777777" w:rsidR="004923D8" w:rsidRPr="00EC5F14" w:rsidRDefault="008077DF">
      <w:pPr>
        <w:spacing w:after="142"/>
        <w:ind w:left="87" w:right="59"/>
        <w:rPr>
          <w:lang w:val="et-EE"/>
        </w:rPr>
      </w:pPr>
      <w:r w:rsidRPr="00EC5F14">
        <w:rPr>
          <w:lang w:val="et-EE"/>
        </w:rPr>
        <w:t xml:space="preserve">6. Tuleb võtta teadmiseks, et riigieelarvest on vaja teha eelmakse summas 30 % Euroopa ühendamise rahastu sõjaväelise liikuvuse rahastamispaketist, mis makstakse riigieelarvesse tagasi pärast Euroopa Kliima, Taristu ja Keskkonna Rakendusametilt raha saamist ning see koos Läti kaasrahastamisega ei ületa Läti riigieelarveliste kulukohustuste maksimumsummat, mis on sätestatud käesoleva protokolli otsuse punktis 3. </w:t>
      </w:r>
    </w:p>
    <w:p w14:paraId="0F8302CB" w14:textId="77777777" w:rsidR="004923D8" w:rsidRPr="00EC5F14" w:rsidRDefault="008077DF">
      <w:pPr>
        <w:spacing w:after="185"/>
        <w:ind w:left="87" w:right="59"/>
        <w:rPr>
          <w:lang w:val="et-EE"/>
        </w:rPr>
      </w:pPr>
      <w:r w:rsidRPr="00EC5F14">
        <w:rPr>
          <w:lang w:val="et-EE"/>
        </w:rPr>
        <w:t xml:space="preserve">7.Transpordiministeerium tagab rahastamislepingu sõlmimise Euroopa Kliima, Innovatsiooni ja Võrkude Rakendusametiga. </w:t>
      </w:r>
    </w:p>
    <w:p w14:paraId="300EE357" w14:textId="77777777" w:rsidR="004923D8" w:rsidRPr="00EC5F14" w:rsidRDefault="008077DF">
      <w:pPr>
        <w:spacing w:after="185"/>
        <w:ind w:left="87" w:right="59"/>
        <w:rPr>
          <w:lang w:val="et-EE"/>
        </w:rPr>
      </w:pPr>
      <w:r w:rsidRPr="00EC5F14">
        <w:rPr>
          <w:lang w:val="et-EE"/>
        </w:rPr>
        <w:t xml:space="preserve">8.To võtab teadmiseks, et transpordiministeerium koostab pärast Euroopa ühendamise rahastu kolmanda sõjaväelise liikuvuse projektikonkursi raames rahastamislepingu sõlmimist informatiivse aruande käesoleva protokolli otsuse punktis 3 sätestatud ajakohastatud kohustuste kohta Rail Baltica projekti rakendamiseks ja esitab selle valitsusele 30. novembriks 2024. </w:t>
      </w:r>
    </w:p>
    <w:p w14:paraId="46343FEB" w14:textId="77777777" w:rsidR="004923D8" w:rsidRPr="00EC5F14" w:rsidRDefault="008077DF">
      <w:pPr>
        <w:spacing w:after="184"/>
        <w:ind w:left="87" w:right="59"/>
        <w:rPr>
          <w:lang w:val="et-EE"/>
        </w:rPr>
      </w:pPr>
      <w:r w:rsidRPr="00EC5F14">
        <w:rPr>
          <w:lang w:val="et-EE"/>
        </w:rPr>
        <w:t xml:space="preserve">9.Taotleb käesoleva protokolli otsuse punktides 4, 5 ja 6 osutatud rahastamist osakonna 74 "Iga-aastase riigieelarve täitmise käigus ümberjaotatavad rahalised vahendid" programmist 80.00.00 "Jaotamata rahalised vahendid Euroopa Liidu poliitikavahenditest kaasrahastatavate projektide ja meetmete rakendamiseks ning muust välismaisest finantsabist". </w:t>
      </w:r>
    </w:p>
    <w:p w14:paraId="5D8506DE" w14:textId="77777777" w:rsidR="004923D8" w:rsidRPr="00EC5F14" w:rsidRDefault="008077DF">
      <w:pPr>
        <w:spacing w:after="141"/>
        <w:ind w:left="87" w:right="59"/>
        <w:rPr>
          <w:lang w:val="et-EE"/>
        </w:rPr>
      </w:pPr>
      <w:r w:rsidRPr="00EC5F14">
        <w:rPr>
          <w:lang w:val="et-EE"/>
        </w:rPr>
        <w:t xml:space="preserve">10.To tunnistada aegunuks ministrite kabineti 20. septembri 2022. aasta koosoleku protokolli (prot. nr 48§ 76) 22-TA-2375.   </w:t>
      </w:r>
    </w:p>
    <w:p w14:paraId="53654D16" w14:textId="77777777" w:rsidR="004923D8" w:rsidRPr="00EC5F14" w:rsidRDefault="008077DF">
      <w:pPr>
        <w:spacing w:after="158" w:line="259" w:lineRule="auto"/>
        <w:ind w:left="77" w:right="0" w:firstLine="0"/>
        <w:jc w:val="left"/>
        <w:rPr>
          <w:lang w:val="et-EE"/>
        </w:rPr>
      </w:pPr>
      <w:r w:rsidRPr="00EC5F14">
        <w:rPr>
          <w:b/>
          <w:lang w:val="et-EE"/>
        </w:rPr>
        <w:t xml:space="preserve"> </w:t>
      </w:r>
    </w:p>
    <w:p w14:paraId="704B280B" w14:textId="77777777" w:rsidR="004923D8" w:rsidRPr="00EC5F14" w:rsidRDefault="008077DF">
      <w:pPr>
        <w:spacing w:after="158" w:line="259" w:lineRule="auto"/>
        <w:ind w:left="77" w:right="0" w:firstLine="0"/>
        <w:jc w:val="left"/>
        <w:rPr>
          <w:lang w:val="et-EE"/>
        </w:rPr>
      </w:pPr>
      <w:r w:rsidRPr="00EC5F14">
        <w:rPr>
          <w:b/>
          <w:lang w:val="et-EE"/>
        </w:rPr>
        <w:t xml:space="preserve"> </w:t>
      </w:r>
    </w:p>
    <w:p w14:paraId="0E4C3326" w14:textId="77777777" w:rsidR="004923D8" w:rsidRPr="00EC5F14" w:rsidRDefault="008077DF">
      <w:pPr>
        <w:spacing w:after="0" w:line="259" w:lineRule="auto"/>
        <w:ind w:left="77" w:right="0" w:firstLine="0"/>
        <w:jc w:val="left"/>
        <w:rPr>
          <w:lang w:val="et-EE"/>
        </w:rPr>
      </w:pPr>
      <w:r w:rsidRPr="00EC5F14">
        <w:rPr>
          <w:b/>
          <w:lang w:val="et-EE"/>
        </w:rPr>
        <w:t xml:space="preserve"> </w:t>
      </w:r>
    </w:p>
    <w:p w14:paraId="1C52E3BE" w14:textId="77777777" w:rsidR="004923D8" w:rsidRPr="00EC5F14" w:rsidRDefault="008077DF">
      <w:pPr>
        <w:spacing w:after="149" w:line="269" w:lineRule="auto"/>
        <w:ind w:left="87" w:right="60"/>
        <w:rPr>
          <w:lang w:val="et-EE"/>
        </w:rPr>
      </w:pPr>
      <w:r w:rsidRPr="00EC5F14">
        <w:rPr>
          <w:b/>
          <w:lang w:val="et-EE"/>
        </w:rPr>
        <w:t xml:space="preserve">10.09.2023. Kabinetinõupidamise protokoll nr.46, § 27 </w:t>
      </w:r>
    </w:p>
    <w:p w14:paraId="32F7A693" w14:textId="77777777" w:rsidR="004923D8" w:rsidRPr="00EC5F14" w:rsidRDefault="008077DF">
      <w:pPr>
        <w:spacing w:after="187" w:line="269" w:lineRule="auto"/>
        <w:ind w:left="87" w:right="60"/>
        <w:rPr>
          <w:lang w:val="et-EE"/>
        </w:rPr>
      </w:pPr>
      <w:r w:rsidRPr="00EC5F14">
        <w:rPr>
          <w:b/>
          <w:lang w:val="et-EE"/>
        </w:rPr>
        <w:t xml:space="preserve">Informatiivne aruanne Läti prioriteetsete tegevuste projektide kohta Euroopa ühendamise rahastu kohaldamisel sõjaväelise liikuvuse projektide kolmanda konkursi puhul" 23-TA-2280 (IP) </w:t>
      </w:r>
    </w:p>
    <w:p w14:paraId="61BE11DE" w14:textId="77777777" w:rsidR="004923D8" w:rsidRPr="00EC5F14" w:rsidRDefault="008077DF">
      <w:pPr>
        <w:spacing w:after="193"/>
        <w:ind w:left="87" w:right="59"/>
        <w:rPr>
          <w:lang w:val="et-EE"/>
        </w:rPr>
      </w:pPr>
      <w:r w:rsidRPr="00EC5F14">
        <w:rPr>
          <w:lang w:val="et-EE"/>
        </w:rPr>
        <w:t xml:space="preserve">(K. Briškens, A. Ašeradens, E. Siliņa) </w:t>
      </w:r>
    </w:p>
    <w:p w14:paraId="53C061E4" w14:textId="77777777" w:rsidR="004923D8" w:rsidRPr="00EC5F14" w:rsidRDefault="008077DF">
      <w:pPr>
        <w:spacing w:after="144"/>
        <w:ind w:left="87" w:right="59"/>
        <w:rPr>
          <w:lang w:val="et-EE"/>
        </w:rPr>
      </w:pPr>
      <w:r w:rsidRPr="00EC5F14">
        <w:rPr>
          <w:lang w:val="et-EE"/>
        </w:rPr>
        <w:t xml:space="preserve">1.To võtta teadmiseks esitatud teabearuanne (piiratud juurdepääsuga teave). </w:t>
      </w:r>
    </w:p>
    <w:p w14:paraId="1678456B" w14:textId="77777777" w:rsidR="004923D8" w:rsidRPr="00EC5F14" w:rsidRDefault="008077DF">
      <w:pPr>
        <w:spacing w:after="185"/>
        <w:ind w:left="87" w:right="59"/>
        <w:rPr>
          <w:lang w:val="et-EE"/>
        </w:rPr>
      </w:pPr>
      <w:r w:rsidRPr="00EC5F14">
        <w:rPr>
          <w:lang w:val="et-EE"/>
        </w:rPr>
        <w:t xml:space="preserve">2.toetab kontseptuaalselt Euroopa ühendamise rahastu sõjaväelise liikuvuse projektide kolmanda konkursikutse teabearuandes osutatud projektide rakendamist. </w:t>
      </w:r>
    </w:p>
    <w:p w14:paraId="1F0BC854" w14:textId="77777777" w:rsidR="004923D8" w:rsidRPr="00EC5F14" w:rsidRDefault="008077DF">
      <w:pPr>
        <w:ind w:left="87" w:right="59"/>
        <w:rPr>
          <w:lang w:val="et-EE"/>
        </w:rPr>
      </w:pPr>
      <w:r w:rsidRPr="00EC5F14">
        <w:rPr>
          <w:lang w:val="et-EE"/>
        </w:rPr>
        <w:t xml:space="preserve">3.To toetada Läti riigieelarvelisi kulukohustusi Euroopa ühendamise rahastu kolmanda sõjaväelise liikuvuse rakenduse 106 raames </w:t>
      </w:r>
    </w:p>
    <w:p w14:paraId="221109AC" w14:textId="77777777" w:rsidR="004923D8" w:rsidRPr="00EC5F14" w:rsidRDefault="008077DF">
      <w:pPr>
        <w:spacing w:after="139"/>
        <w:ind w:left="87" w:right="59"/>
        <w:rPr>
          <w:lang w:val="et-EE"/>
        </w:rPr>
      </w:pPr>
      <w:r w:rsidRPr="00EC5F14">
        <w:rPr>
          <w:lang w:val="et-EE"/>
        </w:rPr>
        <w:t xml:space="preserve">619 729 </w:t>
      </w:r>
      <w:r w:rsidRPr="00EC5F14">
        <w:rPr>
          <w:i/>
          <w:lang w:val="et-EE"/>
        </w:rPr>
        <w:t xml:space="preserve"> eurot  teabearuandes osutatud teabe kohaselt, sealhulgas 29 317 102 eurot</w:t>
      </w:r>
      <w:r w:rsidRPr="00EC5F14">
        <w:rPr>
          <w:lang w:val="et-EE"/>
        </w:rPr>
        <w:t xml:space="preserve"> käibemaksu hüvitamiseks.  </w:t>
      </w:r>
    </w:p>
    <w:p w14:paraId="02ACC615" w14:textId="77777777" w:rsidR="004923D8" w:rsidRPr="00EC5F14" w:rsidRDefault="008077DF">
      <w:pPr>
        <w:spacing w:after="183"/>
        <w:ind w:left="87" w:right="59"/>
        <w:rPr>
          <w:lang w:val="et-EE"/>
        </w:rPr>
      </w:pPr>
      <w:r w:rsidRPr="00EC5F14">
        <w:rPr>
          <w:lang w:val="et-EE"/>
        </w:rPr>
        <w:t xml:space="preserve">4. Enne rahastamislepingute sõlmimist koostab ja esitab transpordiministeerium transpordiministrile 30. aprilliks 2024 läbivaatamiseks valitsusele informatiivse aruande käesoleva protokolli </w:t>
      </w:r>
      <w:hyperlink r:id="rId213">
        <w:r w:rsidRPr="00EC5F14">
          <w:rPr>
            <w:lang w:val="et-EE"/>
          </w:rPr>
          <w:t xml:space="preserve"> </w:t>
        </w:r>
      </w:hyperlink>
      <w:hyperlink r:id="rId214">
        <w:r w:rsidRPr="00EC5F14">
          <w:rPr>
            <w:u w:val="single" w:color="000000"/>
            <w:lang w:val="et-EE"/>
          </w:rPr>
          <w:t>otsuse punktis</w:t>
        </w:r>
      </w:hyperlink>
      <w:hyperlink r:id="rId215">
        <w:r w:rsidRPr="00EC5F14">
          <w:rPr>
            <w:lang w:val="et-EE"/>
          </w:rPr>
          <w:t xml:space="preserve"> </w:t>
        </w:r>
      </w:hyperlink>
      <w:hyperlink r:id="rId216">
        <w:r w:rsidRPr="00EC5F14">
          <w:rPr>
            <w:u w:val="single" w:color="000000"/>
            <w:lang w:val="et-EE"/>
          </w:rPr>
          <w:t xml:space="preserve">3 sätestatud ajakohastatud kohustuste kohta pärast seda, kui on </w:t>
        </w:r>
      </w:hyperlink>
      <w:hyperlink r:id="rId217">
        <w:r w:rsidRPr="00EC5F14">
          <w:rPr>
            <w:lang w:val="et-EE"/>
          </w:rPr>
          <w:t xml:space="preserve"> </w:t>
        </w:r>
      </w:hyperlink>
      <w:r w:rsidRPr="00EC5F14">
        <w:rPr>
          <w:lang w:val="et-EE"/>
        </w:rPr>
        <w:t xml:space="preserve">heaks </w:t>
      </w:r>
      <w:r w:rsidRPr="00EC5F14">
        <w:rPr>
          <w:lang w:val="et-EE"/>
        </w:rPr>
        <w:lastRenderedPageBreak/>
        <w:t xml:space="preserve">kiitnud projektid Euroopa ühendamise rahastu kolmanda sõjaväelise liikuvuse projektide konkursi raames. </w:t>
      </w:r>
    </w:p>
    <w:p w14:paraId="3937C8C1" w14:textId="77777777" w:rsidR="004923D8" w:rsidRPr="00EC5F14" w:rsidRDefault="008077DF">
      <w:pPr>
        <w:spacing w:after="142"/>
        <w:ind w:left="87" w:right="59"/>
        <w:rPr>
          <w:lang w:val="et-EE"/>
        </w:rPr>
      </w:pPr>
      <w:r w:rsidRPr="00EC5F14">
        <w:rPr>
          <w:lang w:val="et-EE"/>
        </w:rPr>
        <w:t xml:space="preserve">5.To taotleda käesoleva protokolli </w:t>
      </w:r>
      <w:hyperlink r:id="rId218">
        <w:r w:rsidRPr="00EC5F14">
          <w:rPr>
            <w:lang w:val="et-EE"/>
          </w:rPr>
          <w:t xml:space="preserve"> </w:t>
        </w:r>
      </w:hyperlink>
      <w:hyperlink r:id="rId219">
        <w:r w:rsidRPr="00EC5F14">
          <w:rPr>
            <w:u w:val="single" w:color="000000"/>
            <w:lang w:val="et-EE"/>
          </w:rPr>
          <w:t>punktis</w:t>
        </w:r>
      </w:hyperlink>
      <w:hyperlink r:id="rId220">
        <w:r w:rsidRPr="00EC5F14">
          <w:rPr>
            <w:lang w:val="et-EE"/>
          </w:rPr>
          <w:t xml:space="preserve"> </w:t>
        </w:r>
      </w:hyperlink>
      <w:hyperlink r:id="rId221">
        <w:r w:rsidRPr="00EC5F14">
          <w:rPr>
            <w:u w:val="single" w:color="000000"/>
            <w:lang w:val="et-EE"/>
          </w:rPr>
          <w:t>3</w:t>
        </w:r>
      </w:hyperlink>
      <w:hyperlink r:id="rId222">
        <w:r w:rsidRPr="00EC5F14">
          <w:rPr>
            <w:lang w:val="et-EE"/>
          </w:rPr>
          <w:t xml:space="preserve"> </w:t>
        </w:r>
      </w:hyperlink>
      <w:r w:rsidRPr="00EC5F14">
        <w:rPr>
          <w:lang w:val="et-EE"/>
        </w:rPr>
        <w:t xml:space="preserve"> osutatud rahastamist pärast projektide heakskiitmist Euroopa Komisjoni poolt ja vastavalt projekti rakendamise ajakavale osakonnalt 74 "Iga-aastase riigieelarve täitmise käigus ümberjaotatavad rahalised vahendid" 80.00.00 programmilt "Jaotamata rahalised vahendid Euroopa Liidu poliitikavahenditest kaasrahastatavate projektide ja meetmete rakendamiseks ning muult välisfinantsabilt". </w:t>
      </w:r>
    </w:p>
    <w:p w14:paraId="2C1D65A4" w14:textId="77777777" w:rsidR="004923D8" w:rsidRPr="00EC5F14" w:rsidRDefault="008077DF">
      <w:pPr>
        <w:spacing w:after="138"/>
        <w:ind w:left="87" w:right="59"/>
        <w:rPr>
          <w:lang w:val="et-EE"/>
        </w:rPr>
      </w:pPr>
      <w:r w:rsidRPr="00EC5F14">
        <w:rPr>
          <w:lang w:val="et-EE"/>
        </w:rPr>
        <w:t xml:space="preserve">6. Võtta teadmiseks rahandusministri A. Ašeradensi märkus, et potentsiaalsele projekti elluviijale SJSC "Latvijas dzelzceļš", mis ei ole riigieelarveline institutsioon, tagatakse erandkorras riiklik kaasrahastamine riigieelarvelistest vahenditest. </w:t>
      </w:r>
    </w:p>
    <w:p w14:paraId="7ED100AB" w14:textId="77777777" w:rsidR="004923D8" w:rsidRPr="00EC5F14" w:rsidRDefault="008077DF">
      <w:pPr>
        <w:spacing w:after="184" w:line="259" w:lineRule="auto"/>
        <w:ind w:left="77" w:right="0" w:firstLine="0"/>
        <w:jc w:val="left"/>
        <w:rPr>
          <w:lang w:val="et-EE"/>
        </w:rPr>
      </w:pPr>
      <w:r w:rsidRPr="00EC5F14">
        <w:rPr>
          <w:lang w:val="et-EE"/>
        </w:rPr>
        <w:t xml:space="preserve"> </w:t>
      </w:r>
    </w:p>
    <w:p w14:paraId="331393E3" w14:textId="77777777" w:rsidR="004923D8" w:rsidRPr="00EC5F14" w:rsidRDefault="008077DF">
      <w:pPr>
        <w:ind w:left="77" w:right="59" w:firstLine="720"/>
        <w:rPr>
          <w:lang w:val="et-EE"/>
        </w:rPr>
      </w:pPr>
      <w:r w:rsidRPr="00EC5F14">
        <w:rPr>
          <w:lang w:val="et-EE"/>
        </w:rPr>
        <w:t xml:space="preserve">Rail Baltica projekt on osa TEN-T võrgust, TEN-T määruse artikli 6 lõikega 1 nähakse ette TEN-T võrgu järkjärguline arendamine kolmes etapis, t.sk. Põhivõrk valmib 31. detsembriks 2030. Üks programmidest on projektikonkursid Euroopa ühendamise rahastu, ühtekuuluvuse ja üldise rahastamispaketi raames. Rahalised vahendid jaotatakse osade kaupa esitatud Euroopa Ühendamise Rahastu projektitaotluse alusel </w:t>
      </w:r>
    </w:p>
    <w:p w14:paraId="111D375F" w14:textId="77777777" w:rsidR="004923D8" w:rsidRPr="00EC5F14" w:rsidRDefault="008077DF">
      <w:pPr>
        <w:spacing w:after="144"/>
        <w:ind w:left="87" w:right="59"/>
        <w:rPr>
          <w:lang w:val="et-EE"/>
        </w:rPr>
      </w:pPr>
      <w:r w:rsidRPr="00EC5F14">
        <w:rPr>
          <w:lang w:val="et-EE"/>
        </w:rPr>
        <w:t xml:space="preserve">(CEF) ja EÜ otsus kiita heaks konkreetne tegevus koos asjakohase rahaeraldise summaga või lükata see tagasi. Pärast EÜ otsust finantseeringu andmise kohta teeb valitsuskabinet otsuse rahastamise saamise lepingu allkirjastamise volituse ja riigieelarvest kaasrahastamise riigieelarvesse lisamise kohta. </w:t>
      </w:r>
    </w:p>
    <w:p w14:paraId="28E1EB10" w14:textId="77777777" w:rsidR="004923D8" w:rsidRPr="00EC5F14" w:rsidRDefault="008077DF">
      <w:pPr>
        <w:spacing w:after="156" w:line="259" w:lineRule="auto"/>
        <w:ind w:left="77" w:right="0" w:firstLine="0"/>
        <w:jc w:val="left"/>
        <w:rPr>
          <w:lang w:val="et-EE"/>
        </w:rPr>
      </w:pPr>
      <w:r w:rsidRPr="00EC5F14">
        <w:rPr>
          <w:lang w:val="et-EE"/>
        </w:rPr>
        <w:t xml:space="preserve"> </w:t>
      </w:r>
    </w:p>
    <w:p w14:paraId="7E039D73" w14:textId="77777777" w:rsidR="004923D8" w:rsidRPr="00EC5F14" w:rsidRDefault="008077DF">
      <w:pPr>
        <w:spacing w:after="158" w:line="259" w:lineRule="auto"/>
        <w:ind w:left="77" w:right="0" w:firstLine="0"/>
        <w:jc w:val="left"/>
        <w:rPr>
          <w:lang w:val="et-EE"/>
        </w:rPr>
      </w:pPr>
      <w:r w:rsidRPr="00EC5F14">
        <w:rPr>
          <w:lang w:val="et-EE"/>
        </w:rPr>
        <w:t xml:space="preserve"> </w:t>
      </w:r>
    </w:p>
    <w:p w14:paraId="6BBC4068" w14:textId="77777777" w:rsidR="004923D8" w:rsidRPr="00EC5F14" w:rsidRDefault="008077DF">
      <w:pPr>
        <w:spacing w:after="158" w:line="259" w:lineRule="auto"/>
        <w:ind w:left="77" w:right="0" w:firstLine="0"/>
        <w:jc w:val="left"/>
        <w:rPr>
          <w:lang w:val="et-EE"/>
        </w:rPr>
      </w:pPr>
      <w:r w:rsidRPr="00EC5F14">
        <w:rPr>
          <w:lang w:val="et-EE"/>
        </w:rPr>
        <w:t xml:space="preserve"> </w:t>
      </w:r>
    </w:p>
    <w:p w14:paraId="2FFFCAE5" w14:textId="77777777" w:rsidR="004923D8" w:rsidRPr="00EC5F14" w:rsidRDefault="008077DF">
      <w:pPr>
        <w:spacing w:after="158" w:line="259" w:lineRule="auto"/>
        <w:ind w:left="77" w:right="0" w:firstLine="0"/>
        <w:jc w:val="left"/>
        <w:rPr>
          <w:lang w:val="et-EE"/>
        </w:rPr>
      </w:pPr>
      <w:r w:rsidRPr="00EC5F14">
        <w:rPr>
          <w:lang w:val="et-EE"/>
        </w:rPr>
        <w:t xml:space="preserve"> </w:t>
      </w:r>
    </w:p>
    <w:p w14:paraId="03178970" w14:textId="77777777" w:rsidR="004923D8" w:rsidRPr="00EC5F14" w:rsidRDefault="008077DF">
      <w:pPr>
        <w:spacing w:after="0" w:line="259" w:lineRule="auto"/>
        <w:ind w:left="77" w:right="0" w:firstLine="0"/>
        <w:jc w:val="left"/>
        <w:rPr>
          <w:lang w:val="et-EE"/>
        </w:rPr>
      </w:pPr>
      <w:r w:rsidRPr="00EC5F14">
        <w:rPr>
          <w:lang w:val="et-EE"/>
        </w:rPr>
        <w:t xml:space="preserve"> </w:t>
      </w:r>
    </w:p>
    <w:p w14:paraId="390043C9" w14:textId="77777777" w:rsidR="004923D8" w:rsidRPr="00EC5F14" w:rsidRDefault="008077DF">
      <w:pPr>
        <w:spacing w:after="222" w:line="269" w:lineRule="auto"/>
        <w:ind w:left="87" w:right="60"/>
        <w:rPr>
          <w:lang w:val="et-EE"/>
        </w:rPr>
      </w:pPr>
      <w:r w:rsidRPr="00EC5F14">
        <w:rPr>
          <w:b/>
          <w:lang w:val="et-EE"/>
        </w:rPr>
        <w:t xml:space="preserve">Uurimiskomisjon jõudis järgmistele järeldustele: </w:t>
      </w:r>
    </w:p>
    <w:p w14:paraId="5A355568" w14:textId="77777777" w:rsidR="004923D8" w:rsidRPr="00EC5F14" w:rsidRDefault="008077DF">
      <w:pPr>
        <w:numPr>
          <w:ilvl w:val="0"/>
          <w:numId w:val="52"/>
        </w:numPr>
        <w:spacing w:after="56" w:line="269" w:lineRule="auto"/>
        <w:ind w:right="60" w:hanging="360"/>
        <w:rPr>
          <w:lang w:val="et-EE"/>
        </w:rPr>
      </w:pPr>
      <w:r w:rsidRPr="00EC5F14">
        <w:rPr>
          <w:b/>
          <w:lang w:val="et-EE"/>
        </w:rPr>
        <w:t xml:space="preserve">Iga Euroopa ühendamise rahastu projektikonkursi rahastamissumma, mille jaoks Rail Baltica on abikõlblik, ei ole piisav, et võimaldada toimiva vahendi loomist ühe tegevuse tulemusena. Seetõttu on toimiva taristurahastu võimalik saada alles pärast mitme rahastamislepingu täitmist ning see on oluline tegur, mis mõjutab projekti rahastamisvoogu ja saavutatavaid tulemusi. Selle tulemusena tuleks projekti rakendamist, sealhulgas ehitamist, kohandada olemasoleva rahastamisega, välja arvatud planeeritud ehitamise võimalus. Tuleb meeles pidada, et iga seisak ja rahavoo katkemine suurendab projekti kulusid. </w:t>
      </w:r>
    </w:p>
    <w:p w14:paraId="4B1A4A07" w14:textId="77777777" w:rsidR="004923D8" w:rsidRPr="00EC5F14" w:rsidRDefault="008077DF">
      <w:pPr>
        <w:numPr>
          <w:ilvl w:val="0"/>
          <w:numId w:val="52"/>
        </w:numPr>
        <w:spacing w:after="56" w:line="269" w:lineRule="auto"/>
        <w:ind w:right="60" w:hanging="360"/>
        <w:rPr>
          <w:lang w:val="et-EE"/>
        </w:rPr>
      </w:pPr>
      <w:r w:rsidRPr="00EC5F14">
        <w:rPr>
          <w:b/>
          <w:lang w:val="et-EE"/>
        </w:rPr>
        <w:t xml:space="preserve">Rahastamiskõlblikud otsesed kulud on projektikonkursside lõikes erinevad, näiteks kui tegevust toetatakse ühes projektikonkursis, ei taga see, et seda toetatakse ka tulevastes projektikonkurssides.  </w:t>
      </w:r>
    </w:p>
    <w:p w14:paraId="4A96C0D0" w14:textId="77777777" w:rsidR="004923D8" w:rsidRPr="00EC5F14" w:rsidRDefault="008077DF">
      <w:pPr>
        <w:numPr>
          <w:ilvl w:val="0"/>
          <w:numId w:val="52"/>
        </w:numPr>
        <w:spacing w:after="56" w:line="269" w:lineRule="auto"/>
        <w:ind w:right="60" w:hanging="360"/>
        <w:rPr>
          <w:lang w:val="et-EE"/>
        </w:rPr>
      </w:pPr>
      <w:r w:rsidRPr="00EC5F14">
        <w:rPr>
          <w:b/>
          <w:lang w:val="et-EE"/>
        </w:rPr>
        <w:t xml:space="preserve">Viimaste projektikonkursside puhul rahastatakse Euroopa ühendamise rahastust ainult põhilist raudteetaristut, st rööpaid, rööbastee ristumiskohti, juurdepääsuteid, signaalimis- ja juhtimisseadmeid, elektrifitseerimist, raudteetaristu ehitamiseks vajaliku maa sundvõõrandamist, loomade ristumiskohti ja kaitsetõkkeid. Eü toetab </w:t>
      </w:r>
      <w:r w:rsidRPr="00EC5F14">
        <w:rPr>
          <w:b/>
          <w:lang w:val="et-EE"/>
        </w:rPr>
        <w:lastRenderedPageBreak/>
        <w:t xml:space="preserve">kontseptuaalselt projekteerimismahu suurendamist, samuti sellega seotud kulusid ja nende kulude mõistlikkust, kuid talle ei eraldata korduvalt vahendeid samaks tegevuseks (projekteerimistööd Rail Baltica põhiliini kõigil lõikudel).  Reisijaamade (hoonete), sealhulgas piirkondlike jaamade ehitamist, infrastruktuuri hoolduspunktide ja veeremi teeninduspunktide ehitamist, liiklusjuhtimiskeskuste projekteerimist ja ehitamist, kuigi kõik need rajatised on raudteetranspordi lahutamatu osa, ei rahastata.  </w:t>
      </w:r>
    </w:p>
    <w:p w14:paraId="146FD657" w14:textId="77777777" w:rsidR="004923D8" w:rsidRPr="00EC5F14" w:rsidRDefault="008077DF">
      <w:pPr>
        <w:numPr>
          <w:ilvl w:val="0"/>
          <w:numId w:val="52"/>
        </w:numPr>
        <w:spacing w:after="56" w:line="269" w:lineRule="auto"/>
        <w:ind w:right="60" w:hanging="360"/>
        <w:rPr>
          <w:lang w:val="et-EE"/>
        </w:rPr>
      </w:pPr>
      <w:r w:rsidRPr="00EC5F14">
        <w:rPr>
          <w:b/>
          <w:lang w:val="et-EE"/>
        </w:rPr>
        <w:t xml:space="preserve">Projekti jaoks vajalike kapitaliinvesteeringute kogusumma on mitmete tegurite tõttu märkimisväärselt suurenenud, võttes arvesse algselt mittetäielikult välja töötatud projekti eskiisprojekte, muutusi projekti ulatuses ja tehnilistes parameetrites, samuti ehitus- ja muude töökulude inflatsiooni. Killustatud projektijuhtimise mudel on negatiivselt mõjutanud ka projektide viivitusi ja sellest tulenevalt kasvavaid investeerimisvajadusi. </w:t>
      </w:r>
    </w:p>
    <w:p w14:paraId="217E74DD" w14:textId="77777777" w:rsidR="004923D8" w:rsidRPr="00EC5F14" w:rsidRDefault="008077DF">
      <w:pPr>
        <w:numPr>
          <w:ilvl w:val="0"/>
          <w:numId w:val="52"/>
        </w:numPr>
        <w:spacing w:after="56" w:line="269" w:lineRule="auto"/>
        <w:ind w:right="60" w:hanging="360"/>
        <w:rPr>
          <w:lang w:val="et-EE"/>
        </w:rPr>
      </w:pPr>
      <w:r w:rsidRPr="00EC5F14">
        <w:rPr>
          <w:b/>
          <w:lang w:val="et-EE"/>
        </w:rPr>
        <w:t xml:space="preserve">Võttes arvesse, et Rail Baltica projekt koos projekti koguulatuse, etappide, rahastamisprognooside ja rahaliste vahenditega ei ole õigusaktidega heaks kiidetud, luues seega </w:t>
      </w:r>
    </w:p>
    <w:p w14:paraId="0B56110A" w14:textId="77777777" w:rsidR="004923D8" w:rsidRPr="00EC5F14" w:rsidRDefault="008077DF">
      <w:pPr>
        <w:spacing w:after="0" w:line="269" w:lineRule="auto"/>
        <w:ind w:left="807" w:right="60"/>
        <w:rPr>
          <w:lang w:val="et-EE"/>
        </w:rPr>
      </w:pPr>
      <w:r w:rsidRPr="00EC5F14">
        <w:rPr>
          <w:b/>
          <w:lang w:val="et-EE"/>
        </w:rPr>
        <w:t xml:space="preserve">Projekti "kaootiline" rakendamine. </w:t>
      </w:r>
    </w:p>
    <w:p w14:paraId="7FD85C6F" w14:textId="77777777" w:rsidR="004923D8" w:rsidRPr="00EC5F14" w:rsidRDefault="008077DF">
      <w:pPr>
        <w:spacing w:after="63" w:line="259" w:lineRule="auto"/>
        <w:ind w:left="77" w:right="0" w:firstLine="0"/>
        <w:jc w:val="left"/>
        <w:rPr>
          <w:lang w:val="et-EE"/>
        </w:rPr>
      </w:pPr>
      <w:r w:rsidRPr="00EC5F14">
        <w:rPr>
          <w:b/>
          <w:lang w:val="et-EE"/>
        </w:rPr>
        <w:t xml:space="preserve"> </w:t>
      </w:r>
    </w:p>
    <w:p w14:paraId="2A5F0A2F" w14:textId="77777777" w:rsidR="004923D8" w:rsidRPr="00EC5F14" w:rsidRDefault="008077DF">
      <w:pPr>
        <w:spacing w:after="149" w:line="269" w:lineRule="auto"/>
        <w:ind w:left="807" w:right="60"/>
        <w:rPr>
          <w:lang w:val="et-EE"/>
        </w:rPr>
      </w:pPr>
      <w:r w:rsidRPr="00EC5F14">
        <w:rPr>
          <w:b/>
          <w:lang w:val="et-EE"/>
        </w:rPr>
        <w:t xml:space="preserve">Tabelis 12 on esitatud kokkuvõtlik teave eraldatud rahaliste vahendite ja nende kasutamise kohta. </w:t>
      </w:r>
    </w:p>
    <w:p w14:paraId="1B166A4B" w14:textId="77777777" w:rsidR="004923D8" w:rsidRPr="00EC5F14" w:rsidRDefault="008077DF">
      <w:pPr>
        <w:spacing w:after="158" w:line="259" w:lineRule="auto"/>
        <w:ind w:left="797" w:right="0" w:firstLine="0"/>
        <w:jc w:val="left"/>
        <w:rPr>
          <w:lang w:val="et-EE"/>
        </w:rPr>
      </w:pPr>
      <w:r w:rsidRPr="00EC5F14">
        <w:rPr>
          <w:b/>
          <w:lang w:val="et-EE"/>
        </w:rPr>
        <w:t xml:space="preserve"> </w:t>
      </w:r>
    </w:p>
    <w:p w14:paraId="45F88215" w14:textId="77777777" w:rsidR="004923D8" w:rsidRPr="00EC5F14" w:rsidRDefault="008077DF">
      <w:pPr>
        <w:spacing w:after="156" w:line="259" w:lineRule="auto"/>
        <w:ind w:left="797" w:right="0" w:firstLine="0"/>
        <w:jc w:val="left"/>
        <w:rPr>
          <w:lang w:val="et-EE"/>
        </w:rPr>
      </w:pPr>
      <w:r w:rsidRPr="00EC5F14">
        <w:rPr>
          <w:b/>
          <w:lang w:val="et-EE"/>
        </w:rPr>
        <w:t xml:space="preserve"> </w:t>
      </w:r>
    </w:p>
    <w:p w14:paraId="69A33A5D" w14:textId="77777777" w:rsidR="004923D8" w:rsidRPr="00EC5F14" w:rsidRDefault="008077DF">
      <w:pPr>
        <w:spacing w:after="158" w:line="259" w:lineRule="auto"/>
        <w:ind w:left="797" w:right="0" w:firstLine="0"/>
        <w:jc w:val="left"/>
        <w:rPr>
          <w:lang w:val="et-EE"/>
        </w:rPr>
      </w:pPr>
      <w:r w:rsidRPr="00EC5F14">
        <w:rPr>
          <w:b/>
          <w:lang w:val="et-EE"/>
        </w:rPr>
        <w:t xml:space="preserve"> </w:t>
      </w:r>
    </w:p>
    <w:p w14:paraId="360300B7" w14:textId="77777777" w:rsidR="004923D8" w:rsidRPr="00EC5F14" w:rsidRDefault="008077DF">
      <w:pPr>
        <w:spacing w:after="158" w:line="259" w:lineRule="auto"/>
        <w:ind w:left="797" w:right="0" w:firstLine="0"/>
        <w:jc w:val="left"/>
        <w:rPr>
          <w:lang w:val="et-EE"/>
        </w:rPr>
      </w:pPr>
      <w:r w:rsidRPr="00EC5F14">
        <w:rPr>
          <w:b/>
          <w:lang w:val="et-EE"/>
        </w:rPr>
        <w:t xml:space="preserve"> </w:t>
      </w:r>
    </w:p>
    <w:p w14:paraId="2C3F3AC8" w14:textId="77777777" w:rsidR="004923D8" w:rsidRPr="00EC5F14" w:rsidRDefault="008077DF">
      <w:pPr>
        <w:spacing w:after="158" w:line="259" w:lineRule="auto"/>
        <w:ind w:left="797" w:right="0" w:firstLine="0"/>
        <w:jc w:val="left"/>
        <w:rPr>
          <w:lang w:val="et-EE"/>
        </w:rPr>
      </w:pPr>
      <w:r w:rsidRPr="00EC5F14">
        <w:rPr>
          <w:b/>
          <w:lang w:val="et-EE"/>
        </w:rPr>
        <w:t xml:space="preserve"> </w:t>
      </w:r>
    </w:p>
    <w:p w14:paraId="10BEDD61" w14:textId="77777777" w:rsidR="004923D8" w:rsidRPr="00EC5F14" w:rsidRDefault="008077DF">
      <w:pPr>
        <w:spacing w:after="156" w:line="259" w:lineRule="auto"/>
        <w:ind w:left="797" w:right="0" w:firstLine="0"/>
        <w:jc w:val="left"/>
        <w:rPr>
          <w:lang w:val="et-EE"/>
        </w:rPr>
      </w:pPr>
      <w:r w:rsidRPr="00EC5F14">
        <w:rPr>
          <w:b/>
          <w:lang w:val="et-EE"/>
        </w:rPr>
        <w:t xml:space="preserve"> </w:t>
      </w:r>
    </w:p>
    <w:p w14:paraId="053F9A19" w14:textId="77777777" w:rsidR="004923D8" w:rsidRPr="00EC5F14" w:rsidRDefault="008077DF">
      <w:pPr>
        <w:spacing w:after="158" w:line="259" w:lineRule="auto"/>
        <w:ind w:left="797" w:right="0" w:firstLine="0"/>
        <w:jc w:val="left"/>
        <w:rPr>
          <w:lang w:val="et-EE"/>
        </w:rPr>
      </w:pPr>
      <w:r w:rsidRPr="00EC5F14">
        <w:rPr>
          <w:b/>
          <w:lang w:val="et-EE"/>
        </w:rPr>
        <w:t xml:space="preserve"> </w:t>
      </w:r>
    </w:p>
    <w:p w14:paraId="74076BF9" w14:textId="77777777" w:rsidR="004923D8" w:rsidRPr="00EC5F14" w:rsidRDefault="008077DF">
      <w:pPr>
        <w:spacing w:after="158" w:line="259" w:lineRule="auto"/>
        <w:ind w:left="797" w:right="0" w:firstLine="0"/>
        <w:jc w:val="left"/>
        <w:rPr>
          <w:lang w:val="et-EE"/>
        </w:rPr>
      </w:pPr>
      <w:r w:rsidRPr="00EC5F14">
        <w:rPr>
          <w:b/>
          <w:lang w:val="et-EE"/>
        </w:rPr>
        <w:t xml:space="preserve"> </w:t>
      </w:r>
    </w:p>
    <w:p w14:paraId="5BC626D1" w14:textId="77777777" w:rsidR="004923D8" w:rsidRPr="00EC5F14" w:rsidRDefault="008077DF">
      <w:pPr>
        <w:spacing w:after="158" w:line="259" w:lineRule="auto"/>
        <w:ind w:left="797" w:right="0" w:firstLine="0"/>
        <w:jc w:val="left"/>
        <w:rPr>
          <w:lang w:val="et-EE"/>
        </w:rPr>
      </w:pPr>
      <w:r w:rsidRPr="00EC5F14">
        <w:rPr>
          <w:b/>
          <w:lang w:val="et-EE"/>
        </w:rPr>
        <w:t xml:space="preserve"> </w:t>
      </w:r>
    </w:p>
    <w:p w14:paraId="5BCC0766" w14:textId="77777777" w:rsidR="004923D8" w:rsidRPr="00EC5F14" w:rsidRDefault="008077DF">
      <w:pPr>
        <w:spacing w:after="0" w:line="259" w:lineRule="auto"/>
        <w:ind w:left="797" w:right="0" w:firstLine="0"/>
        <w:jc w:val="left"/>
        <w:rPr>
          <w:lang w:val="et-EE"/>
        </w:rPr>
      </w:pPr>
      <w:r w:rsidRPr="00EC5F14">
        <w:rPr>
          <w:b/>
          <w:lang w:val="et-EE"/>
        </w:rPr>
        <w:t xml:space="preserve"> </w:t>
      </w:r>
    </w:p>
    <w:p w14:paraId="3D44CE57" w14:textId="77777777" w:rsidR="004923D8" w:rsidRPr="00EC5F14" w:rsidRDefault="008077DF">
      <w:pPr>
        <w:spacing w:after="205" w:line="259" w:lineRule="auto"/>
        <w:ind w:right="82"/>
        <w:jc w:val="right"/>
        <w:rPr>
          <w:lang w:val="et-EE"/>
        </w:rPr>
      </w:pPr>
      <w:r w:rsidRPr="00EC5F14">
        <w:rPr>
          <w:lang w:val="et-EE"/>
        </w:rPr>
        <w:t xml:space="preserve">Tabel 12 </w:t>
      </w:r>
    </w:p>
    <w:p w14:paraId="13ACA3DE" w14:textId="77777777" w:rsidR="004923D8" w:rsidRPr="00EC5F14" w:rsidRDefault="008077DF">
      <w:pPr>
        <w:spacing w:after="0" w:line="265" w:lineRule="auto"/>
        <w:ind w:left="709" w:right="4"/>
        <w:jc w:val="center"/>
        <w:rPr>
          <w:lang w:val="et-EE"/>
        </w:rPr>
      </w:pPr>
      <w:r w:rsidRPr="00EC5F14">
        <w:rPr>
          <w:lang w:val="et-EE"/>
        </w:rPr>
        <w:t xml:space="preserve">Eraldatud rahalised vahendid ja vahendite kasutamine. </w:t>
      </w:r>
    </w:p>
    <w:tbl>
      <w:tblPr>
        <w:tblStyle w:val="TableGrid"/>
        <w:tblW w:w="8315" w:type="dxa"/>
        <w:tblInd w:w="801" w:type="dxa"/>
        <w:tblCellMar>
          <w:top w:w="85" w:type="dxa"/>
          <w:left w:w="38" w:type="dxa"/>
          <w:right w:w="10" w:type="dxa"/>
        </w:tblCellMar>
        <w:tblLook w:val="04A0" w:firstRow="1" w:lastRow="0" w:firstColumn="1" w:lastColumn="0" w:noHBand="0" w:noVBand="1"/>
      </w:tblPr>
      <w:tblGrid>
        <w:gridCol w:w="1416"/>
        <w:gridCol w:w="1409"/>
        <w:gridCol w:w="1346"/>
        <w:gridCol w:w="931"/>
        <w:gridCol w:w="1261"/>
        <w:gridCol w:w="816"/>
        <w:gridCol w:w="1136"/>
      </w:tblGrid>
      <w:tr w:rsidR="004923D8" w:rsidRPr="00EC5F14" w14:paraId="65BABF07" w14:textId="77777777">
        <w:trPr>
          <w:trHeight w:val="711"/>
        </w:trPr>
        <w:tc>
          <w:tcPr>
            <w:tcW w:w="1426" w:type="dxa"/>
            <w:tcBorders>
              <w:top w:val="single" w:sz="4" w:space="0" w:color="000000"/>
              <w:left w:val="single" w:sz="4" w:space="0" w:color="000000"/>
              <w:bottom w:val="single" w:sz="9" w:space="0" w:color="000000"/>
              <w:right w:val="single" w:sz="9" w:space="0" w:color="000000"/>
            </w:tcBorders>
            <w:vAlign w:val="center"/>
          </w:tcPr>
          <w:p w14:paraId="61174154" w14:textId="77777777" w:rsidR="004923D8" w:rsidRPr="00EC5F14" w:rsidRDefault="008077DF">
            <w:pPr>
              <w:spacing w:after="0" w:line="259" w:lineRule="auto"/>
              <w:ind w:left="0" w:right="0" w:firstLine="0"/>
              <w:jc w:val="left"/>
              <w:rPr>
                <w:lang w:val="et-EE"/>
              </w:rPr>
            </w:pPr>
            <w:r w:rsidRPr="00EC5F14">
              <w:rPr>
                <w:b/>
                <w:sz w:val="18"/>
                <w:lang w:val="et-EE"/>
              </w:rPr>
              <w:t>Euroopa ühendamise rahastu leping</w:t>
            </w:r>
          </w:p>
        </w:tc>
        <w:tc>
          <w:tcPr>
            <w:tcW w:w="1421" w:type="dxa"/>
            <w:tcBorders>
              <w:top w:val="single" w:sz="4" w:space="0" w:color="000000"/>
              <w:left w:val="single" w:sz="9" w:space="0" w:color="000000"/>
              <w:bottom w:val="single" w:sz="9" w:space="0" w:color="000000"/>
              <w:right w:val="single" w:sz="9" w:space="0" w:color="000000"/>
            </w:tcBorders>
            <w:vAlign w:val="center"/>
          </w:tcPr>
          <w:p w14:paraId="543230DF" w14:textId="77777777" w:rsidR="004923D8" w:rsidRPr="00EC5F14" w:rsidRDefault="008077DF">
            <w:pPr>
              <w:spacing w:after="0" w:line="259" w:lineRule="auto"/>
              <w:ind w:left="0" w:right="0" w:firstLine="0"/>
              <w:jc w:val="center"/>
              <w:rPr>
                <w:lang w:val="et-EE"/>
              </w:rPr>
            </w:pPr>
            <w:r w:rsidRPr="00EC5F14">
              <w:rPr>
                <w:b/>
                <w:sz w:val="18"/>
                <w:lang w:val="et-EE"/>
              </w:rPr>
              <w:t>Eraldised, eurodes</w:t>
            </w:r>
          </w:p>
        </w:tc>
        <w:tc>
          <w:tcPr>
            <w:tcW w:w="1356" w:type="dxa"/>
            <w:tcBorders>
              <w:top w:val="single" w:sz="4" w:space="0" w:color="000000"/>
              <w:left w:val="single" w:sz="9" w:space="0" w:color="000000"/>
              <w:bottom w:val="single" w:sz="9" w:space="0" w:color="000000"/>
              <w:right w:val="single" w:sz="9" w:space="0" w:color="000000"/>
            </w:tcBorders>
            <w:vAlign w:val="center"/>
          </w:tcPr>
          <w:p w14:paraId="2489B06F" w14:textId="77777777" w:rsidR="004923D8" w:rsidRPr="00EC5F14" w:rsidRDefault="008077DF">
            <w:pPr>
              <w:spacing w:after="0" w:line="259" w:lineRule="auto"/>
              <w:ind w:left="0" w:right="0" w:firstLine="0"/>
              <w:jc w:val="center"/>
              <w:rPr>
                <w:lang w:val="et-EE"/>
              </w:rPr>
            </w:pPr>
            <w:r w:rsidRPr="00EC5F14">
              <w:rPr>
                <w:b/>
                <w:sz w:val="18"/>
                <w:lang w:val="et-EE"/>
              </w:rPr>
              <w:t>Kasutatud : 31.12.2022 EUR.</w:t>
            </w:r>
          </w:p>
        </w:tc>
        <w:tc>
          <w:tcPr>
            <w:tcW w:w="933" w:type="dxa"/>
            <w:tcBorders>
              <w:top w:val="single" w:sz="4" w:space="0" w:color="000000"/>
              <w:left w:val="single" w:sz="9" w:space="0" w:color="000000"/>
              <w:bottom w:val="single" w:sz="9" w:space="0" w:color="000000"/>
              <w:right w:val="single" w:sz="9" w:space="0" w:color="000000"/>
            </w:tcBorders>
            <w:vAlign w:val="center"/>
          </w:tcPr>
          <w:p w14:paraId="5142487F" w14:textId="77777777" w:rsidR="004923D8" w:rsidRPr="00EC5F14" w:rsidRDefault="008077DF">
            <w:pPr>
              <w:spacing w:after="8" w:line="259" w:lineRule="auto"/>
              <w:ind w:left="0" w:right="34" w:firstLine="0"/>
              <w:jc w:val="center"/>
              <w:rPr>
                <w:lang w:val="et-EE"/>
              </w:rPr>
            </w:pPr>
            <w:r w:rsidRPr="00EC5F14">
              <w:rPr>
                <w:b/>
                <w:sz w:val="18"/>
                <w:lang w:val="et-EE"/>
              </w:rPr>
              <w:t xml:space="preserve">Kasutada </w:t>
            </w:r>
          </w:p>
          <w:p w14:paraId="76E4167C" w14:textId="77777777" w:rsidR="004923D8" w:rsidRPr="00EC5F14" w:rsidRDefault="008077DF">
            <w:pPr>
              <w:spacing w:after="0" w:line="259" w:lineRule="auto"/>
              <w:ind w:left="0" w:right="17" w:firstLine="0"/>
              <w:jc w:val="center"/>
              <w:rPr>
                <w:lang w:val="et-EE"/>
              </w:rPr>
            </w:pPr>
            <w:r w:rsidRPr="00EC5F14">
              <w:rPr>
                <w:b/>
                <w:sz w:val="18"/>
                <w:lang w:val="et-EE"/>
              </w:rPr>
              <w:t>%</w:t>
            </w:r>
          </w:p>
        </w:tc>
        <w:tc>
          <w:tcPr>
            <w:tcW w:w="1269" w:type="dxa"/>
            <w:tcBorders>
              <w:top w:val="single" w:sz="4" w:space="0" w:color="000000"/>
              <w:left w:val="single" w:sz="9" w:space="0" w:color="000000"/>
              <w:bottom w:val="single" w:sz="9" w:space="0" w:color="000000"/>
              <w:right w:val="single" w:sz="9" w:space="0" w:color="000000"/>
            </w:tcBorders>
            <w:vAlign w:val="center"/>
          </w:tcPr>
          <w:p w14:paraId="273F97E6" w14:textId="77777777" w:rsidR="004923D8" w:rsidRPr="00EC5F14" w:rsidRDefault="008077DF">
            <w:pPr>
              <w:spacing w:after="0" w:line="259" w:lineRule="auto"/>
              <w:ind w:left="0" w:right="0" w:firstLine="0"/>
              <w:jc w:val="center"/>
              <w:rPr>
                <w:lang w:val="et-EE"/>
              </w:rPr>
            </w:pPr>
            <w:r w:rsidRPr="00EC5F14">
              <w:rPr>
                <w:b/>
                <w:sz w:val="18"/>
                <w:lang w:val="et-EE"/>
              </w:rPr>
              <w:t>Kasutatud, EUR 01.09.2024.</w:t>
            </w:r>
          </w:p>
        </w:tc>
        <w:tc>
          <w:tcPr>
            <w:tcW w:w="770" w:type="dxa"/>
            <w:tcBorders>
              <w:top w:val="single" w:sz="4" w:space="0" w:color="000000"/>
              <w:left w:val="single" w:sz="9" w:space="0" w:color="000000"/>
              <w:bottom w:val="single" w:sz="9" w:space="0" w:color="000000"/>
              <w:right w:val="single" w:sz="9" w:space="0" w:color="000000"/>
            </w:tcBorders>
            <w:vAlign w:val="center"/>
          </w:tcPr>
          <w:p w14:paraId="4DB307FA" w14:textId="77777777" w:rsidR="004923D8" w:rsidRPr="00EC5F14" w:rsidRDefault="008077DF">
            <w:pPr>
              <w:spacing w:after="8" w:line="259" w:lineRule="auto"/>
              <w:ind w:left="27" w:right="0" w:firstLine="0"/>
              <w:rPr>
                <w:lang w:val="et-EE"/>
              </w:rPr>
            </w:pPr>
            <w:r w:rsidRPr="00EC5F14">
              <w:rPr>
                <w:b/>
                <w:sz w:val="18"/>
                <w:lang w:val="et-EE"/>
              </w:rPr>
              <w:t xml:space="preserve">Kasutada </w:t>
            </w:r>
          </w:p>
          <w:p w14:paraId="6845EF37" w14:textId="77777777" w:rsidR="004923D8" w:rsidRPr="00EC5F14" w:rsidRDefault="008077DF">
            <w:pPr>
              <w:spacing w:after="0" w:line="259" w:lineRule="auto"/>
              <w:ind w:left="266" w:right="0" w:firstLine="0"/>
              <w:jc w:val="left"/>
              <w:rPr>
                <w:lang w:val="et-EE"/>
              </w:rPr>
            </w:pPr>
            <w:r w:rsidRPr="00EC5F14">
              <w:rPr>
                <w:b/>
                <w:sz w:val="18"/>
                <w:lang w:val="et-EE"/>
              </w:rPr>
              <w:t>%</w:t>
            </w:r>
          </w:p>
        </w:tc>
        <w:tc>
          <w:tcPr>
            <w:tcW w:w="1139" w:type="dxa"/>
            <w:tcBorders>
              <w:top w:val="single" w:sz="4" w:space="0" w:color="000000"/>
              <w:left w:val="single" w:sz="9" w:space="0" w:color="000000"/>
              <w:bottom w:val="single" w:sz="9" w:space="0" w:color="000000"/>
              <w:right w:val="single" w:sz="9" w:space="0" w:color="000000"/>
            </w:tcBorders>
            <w:vAlign w:val="center"/>
          </w:tcPr>
          <w:p w14:paraId="5DF6F250" w14:textId="77777777" w:rsidR="004923D8" w:rsidRPr="00EC5F14" w:rsidRDefault="008077DF">
            <w:pPr>
              <w:spacing w:after="0" w:line="259" w:lineRule="auto"/>
              <w:ind w:left="0" w:right="0" w:firstLine="0"/>
              <w:jc w:val="center"/>
              <w:rPr>
                <w:lang w:val="et-EE"/>
              </w:rPr>
            </w:pPr>
            <w:r w:rsidRPr="00EC5F14">
              <w:rPr>
                <w:b/>
                <w:sz w:val="18"/>
                <w:lang w:val="et-EE"/>
              </w:rPr>
              <w:t>Euroopa ühendamise rahastu leping sõlmitakse</w:t>
            </w:r>
          </w:p>
        </w:tc>
      </w:tr>
      <w:tr w:rsidR="004923D8" w:rsidRPr="00EC5F14" w14:paraId="237D8CC2" w14:textId="77777777">
        <w:trPr>
          <w:trHeight w:val="348"/>
        </w:trPr>
        <w:tc>
          <w:tcPr>
            <w:tcW w:w="1426" w:type="dxa"/>
            <w:tcBorders>
              <w:top w:val="single" w:sz="9" w:space="0" w:color="000000"/>
              <w:left w:val="single" w:sz="4" w:space="0" w:color="000000"/>
              <w:bottom w:val="single" w:sz="9" w:space="0" w:color="000000"/>
              <w:right w:val="single" w:sz="9" w:space="0" w:color="000000"/>
            </w:tcBorders>
          </w:tcPr>
          <w:p w14:paraId="483F52D3" w14:textId="77777777" w:rsidR="004923D8" w:rsidRPr="00EC5F14" w:rsidRDefault="008077DF">
            <w:pPr>
              <w:spacing w:after="0" w:line="259" w:lineRule="auto"/>
              <w:ind w:left="0" w:right="0" w:firstLine="0"/>
              <w:jc w:val="left"/>
              <w:rPr>
                <w:lang w:val="et-EE"/>
              </w:rPr>
            </w:pPr>
            <w:r w:rsidRPr="00EC5F14">
              <w:rPr>
                <w:sz w:val="18"/>
                <w:lang w:val="et-EE"/>
              </w:rPr>
              <w:t>CEF1</w:t>
            </w:r>
          </w:p>
        </w:tc>
        <w:tc>
          <w:tcPr>
            <w:tcW w:w="1421" w:type="dxa"/>
            <w:tcBorders>
              <w:top w:val="single" w:sz="9" w:space="0" w:color="000000"/>
              <w:left w:val="single" w:sz="9" w:space="0" w:color="000000"/>
              <w:bottom w:val="single" w:sz="9" w:space="0" w:color="000000"/>
              <w:right w:val="single" w:sz="9" w:space="0" w:color="000000"/>
            </w:tcBorders>
          </w:tcPr>
          <w:p w14:paraId="405935FB" w14:textId="77777777" w:rsidR="004923D8" w:rsidRPr="00EC5F14" w:rsidRDefault="008077DF">
            <w:pPr>
              <w:spacing w:after="0" w:line="259" w:lineRule="auto"/>
              <w:ind w:left="0" w:right="30" w:firstLine="0"/>
              <w:jc w:val="right"/>
              <w:rPr>
                <w:lang w:val="et-EE"/>
              </w:rPr>
            </w:pPr>
            <w:r w:rsidRPr="00EC5F14">
              <w:rPr>
                <w:sz w:val="18"/>
                <w:lang w:val="et-EE"/>
              </w:rPr>
              <w:t>287 784 077</w:t>
            </w:r>
          </w:p>
        </w:tc>
        <w:tc>
          <w:tcPr>
            <w:tcW w:w="1356" w:type="dxa"/>
            <w:tcBorders>
              <w:top w:val="single" w:sz="9" w:space="0" w:color="000000"/>
              <w:left w:val="single" w:sz="9" w:space="0" w:color="000000"/>
              <w:bottom w:val="single" w:sz="9" w:space="0" w:color="000000"/>
              <w:right w:val="single" w:sz="9" w:space="0" w:color="000000"/>
            </w:tcBorders>
          </w:tcPr>
          <w:p w14:paraId="3978A30B" w14:textId="77777777" w:rsidR="004923D8" w:rsidRPr="00EC5F14" w:rsidRDefault="008077DF">
            <w:pPr>
              <w:spacing w:after="0" w:line="259" w:lineRule="auto"/>
              <w:ind w:left="0" w:right="30" w:firstLine="0"/>
              <w:jc w:val="right"/>
              <w:rPr>
                <w:lang w:val="et-EE"/>
              </w:rPr>
            </w:pPr>
            <w:r w:rsidRPr="00EC5F14">
              <w:rPr>
                <w:sz w:val="18"/>
                <w:lang w:val="et-EE"/>
              </w:rPr>
              <w:t>143 337 032</w:t>
            </w:r>
          </w:p>
        </w:tc>
        <w:tc>
          <w:tcPr>
            <w:tcW w:w="933" w:type="dxa"/>
            <w:tcBorders>
              <w:top w:val="single" w:sz="9" w:space="0" w:color="000000"/>
              <w:left w:val="single" w:sz="9" w:space="0" w:color="000000"/>
              <w:bottom w:val="single" w:sz="9" w:space="0" w:color="000000"/>
              <w:right w:val="single" w:sz="9" w:space="0" w:color="000000"/>
            </w:tcBorders>
          </w:tcPr>
          <w:p w14:paraId="6413B410" w14:textId="77777777" w:rsidR="004923D8" w:rsidRPr="00EC5F14" w:rsidRDefault="008077DF">
            <w:pPr>
              <w:spacing w:after="0" w:line="259" w:lineRule="auto"/>
              <w:ind w:left="0" w:right="33" w:firstLine="0"/>
              <w:jc w:val="center"/>
              <w:rPr>
                <w:lang w:val="et-EE"/>
              </w:rPr>
            </w:pPr>
            <w:r w:rsidRPr="00EC5F14">
              <w:rPr>
                <w:sz w:val="18"/>
                <w:lang w:val="et-EE"/>
              </w:rPr>
              <w:t>50</w:t>
            </w:r>
          </w:p>
        </w:tc>
        <w:tc>
          <w:tcPr>
            <w:tcW w:w="1269" w:type="dxa"/>
            <w:tcBorders>
              <w:top w:val="single" w:sz="9" w:space="0" w:color="000000"/>
              <w:left w:val="single" w:sz="9" w:space="0" w:color="000000"/>
              <w:bottom w:val="single" w:sz="9" w:space="0" w:color="000000"/>
              <w:right w:val="single" w:sz="9" w:space="0" w:color="000000"/>
            </w:tcBorders>
          </w:tcPr>
          <w:p w14:paraId="62EFA633" w14:textId="77777777" w:rsidR="004923D8" w:rsidRPr="00EC5F14" w:rsidRDefault="008077DF">
            <w:pPr>
              <w:spacing w:after="0" w:line="259" w:lineRule="auto"/>
              <w:ind w:left="0" w:right="30" w:firstLine="0"/>
              <w:jc w:val="right"/>
              <w:rPr>
                <w:lang w:val="et-EE"/>
              </w:rPr>
            </w:pPr>
            <w:r w:rsidRPr="00EC5F14">
              <w:rPr>
                <w:sz w:val="18"/>
                <w:lang w:val="et-EE"/>
              </w:rPr>
              <w:t>277 516 055</w:t>
            </w:r>
          </w:p>
        </w:tc>
        <w:tc>
          <w:tcPr>
            <w:tcW w:w="770" w:type="dxa"/>
            <w:tcBorders>
              <w:top w:val="single" w:sz="9" w:space="0" w:color="000000"/>
              <w:left w:val="single" w:sz="9" w:space="0" w:color="000000"/>
              <w:bottom w:val="single" w:sz="9" w:space="0" w:color="000000"/>
              <w:right w:val="single" w:sz="9" w:space="0" w:color="000000"/>
            </w:tcBorders>
          </w:tcPr>
          <w:p w14:paraId="1EC7CAF2" w14:textId="77777777" w:rsidR="004923D8" w:rsidRPr="00EC5F14" w:rsidRDefault="008077DF">
            <w:pPr>
              <w:spacing w:after="0" w:line="259" w:lineRule="auto"/>
              <w:ind w:left="0" w:right="23" w:firstLine="0"/>
              <w:jc w:val="center"/>
              <w:rPr>
                <w:lang w:val="et-EE"/>
              </w:rPr>
            </w:pPr>
            <w:r w:rsidRPr="00EC5F14">
              <w:rPr>
                <w:sz w:val="18"/>
                <w:lang w:val="et-EE"/>
              </w:rPr>
              <w:t>96</w:t>
            </w:r>
          </w:p>
        </w:tc>
        <w:tc>
          <w:tcPr>
            <w:tcW w:w="1139" w:type="dxa"/>
            <w:tcBorders>
              <w:top w:val="single" w:sz="9" w:space="0" w:color="000000"/>
              <w:left w:val="single" w:sz="9" w:space="0" w:color="000000"/>
              <w:bottom w:val="single" w:sz="9" w:space="0" w:color="000000"/>
              <w:right w:val="single" w:sz="9" w:space="0" w:color="000000"/>
            </w:tcBorders>
          </w:tcPr>
          <w:p w14:paraId="71C16646" w14:textId="77777777" w:rsidR="004923D8" w:rsidRPr="00EC5F14" w:rsidRDefault="008077DF">
            <w:pPr>
              <w:spacing w:after="0" w:line="259" w:lineRule="auto"/>
              <w:ind w:left="81" w:right="0" w:firstLine="0"/>
              <w:jc w:val="left"/>
              <w:rPr>
                <w:lang w:val="et-EE"/>
              </w:rPr>
            </w:pPr>
            <w:r w:rsidRPr="00EC5F14">
              <w:rPr>
                <w:sz w:val="18"/>
                <w:lang w:val="et-EE"/>
              </w:rPr>
              <w:t>31.12.2024.</w:t>
            </w:r>
          </w:p>
        </w:tc>
      </w:tr>
      <w:tr w:rsidR="004923D8" w:rsidRPr="00EC5F14" w14:paraId="48F98003" w14:textId="77777777">
        <w:trPr>
          <w:trHeight w:val="347"/>
        </w:trPr>
        <w:tc>
          <w:tcPr>
            <w:tcW w:w="1426" w:type="dxa"/>
            <w:tcBorders>
              <w:top w:val="single" w:sz="9" w:space="0" w:color="000000"/>
              <w:left w:val="single" w:sz="4" w:space="0" w:color="000000"/>
              <w:bottom w:val="single" w:sz="9" w:space="0" w:color="000000"/>
              <w:right w:val="single" w:sz="9" w:space="0" w:color="000000"/>
            </w:tcBorders>
          </w:tcPr>
          <w:p w14:paraId="228DB5BC" w14:textId="77777777" w:rsidR="004923D8" w:rsidRPr="00EC5F14" w:rsidRDefault="008077DF">
            <w:pPr>
              <w:spacing w:after="0" w:line="259" w:lineRule="auto"/>
              <w:ind w:left="0" w:right="0" w:firstLine="0"/>
              <w:jc w:val="left"/>
              <w:rPr>
                <w:lang w:val="et-EE"/>
              </w:rPr>
            </w:pPr>
            <w:r w:rsidRPr="00EC5F14">
              <w:rPr>
                <w:sz w:val="18"/>
                <w:lang w:val="et-EE"/>
              </w:rPr>
              <w:t>CEF2</w:t>
            </w:r>
          </w:p>
        </w:tc>
        <w:tc>
          <w:tcPr>
            <w:tcW w:w="1421" w:type="dxa"/>
            <w:tcBorders>
              <w:top w:val="single" w:sz="9" w:space="0" w:color="000000"/>
              <w:left w:val="single" w:sz="9" w:space="0" w:color="000000"/>
              <w:bottom w:val="single" w:sz="9" w:space="0" w:color="000000"/>
              <w:right w:val="single" w:sz="9" w:space="0" w:color="000000"/>
            </w:tcBorders>
          </w:tcPr>
          <w:p w14:paraId="3181BD2C" w14:textId="77777777" w:rsidR="004923D8" w:rsidRPr="00EC5F14" w:rsidRDefault="008077DF">
            <w:pPr>
              <w:spacing w:after="0" w:line="259" w:lineRule="auto"/>
              <w:ind w:left="0" w:right="29" w:firstLine="0"/>
              <w:jc w:val="right"/>
              <w:rPr>
                <w:lang w:val="et-EE"/>
              </w:rPr>
            </w:pPr>
            <w:r w:rsidRPr="00EC5F14">
              <w:rPr>
                <w:sz w:val="18"/>
                <w:lang w:val="et-EE"/>
              </w:rPr>
              <w:t>579 720</w:t>
            </w:r>
          </w:p>
        </w:tc>
        <w:tc>
          <w:tcPr>
            <w:tcW w:w="1356" w:type="dxa"/>
            <w:tcBorders>
              <w:top w:val="single" w:sz="9" w:space="0" w:color="000000"/>
              <w:left w:val="single" w:sz="9" w:space="0" w:color="000000"/>
              <w:bottom w:val="single" w:sz="9" w:space="0" w:color="000000"/>
              <w:right w:val="single" w:sz="9" w:space="0" w:color="000000"/>
            </w:tcBorders>
          </w:tcPr>
          <w:p w14:paraId="59430C96" w14:textId="77777777" w:rsidR="004923D8" w:rsidRPr="00EC5F14" w:rsidRDefault="008077DF">
            <w:pPr>
              <w:spacing w:after="0" w:line="259" w:lineRule="auto"/>
              <w:ind w:left="0" w:right="29" w:firstLine="0"/>
              <w:jc w:val="right"/>
              <w:rPr>
                <w:lang w:val="et-EE"/>
              </w:rPr>
            </w:pPr>
            <w:r w:rsidRPr="00EC5F14">
              <w:rPr>
                <w:sz w:val="18"/>
                <w:lang w:val="et-EE"/>
              </w:rPr>
              <w:t>484 781</w:t>
            </w:r>
          </w:p>
        </w:tc>
        <w:tc>
          <w:tcPr>
            <w:tcW w:w="933" w:type="dxa"/>
            <w:tcBorders>
              <w:top w:val="single" w:sz="9" w:space="0" w:color="000000"/>
              <w:left w:val="single" w:sz="9" w:space="0" w:color="000000"/>
              <w:bottom w:val="single" w:sz="9" w:space="0" w:color="000000"/>
              <w:right w:val="single" w:sz="9" w:space="0" w:color="000000"/>
            </w:tcBorders>
          </w:tcPr>
          <w:p w14:paraId="7C46BAE5" w14:textId="77777777" w:rsidR="004923D8" w:rsidRPr="00EC5F14" w:rsidRDefault="008077DF">
            <w:pPr>
              <w:spacing w:after="0" w:line="259" w:lineRule="auto"/>
              <w:ind w:left="0" w:right="33" w:firstLine="0"/>
              <w:jc w:val="center"/>
              <w:rPr>
                <w:lang w:val="et-EE"/>
              </w:rPr>
            </w:pPr>
            <w:r w:rsidRPr="00EC5F14">
              <w:rPr>
                <w:sz w:val="18"/>
                <w:lang w:val="et-EE"/>
              </w:rPr>
              <w:t>84</w:t>
            </w:r>
          </w:p>
        </w:tc>
        <w:tc>
          <w:tcPr>
            <w:tcW w:w="1269" w:type="dxa"/>
            <w:tcBorders>
              <w:top w:val="single" w:sz="9" w:space="0" w:color="000000"/>
              <w:left w:val="single" w:sz="9" w:space="0" w:color="000000"/>
              <w:bottom w:val="single" w:sz="9" w:space="0" w:color="000000"/>
              <w:right w:val="single" w:sz="9" w:space="0" w:color="000000"/>
            </w:tcBorders>
          </w:tcPr>
          <w:p w14:paraId="407CCC51" w14:textId="77777777" w:rsidR="004923D8" w:rsidRPr="00EC5F14" w:rsidRDefault="008077DF">
            <w:pPr>
              <w:spacing w:after="0" w:line="259" w:lineRule="auto"/>
              <w:ind w:left="0" w:right="29" w:firstLine="0"/>
              <w:jc w:val="right"/>
              <w:rPr>
                <w:lang w:val="et-EE"/>
              </w:rPr>
            </w:pPr>
            <w:r w:rsidRPr="00EC5F14">
              <w:rPr>
                <w:sz w:val="18"/>
                <w:lang w:val="et-EE"/>
              </w:rPr>
              <w:t>538 381</w:t>
            </w:r>
          </w:p>
        </w:tc>
        <w:tc>
          <w:tcPr>
            <w:tcW w:w="770" w:type="dxa"/>
            <w:tcBorders>
              <w:top w:val="single" w:sz="9" w:space="0" w:color="000000"/>
              <w:left w:val="single" w:sz="9" w:space="0" w:color="000000"/>
              <w:bottom w:val="single" w:sz="9" w:space="0" w:color="000000"/>
              <w:right w:val="single" w:sz="9" w:space="0" w:color="000000"/>
            </w:tcBorders>
          </w:tcPr>
          <w:p w14:paraId="0EB71346" w14:textId="77777777" w:rsidR="004923D8" w:rsidRPr="00EC5F14" w:rsidRDefault="008077DF">
            <w:pPr>
              <w:spacing w:after="0" w:line="259" w:lineRule="auto"/>
              <w:ind w:left="0" w:right="23" w:firstLine="0"/>
              <w:jc w:val="center"/>
              <w:rPr>
                <w:lang w:val="et-EE"/>
              </w:rPr>
            </w:pPr>
            <w:r w:rsidRPr="00EC5F14">
              <w:rPr>
                <w:sz w:val="18"/>
                <w:lang w:val="et-EE"/>
              </w:rPr>
              <w:t>93</w:t>
            </w:r>
          </w:p>
        </w:tc>
        <w:tc>
          <w:tcPr>
            <w:tcW w:w="1139" w:type="dxa"/>
            <w:tcBorders>
              <w:top w:val="single" w:sz="9" w:space="0" w:color="000000"/>
              <w:left w:val="single" w:sz="9" w:space="0" w:color="000000"/>
              <w:bottom w:val="single" w:sz="9" w:space="0" w:color="000000"/>
              <w:right w:val="single" w:sz="9" w:space="0" w:color="000000"/>
            </w:tcBorders>
          </w:tcPr>
          <w:p w14:paraId="206B21B9" w14:textId="77777777" w:rsidR="004923D8" w:rsidRPr="00EC5F14" w:rsidRDefault="008077DF">
            <w:pPr>
              <w:spacing w:after="0" w:line="259" w:lineRule="auto"/>
              <w:ind w:left="81" w:right="0" w:firstLine="0"/>
              <w:jc w:val="left"/>
              <w:rPr>
                <w:lang w:val="et-EE"/>
              </w:rPr>
            </w:pPr>
            <w:r w:rsidRPr="00EC5F14">
              <w:rPr>
                <w:sz w:val="18"/>
                <w:lang w:val="et-EE"/>
              </w:rPr>
              <w:t>31.12.2024.</w:t>
            </w:r>
          </w:p>
        </w:tc>
      </w:tr>
      <w:tr w:rsidR="004923D8" w:rsidRPr="00EC5F14" w14:paraId="0F0C633D" w14:textId="77777777">
        <w:trPr>
          <w:trHeight w:val="347"/>
        </w:trPr>
        <w:tc>
          <w:tcPr>
            <w:tcW w:w="1426" w:type="dxa"/>
            <w:tcBorders>
              <w:top w:val="single" w:sz="9" w:space="0" w:color="000000"/>
              <w:left w:val="single" w:sz="4" w:space="0" w:color="000000"/>
              <w:bottom w:val="single" w:sz="9" w:space="0" w:color="000000"/>
              <w:right w:val="single" w:sz="9" w:space="0" w:color="000000"/>
            </w:tcBorders>
          </w:tcPr>
          <w:p w14:paraId="26B0C9B5" w14:textId="77777777" w:rsidR="004923D8" w:rsidRPr="00EC5F14" w:rsidRDefault="008077DF">
            <w:pPr>
              <w:spacing w:after="0" w:line="259" w:lineRule="auto"/>
              <w:ind w:left="0" w:right="0" w:firstLine="0"/>
              <w:jc w:val="left"/>
              <w:rPr>
                <w:lang w:val="et-EE"/>
              </w:rPr>
            </w:pPr>
            <w:r w:rsidRPr="00EC5F14">
              <w:rPr>
                <w:sz w:val="18"/>
                <w:lang w:val="et-EE"/>
              </w:rPr>
              <w:t>CEF3</w:t>
            </w:r>
          </w:p>
        </w:tc>
        <w:tc>
          <w:tcPr>
            <w:tcW w:w="1421" w:type="dxa"/>
            <w:tcBorders>
              <w:top w:val="single" w:sz="9" w:space="0" w:color="000000"/>
              <w:left w:val="single" w:sz="9" w:space="0" w:color="000000"/>
              <w:bottom w:val="single" w:sz="9" w:space="0" w:color="000000"/>
              <w:right w:val="single" w:sz="9" w:space="0" w:color="000000"/>
            </w:tcBorders>
          </w:tcPr>
          <w:p w14:paraId="6736FDB1" w14:textId="77777777" w:rsidR="004923D8" w:rsidRPr="00EC5F14" w:rsidRDefault="008077DF">
            <w:pPr>
              <w:spacing w:after="0" w:line="259" w:lineRule="auto"/>
              <w:ind w:left="0" w:right="29" w:firstLine="0"/>
              <w:jc w:val="right"/>
              <w:rPr>
                <w:lang w:val="et-EE"/>
              </w:rPr>
            </w:pPr>
            <w:r w:rsidRPr="00EC5F14">
              <w:rPr>
                <w:sz w:val="18"/>
                <w:lang w:val="et-EE"/>
              </w:rPr>
              <w:t>3 934 749</w:t>
            </w:r>
          </w:p>
        </w:tc>
        <w:tc>
          <w:tcPr>
            <w:tcW w:w="1356" w:type="dxa"/>
            <w:tcBorders>
              <w:top w:val="single" w:sz="9" w:space="0" w:color="000000"/>
              <w:left w:val="single" w:sz="9" w:space="0" w:color="000000"/>
              <w:bottom w:val="single" w:sz="9" w:space="0" w:color="000000"/>
              <w:right w:val="single" w:sz="9" w:space="0" w:color="000000"/>
            </w:tcBorders>
          </w:tcPr>
          <w:p w14:paraId="43AF6071" w14:textId="77777777" w:rsidR="004923D8" w:rsidRPr="00EC5F14" w:rsidRDefault="008077DF">
            <w:pPr>
              <w:spacing w:after="0" w:line="259" w:lineRule="auto"/>
              <w:ind w:left="0" w:right="29" w:firstLine="0"/>
              <w:jc w:val="right"/>
              <w:rPr>
                <w:lang w:val="et-EE"/>
              </w:rPr>
            </w:pPr>
            <w:r w:rsidRPr="00EC5F14">
              <w:rPr>
                <w:sz w:val="18"/>
                <w:lang w:val="et-EE"/>
              </w:rPr>
              <w:t>1 697 185</w:t>
            </w:r>
          </w:p>
        </w:tc>
        <w:tc>
          <w:tcPr>
            <w:tcW w:w="933" w:type="dxa"/>
            <w:tcBorders>
              <w:top w:val="single" w:sz="9" w:space="0" w:color="000000"/>
              <w:left w:val="single" w:sz="9" w:space="0" w:color="000000"/>
              <w:bottom w:val="single" w:sz="9" w:space="0" w:color="000000"/>
              <w:right w:val="single" w:sz="9" w:space="0" w:color="000000"/>
            </w:tcBorders>
          </w:tcPr>
          <w:p w14:paraId="3A13B388" w14:textId="77777777" w:rsidR="004923D8" w:rsidRPr="00EC5F14" w:rsidRDefault="008077DF">
            <w:pPr>
              <w:spacing w:after="0" w:line="259" w:lineRule="auto"/>
              <w:ind w:left="0" w:right="33" w:firstLine="0"/>
              <w:jc w:val="center"/>
              <w:rPr>
                <w:lang w:val="et-EE"/>
              </w:rPr>
            </w:pPr>
            <w:r w:rsidRPr="00EC5F14">
              <w:rPr>
                <w:sz w:val="18"/>
                <w:lang w:val="et-EE"/>
              </w:rPr>
              <w:t>41</w:t>
            </w:r>
          </w:p>
        </w:tc>
        <w:tc>
          <w:tcPr>
            <w:tcW w:w="1269" w:type="dxa"/>
            <w:tcBorders>
              <w:top w:val="single" w:sz="9" w:space="0" w:color="000000"/>
              <w:left w:val="single" w:sz="9" w:space="0" w:color="000000"/>
              <w:bottom w:val="single" w:sz="9" w:space="0" w:color="000000"/>
              <w:right w:val="single" w:sz="9" w:space="0" w:color="000000"/>
            </w:tcBorders>
          </w:tcPr>
          <w:p w14:paraId="20DB3223" w14:textId="77777777" w:rsidR="004923D8" w:rsidRPr="00EC5F14" w:rsidRDefault="008077DF">
            <w:pPr>
              <w:spacing w:after="0" w:line="259" w:lineRule="auto"/>
              <w:ind w:left="0" w:right="30" w:firstLine="0"/>
              <w:jc w:val="right"/>
              <w:rPr>
                <w:lang w:val="et-EE"/>
              </w:rPr>
            </w:pPr>
            <w:r w:rsidRPr="00EC5F14">
              <w:rPr>
                <w:sz w:val="18"/>
                <w:lang w:val="et-EE"/>
              </w:rPr>
              <w:t>2 589 063</w:t>
            </w:r>
          </w:p>
        </w:tc>
        <w:tc>
          <w:tcPr>
            <w:tcW w:w="770" w:type="dxa"/>
            <w:tcBorders>
              <w:top w:val="single" w:sz="9" w:space="0" w:color="000000"/>
              <w:left w:val="single" w:sz="9" w:space="0" w:color="000000"/>
              <w:bottom w:val="single" w:sz="9" w:space="0" w:color="000000"/>
              <w:right w:val="single" w:sz="9" w:space="0" w:color="000000"/>
            </w:tcBorders>
          </w:tcPr>
          <w:p w14:paraId="141F385E" w14:textId="77777777" w:rsidR="004923D8" w:rsidRPr="00EC5F14" w:rsidRDefault="008077DF">
            <w:pPr>
              <w:spacing w:after="0" w:line="259" w:lineRule="auto"/>
              <w:ind w:left="0" w:right="23" w:firstLine="0"/>
              <w:jc w:val="center"/>
              <w:rPr>
                <w:lang w:val="et-EE"/>
              </w:rPr>
            </w:pPr>
            <w:r w:rsidRPr="00EC5F14">
              <w:rPr>
                <w:sz w:val="18"/>
                <w:lang w:val="et-EE"/>
              </w:rPr>
              <w:t>66</w:t>
            </w:r>
          </w:p>
        </w:tc>
        <w:tc>
          <w:tcPr>
            <w:tcW w:w="1139" w:type="dxa"/>
            <w:tcBorders>
              <w:top w:val="single" w:sz="9" w:space="0" w:color="000000"/>
              <w:left w:val="single" w:sz="9" w:space="0" w:color="000000"/>
              <w:bottom w:val="single" w:sz="9" w:space="0" w:color="000000"/>
              <w:right w:val="single" w:sz="9" w:space="0" w:color="000000"/>
            </w:tcBorders>
          </w:tcPr>
          <w:p w14:paraId="0CC224D9" w14:textId="77777777" w:rsidR="004923D8" w:rsidRPr="00EC5F14" w:rsidRDefault="008077DF">
            <w:pPr>
              <w:spacing w:after="0" w:line="259" w:lineRule="auto"/>
              <w:ind w:left="81" w:right="0" w:firstLine="0"/>
              <w:jc w:val="left"/>
              <w:rPr>
                <w:lang w:val="et-EE"/>
              </w:rPr>
            </w:pPr>
            <w:r w:rsidRPr="00EC5F14">
              <w:rPr>
                <w:sz w:val="18"/>
                <w:lang w:val="et-EE"/>
              </w:rPr>
              <w:t>31.12.2024.</w:t>
            </w:r>
          </w:p>
        </w:tc>
      </w:tr>
      <w:tr w:rsidR="004923D8" w:rsidRPr="00EC5F14" w14:paraId="7CAB183D" w14:textId="77777777">
        <w:trPr>
          <w:trHeight w:val="348"/>
        </w:trPr>
        <w:tc>
          <w:tcPr>
            <w:tcW w:w="1426" w:type="dxa"/>
            <w:tcBorders>
              <w:top w:val="single" w:sz="9" w:space="0" w:color="000000"/>
              <w:left w:val="single" w:sz="4" w:space="0" w:color="000000"/>
              <w:bottom w:val="single" w:sz="9" w:space="0" w:color="000000"/>
              <w:right w:val="single" w:sz="9" w:space="0" w:color="000000"/>
            </w:tcBorders>
          </w:tcPr>
          <w:p w14:paraId="6947DCCC" w14:textId="77777777" w:rsidR="004923D8" w:rsidRPr="00EC5F14" w:rsidRDefault="008077DF">
            <w:pPr>
              <w:spacing w:after="0" w:line="259" w:lineRule="auto"/>
              <w:ind w:left="0" w:right="0" w:firstLine="0"/>
              <w:jc w:val="left"/>
              <w:rPr>
                <w:lang w:val="et-EE"/>
              </w:rPr>
            </w:pPr>
            <w:r w:rsidRPr="00EC5F14">
              <w:rPr>
                <w:sz w:val="18"/>
                <w:lang w:val="et-EE"/>
              </w:rPr>
              <w:lastRenderedPageBreak/>
              <w:t>CEF6 riigid</w:t>
            </w:r>
          </w:p>
        </w:tc>
        <w:tc>
          <w:tcPr>
            <w:tcW w:w="1421" w:type="dxa"/>
            <w:tcBorders>
              <w:top w:val="single" w:sz="9" w:space="0" w:color="000000"/>
              <w:left w:val="single" w:sz="9" w:space="0" w:color="000000"/>
              <w:bottom w:val="single" w:sz="9" w:space="0" w:color="000000"/>
              <w:right w:val="single" w:sz="9" w:space="0" w:color="000000"/>
            </w:tcBorders>
          </w:tcPr>
          <w:p w14:paraId="04EE5C73" w14:textId="77777777" w:rsidR="004923D8" w:rsidRPr="00EC5F14" w:rsidRDefault="008077DF">
            <w:pPr>
              <w:spacing w:after="0" w:line="259" w:lineRule="auto"/>
              <w:ind w:left="0" w:right="30" w:firstLine="0"/>
              <w:jc w:val="right"/>
              <w:rPr>
                <w:lang w:val="et-EE"/>
              </w:rPr>
            </w:pPr>
            <w:r w:rsidRPr="00EC5F14">
              <w:rPr>
                <w:sz w:val="18"/>
                <w:lang w:val="et-EE"/>
              </w:rPr>
              <w:t>19 610 978</w:t>
            </w:r>
          </w:p>
        </w:tc>
        <w:tc>
          <w:tcPr>
            <w:tcW w:w="1356" w:type="dxa"/>
            <w:tcBorders>
              <w:top w:val="single" w:sz="9" w:space="0" w:color="000000"/>
              <w:left w:val="single" w:sz="9" w:space="0" w:color="000000"/>
              <w:bottom w:val="single" w:sz="9" w:space="0" w:color="000000"/>
              <w:right w:val="single" w:sz="9" w:space="0" w:color="000000"/>
            </w:tcBorders>
          </w:tcPr>
          <w:p w14:paraId="475D4F31" w14:textId="77777777" w:rsidR="004923D8" w:rsidRPr="00EC5F14" w:rsidRDefault="008077DF">
            <w:pPr>
              <w:spacing w:after="0" w:line="259" w:lineRule="auto"/>
              <w:ind w:left="0" w:right="29" w:firstLine="0"/>
              <w:jc w:val="right"/>
              <w:rPr>
                <w:lang w:val="et-EE"/>
              </w:rPr>
            </w:pPr>
            <w:r w:rsidRPr="00EC5F14">
              <w:rPr>
                <w:sz w:val="18"/>
                <w:lang w:val="et-EE"/>
              </w:rPr>
              <w:t>1 489 372</w:t>
            </w:r>
          </w:p>
        </w:tc>
        <w:tc>
          <w:tcPr>
            <w:tcW w:w="933" w:type="dxa"/>
            <w:tcBorders>
              <w:top w:val="single" w:sz="9" w:space="0" w:color="000000"/>
              <w:left w:val="single" w:sz="9" w:space="0" w:color="000000"/>
              <w:bottom w:val="single" w:sz="9" w:space="0" w:color="000000"/>
              <w:right w:val="single" w:sz="9" w:space="0" w:color="000000"/>
            </w:tcBorders>
          </w:tcPr>
          <w:p w14:paraId="61B3D31B" w14:textId="77777777" w:rsidR="004923D8" w:rsidRPr="00EC5F14" w:rsidRDefault="008077DF">
            <w:pPr>
              <w:spacing w:after="0" w:line="259" w:lineRule="auto"/>
              <w:ind w:left="0" w:right="23" w:firstLine="0"/>
              <w:jc w:val="center"/>
              <w:rPr>
                <w:lang w:val="et-EE"/>
              </w:rPr>
            </w:pPr>
            <w:r w:rsidRPr="00EC5F14">
              <w:rPr>
                <w:sz w:val="18"/>
                <w:lang w:val="et-EE"/>
              </w:rPr>
              <w:t>8</w:t>
            </w:r>
          </w:p>
        </w:tc>
        <w:tc>
          <w:tcPr>
            <w:tcW w:w="1269" w:type="dxa"/>
            <w:tcBorders>
              <w:top w:val="single" w:sz="9" w:space="0" w:color="000000"/>
              <w:left w:val="single" w:sz="9" w:space="0" w:color="000000"/>
              <w:bottom w:val="single" w:sz="9" w:space="0" w:color="000000"/>
              <w:right w:val="single" w:sz="9" w:space="0" w:color="000000"/>
            </w:tcBorders>
          </w:tcPr>
          <w:p w14:paraId="4AB69783" w14:textId="77777777" w:rsidR="004923D8" w:rsidRPr="00EC5F14" w:rsidRDefault="008077DF">
            <w:pPr>
              <w:spacing w:after="0" w:line="259" w:lineRule="auto"/>
              <w:ind w:left="0" w:right="30" w:firstLine="0"/>
              <w:jc w:val="right"/>
              <w:rPr>
                <w:lang w:val="et-EE"/>
              </w:rPr>
            </w:pPr>
            <w:r w:rsidRPr="00EC5F14">
              <w:rPr>
                <w:sz w:val="18"/>
                <w:lang w:val="et-EE"/>
              </w:rPr>
              <w:t>6 668 767</w:t>
            </w:r>
          </w:p>
        </w:tc>
        <w:tc>
          <w:tcPr>
            <w:tcW w:w="770" w:type="dxa"/>
            <w:tcBorders>
              <w:top w:val="single" w:sz="9" w:space="0" w:color="000000"/>
              <w:left w:val="single" w:sz="9" w:space="0" w:color="000000"/>
              <w:bottom w:val="single" w:sz="9" w:space="0" w:color="000000"/>
              <w:right w:val="single" w:sz="9" w:space="0" w:color="000000"/>
            </w:tcBorders>
          </w:tcPr>
          <w:p w14:paraId="59DF5B39" w14:textId="77777777" w:rsidR="004923D8" w:rsidRPr="00EC5F14" w:rsidRDefault="008077DF">
            <w:pPr>
              <w:spacing w:after="0" w:line="259" w:lineRule="auto"/>
              <w:ind w:left="0" w:right="23" w:firstLine="0"/>
              <w:jc w:val="center"/>
              <w:rPr>
                <w:lang w:val="et-EE"/>
              </w:rPr>
            </w:pPr>
            <w:r w:rsidRPr="00EC5F14">
              <w:rPr>
                <w:sz w:val="18"/>
                <w:lang w:val="et-EE"/>
              </w:rPr>
              <w:t>34</w:t>
            </w:r>
          </w:p>
        </w:tc>
        <w:tc>
          <w:tcPr>
            <w:tcW w:w="1139" w:type="dxa"/>
            <w:tcBorders>
              <w:top w:val="single" w:sz="9" w:space="0" w:color="000000"/>
              <w:left w:val="single" w:sz="9" w:space="0" w:color="000000"/>
              <w:bottom w:val="single" w:sz="9" w:space="0" w:color="000000"/>
              <w:right w:val="single" w:sz="9" w:space="0" w:color="000000"/>
            </w:tcBorders>
          </w:tcPr>
          <w:p w14:paraId="68BB835B" w14:textId="77777777" w:rsidR="004923D8" w:rsidRPr="00EC5F14" w:rsidRDefault="008077DF">
            <w:pPr>
              <w:spacing w:after="0" w:line="259" w:lineRule="auto"/>
              <w:ind w:left="81" w:right="0" w:firstLine="0"/>
              <w:jc w:val="left"/>
              <w:rPr>
                <w:lang w:val="et-EE"/>
              </w:rPr>
            </w:pPr>
            <w:r w:rsidRPr="00EC5F14">
              <w:rPr>
                <w:sz w:val="18"/>
                <w:lang w:val="et-EE"/>
              </w:rPr>
              <w:t>31.12.2024.</w:t>
            </w:r>
          </w:p>
        </w:tc>
      </w:tr>
      <w:tr w:rsidR="004923D8" w:rsidRPr="00EC5F14" w14:paraId="786E6858" w14:textId="77777777">
        <w:trPr>
          <w:trHeight w:val="347"/>
        </w:trPr>
        <w:tc>
          <w:tcPr>
            <w:tcW w:w="1426" w:type="dxa"/>
            <w:tcBorders>
              <w:top w:val="single" w:sz="9" w:space="0" w:color="000000"/>
              <w:left w:val="single" w:sz="4" w:space="0" w:color="000000"/>
              <w:bottom w:val="single" w:sz="9" w:space="0" w:color="000000"/>
              <w:right w:val="single" w:sz="9" w:space="0" w:color="000000"/>
            </w:tcBorders>
          </w:tcPr>
          <w:p w14:paraId="4ACDE8BA" w14:textId="77777777" w:rsidR="004923D8" w:rsidRPr="00EC5F14" w:rsidRDefault="008077DF">
            <w:pPr>
              <w:spacing w:after="0" w:line="259" w:lineRule="auto"/>
              <w:ind w:left="0" w:right="0" w:firstLine="0"/>
              <w:jc w:val="left"/>
              <w:rPr>
                <w:lang w:val="et-EE"/>
              </w:rPr>
            </w:pPr>
            <w:r w:rsidRPr="00EC5F14">
              <w:rPr>
                <w:sz w:val="18"/>
                <w:lang w:val="et-EE"/>
              </w:rPr>
              <w:t>CEF6w</w:t>
            </w:r>
          </w:p>
        </w:tc>
        <w:tc>
          <w:tcPr>
            <w:tcW w:w="1421" w:type="dxa"/>
            <w:tcBorders>
              <w:top w:val="single" w:sz="9" w:space="0" w:color="000000"/>
              <w:left w:val="single" w:sz="9" w:space="0" w:color="000000"/>
              <w:bottom w:val="single" w:sz="9" w:space="0" w:color="000000"/>
              <w:right w:val="single" w:sz="9" w:space="0" w:color="000000"/>
            </w:tcBorders>
          </w:tcPr>
          <w:p w14:paraId="5865F81E" w14:textId="77777777" w:rsidR="004923D8" w:rsidRPr="00EC5F14" w:rsidRDefault="008077DF">
            <w:pPr>
              <w:spacing w:after="0" w:line="259" w:lineRule="auto"/>
              <w:ind w:left="0" w:right="30" w:firstLine="0"/>
              <w:jc w:val="right"/>
              <w:rPr>
                <w:lang w:val="et-EE"/>
              </w:rPr>
            </w:pPr>
            <w:r w:rsidRPr="00EC5F14">
              <w:rPr>
                <w:sz w:val="18"/>
                <w:lang w:val="et-EE"/>
              </w:rPr>
              <w:t>65 246 192</w:t>
            </w:r>
          </w:p>
        </w:tc>
        <w:tc>
          <w:tcPr>
            <w:tcW w:w="1356" w:type="dxa"/>
            <w:tcBorders>
              <w:top w:val="single" w:sz="9" w:space="0" w:color="000000"/>
              <w:left w:val="single" w:sz="9" w:space="0" w:color="000000"/>
              <w:bottom w:val="single" w:sz="9" w:space="0" w:color="000000"/>
              <w:right w:val="single" w:sz="9" w:space="0" w:color="000000"/>
            </w:tcBorders>
          </w:tcPr>
          <w:p w14:paraId="5AEC7ADA" w14:textId="77777777" w:rsidR="004923D8" w:rsidRPr="00EC5F14" w:rsidRDefault="008077DF">
            <w:pPr>
              <w:spacing w:after="0" w:line="259" w:lineRule="auto"/>
              <w:ind w:left="0" w:right="30" w:firstLine="0"/>
              <w:jc w:val="right"/>
              <w:rPr>
                <w:lang w:val="et-EE"/>
              </w:rPr>
            </w:pPr>
            <w:r w:rsidRPr="00EC5F14">
              <w:rPr>
                <w:sz w:val="18"/>
                <w:lang w:val="et-EE"/>
              </w:rPr>
              <w:t>13 643 492</w:t>
            </w:r>
          </w:p>
        </w:tc>
        <w:tc>
          <w:tcPr>
            <w:tcW w:w="933" w:type="dxa"/>
            <w:tcBorders>
              <w:top w:val="single" w:sz="9" w:space="0" w:color="000000"/>
              <w:left w:val="single" w:sz="9" w:space="0" w:color="000000"/>
              <w:bottom w:val="single" w:sz="9" w:space="0" w:color="000000"/>
              <w:right w:val="single" w:sz="9" w:space="0" w:color="000000"/>
            </w:tcBorders>
          </w:tcPr>
          <w:p w14:paraId="3D31E2E0" w14:textId="77777777" w:rsidR="004923D8" w:rsidRPr="00EC5F14" w:rsidRDefault="008077DF">
            <w:pPr>
              <w:spacing w:after="0" w:line="259" w:lineRule="auto"/>
              <w:ind w:left="0" w:right="33" w:firstLine="0"/>
              <w:jc w:val="center"/>
              <w:rPr>
                <w:lang w:val="et-EE"/>
              </w:rPr>
            </w:pPr>
            <w:r w:rsidRPr="00EC5F14">
              <w:rPr>
                <w:sz w:val="18"/>
                <w:lang w:val="et-EE"/>
              </w:rPr>
              <w:t>21</w:t>
            </w:r>
          </w:p>
        </w:tc>
        <w:tc>
          <w:tcPr>
            <w:tcW w:w="1269" w:type="dxa"/>
            <w:tcBorders>
              <w:top w:val="single" w:sz="9" w:space="0" w:color="000000"/>
              <w:left w:val="single" w:sz="9" w:space="0" w:color="000000"/>
              <w:bottom w:val="single" w:sz="9" w:space="0" w:color="000000"/>
              <w:right w:val="single" w:sz="9" w:space="0" w:color="000000"/>
            </w:tcBorders>
          </w:tcPr>
          <w:p w14:paraId="3DD97182" w14:textId="77777777" w:rsidR="004923D8" w:rsidRPr="00EC5F14" w:rsidRDefault="008077DF">
            <w:pPr>
              <w:spacing w:after="0" w:line="259" w:lineRule="auto"/>
              <w:ind w:left="0" w:right="30" w:firstLine="0"/>
              <w:jc w:val="right"/>
              <w:rPr>
                <w:lang w:val="et-EE"/>
              </w:rPr>
            </w:pPr>
            <w:r w:rsidRPr="00EC5F14">
              <w:rPr>
                <w:sz w:val="18"/>
                <w:lang w:val="et-EE"/>
              </w:rPr>
              <w:t>67 278 381</w:t>
            </w:r>
          </w:p>
        </w:tc>
        <w:tc>
          <w:tcPr>
            <w:tcW w:w="770" w:type="dxa"/>
            <w:tcBorders>
              <w:top w:val="single" w:sz="9" w:space="0" w:color="000000"/>
              <w:left w:val="single" w:sz="9" w:space="0" w:color="000000"/>
              <w:bottom w:val="single" w:sz="9" w:space="0" w:color="000000"/>
              <w:right w:val="single" w:sz="9" w:space="0" w:color="000000"/>
            </w:tcBorders>
          </w:tcPr>
          <w:p w14:paraId="59E462AA" w14:textId="77777777" w:rsidR="004923D8" w:rsidRPr="00EC5F14" w:rsidRDefault="008077DF">
            <w:pPr>
              <w:spacing w:after="0" w:line="259" w:lineRule="auto"/>
              <w:ind w:left="0" w:right="34" w:firstLine="0"/>
              <w:jc w:val="center"/>
              <w:rPr>
                <w:lang w:val="et-EE"/>
              </w:rPr>
            </w:pPr>
            <w:r w:rsidRPr="00EC5F14">
              <w:rPr>
                <w:sz w:val="18"/>
                <w:lang w:val="et-EE"/>
              </w:rPr>
              <w:t>100</w:t>
            </w:r>
          </w:p>
        </w:tc>
        <w:tc>
          <w:tcPr>
            <w:tcW w:w="1139" w:type="dxa"/>
            <w:tcBorders>
              <w:top w:val="single" w:sz="9" w:space="0" w:color="000000"/>
              <w:left w:val="single" w:sz="9" w:space="0" w:color="000000"/>
              <w:bottom w:val="single" w:sz="9" w:space="0" w:color="000000"/>
              <w:right w:val="single" w:sz="9" w:space="0" w:color="000000"/>
            </w:tcBorders>
          </w:tcPr>
          <w:p w14:paraId="29A9F6D1" w14:textId="77777777" w:rsidR="004923D8" w:rsidRPr="00EC5F14" w:rsidRDefault="008077DF">
            <w:pPr>
              <w:spacing w:after="0" w:line="259" w:lineRule="auto"/>
              <w:ind w:left="81" w:right="0" w:firstLine="0"/>
              <w:jc w:val="left"/>
              <w:rPr>
                <w:lang w:val="et-EE"/>
              </w:rPr>
            </w:pPr>
            <w:r w:rsidRPr="00EC5F14">
              <w:rPr>
                <w:sz w:val="18"/>
                <w:lang w:val="et-EE"/>
              </w:rPr>
              <w:t>31.12.2024.</w:t>
            </w:r>
          </w:p>
        </w:tc>
      </w:tr>
      <w:tr w:rsidR="004923D8" w:rsidRPr="00EC5F14" w14:paraId="2C5A1D99" w14:textId="77777777">
        <w:trPr>
          <w:trHeight w:val="348"/>
        </w:trPr>
        <w:tc>
          <w:tcPr>
            <w:tcW w:w="1426" w:type="dxa"/>
            <w:tcBorders>
              <w:top w:val="single" w:sz="9" w:space="0" w:color="000000"/>
              <w:left w:val="single" w:sz="4" w:space="0" w:color="000000"/>
              <w:bottom w:val="single" w:sz="9" w:space="0" w:color="000000"/>
              <w:right w:val="single" w:sz="9" w:space="0" w:color="000000"/>
            </w:tcBorders>
          </w:tcPr>
          <w:p w14:paraId="3EA5EF8E" w14:textId="77777777" w:rsidR="004923D8" w:rsidRPr="00EC5F14" w:rsidRDefault="008077DF">
            <w:pPr>
              <w:spacing w:after="0" w:line="259" w:lineRule="auto"/>
              <w:ind w:left="0" w:right="0" w:firstLine="0"/>
              <w:jc w:val="left"/>
              <w:rPr>
                <w:lang w:val="et-EE"/>
              </w:rPr>
            </w:pPr>
            <w:r w:rsidRPr="00EC5F14">
              <w:rPr>
                <w:sz w:val="18"/>
                <w:lang w:val="et-EE"/>
              </w:rPr>
              <w:t>CEF7</w:t>
            </w:r>
          </w:p>
        </w:tc>
        <w:tc>
          <w:tcPr>
            <w:tcW w:w="1421" w:type="dxa"/>
            <w:tcBorders>
              <w:top w:val="single" w:sz="9" w:space="0" w:color="000000"/>
              <w:left w:val="single" w:sz="9" w:space="0" w:color="000000"/>
              <w:bottom w:val="single" w:sz="9" w:space="0" w:color="000000"/>
              <w:right w:val="single" w:sz="9" w:space="0" w:color="000000"/>
            </w:tcBorders>
          </w:tcPr>
          <w:p w14:paraId="7EE3F086" w14:textId="77777777" w:rsidR="004923D8" w:rsidRPr="00EC5F14" w:rsidRDefault="008077DF">
            <w:pPr>
              <w:spacing w:after="0" w:line="259" w:lineRule="auto"/>
              <w:ind w:left="0" w:right="29" w:firstLine="0"/>
              <w:jc w:val="right"/>
              <w:rPr>
                <w:lang w:val="et-EE"/>
              </w:rPr>
            </w:pPr>
            <w:r w:rsidRPr="00EC5F14">
              <w:rPr>
                <w:sz w:val="18"/>
                <w:lang w:val="et-EE"/>
              </w:rPr>
              <w:t>5 393 650</w:t>
            </w:r>
          </w:p>
        </w:tc>
        <w:tc>
          <w:tcPr>
            <w:tcW w:w="1356" w:type="dxa"/>
            <w:tcBorders>
              <w:top w:val="single" w:sz="9" w:space="0" w:color="000000"/>
              <w:left w:val="single" w:sz="9" w:space="0" w:color="000000"/>
              <w:bottom w:val="single" w:sz="9" w:space="0" w:color="000000"/>
              <w:right w:val="single" w:sz="9" w:space="0" w:color="000000"/>
            </w:tcBorders>
          </w:tcPr>
          <w:p w14:paraId="098F5200" w14:textId="77777777" w:rsidR="004923D8" w:rsidRPr="00EC5F14" w:rsidRDefault="008077DF">
            <w:pPr>
              <w:spacing w:after="0" w:line="259" w:lineRule="auto"/>
              <w:ind w:left="0" w:right="29" w:firstLine="0"/>
              <w:jc w:val="right"/>
              <w:rPr>
                <w:lang w:val="et-EE"/>
              </w:rPr>
            </w:pPr>
            <w:r w:rsidRPr="00EC5F14">
              <w:rPr>
                <w:sz w:val="18"/>
                <w:lang w:val="et-EE"/>
              </w:rPr>
              <w:t>980 355</w:t>
            </w:r>
          </w:p>
        </w:tc>
        <w:tc>
          <w:tcPr>
            <w:tcW w:w="933" w:type="dxa"/>
            <w:tcBorders>
              <w:top w:val="single" w:sz="9" w:space="0" w:color="000000"/>
              <w:left w:val="single" w:sz="9" w:space="0" w:color="000000"/>
              <w:bottom w:val="single" w:sz="9" w:space="0" w:color="000000"/>
              <w:right w:val="single" w:sz="9" w:space="0" w:color="000000"/>
            </w:tcBorders>
          </w:tcPr>
          <w:p w14:paraId="5A496D4A" w14:textId="77777777" w:rsidR="004923D8" w:rsidRPr="00EC5F14" w:rsidRDefault="008077DF">
            <w:pPr>
              <w:spacing w:after="0" w:line="259" w:lineRule="auto"/>
              <w:ind w:left="0" w:right="33" w:firstLine="0"/>
              <w:jc w:val="center"/>
              <w:rPr>
                <w:lang w:val="et-EE"/>
              </w:rPr>
            </w:pPr>
            <w:r w:rsidRPr="00EC5F14">
              <w:rPr>
                <w:sz w:val="18"/>
                <w:lang w:val="et-EE"/>
              </w:rPr>
              <w:t>18</w:t>
            </w:r>
          </w:p>
        </w:tc>
        <w:tc>
          <w:tcPr>
            <w:tcW w:w="1269" w:type="dxa"/>
            <w:tcBorders>
              <w:top w:val="single" w:sz="9" w:space="0" w:color="000000"/>
              <w:left w:val="single" w:sz="9" w:space="0" w:color="000000"/>
              <w:bottom w:val="single" w:sz="9" w:space="0" w:color="000000"/>
              <w:right w:val="single" w:sz="9" w:space="0" w:color="000000"/>
            </w:tcBorders>
          </w:tcPr>
          <w:p w14:paraId="4DF29EED" w14:textId="77777777" w:rsidR="004923D8" w:rsidRPr="00EC5F14" w:rsidRDefault="008077DF">
            <w:pPr>
              <w:spacing w:after="0" w:line="259" w:lineRule="auto"/>
              <w:ind w:left="0" w:right="30" w:firstLine="0"/>
              <w:jc w:val="right"/>
              <w:rPr>
                <w:lang w:val="et-EE"/>
              </w:rPr>
            </w:pPr>
            <w:r w:rsidRPr="00EC5F14">
              <w:rPr>
                <w:sz w:val="18"/>
                <w:lang w:val="et-EE"/>
              </w:rPr>
              <w:t>1 683 003</w:t>
            </w:r>
          </w:p>
        </w:tc>
        <w:tc>
          <w:tcPr>
            <w:tcW w:w="770" w:type="dxa"/>
            <w:tcBorders>
              <w:top w:val="single" w:sz="9" w:space="0" w:color="000000"/>
              <w:left w:val="single" w:sz="9" w:space="0" w:color="000000"/>
              <w:bottom w:val="single" w:sz="9" w:space="0" w:color="000000"/>
              <w:right w:val="single" w:sz="9" w:space="0" w:color="000000"/>
            </w:tcBorders>
          </w:tcPr>
          <w:p w14:paraId="6FC7CB47" w14:textId="77777777" w:rsidR="004923D8" w:rsidRPr="00EC5F14" w:rsidRDefault="008077DF">
            <w:pPr>
              <w:spacing w:after="0" w:line="259" w:lineRule="auto"/>
              <w:ind w:left="0" w:right="23" w:firstLine="0"/>
              <w:jc w:val="center"/>
              <w:rPr>
                <w:lang w:val="et-EE"/>
              </w:rPr>
            </w:pPr>
            <w:r w:rsidRPr="00EC5F14">
              <w:rPr>
                <w:sz w:val="18"/>
                <w:lang w:val="et-EE"/>
              </w:rPr>
              <w:t>31</w:t>
            </w:r>
          </w:p>
        </w:tc>
        <w:tc>
          <w:tcPr>
            <w:tcW w:w="1139" w:type="dxa"/>
            <w:tcBorders>
              <w:top w:val="single" w:sz="9" w:space="0" w:color="000000"/>
              <w:left w:val="single" w:sz="9" w:space="0" w:color="000000"/>
              <w:bottom w:val="single" w:sz="9" w:space="0" w:color="000000"/>
              <w:right w:val="single" w:sz="9" w:space="0" w:color="000000"/>
            </w:tcBorders>
          </w:tcPr>
          <w:p w14:paraId="5ECE532F" w14:textId="77777777" w:rsidR="004923D8" w:rsidRPr="00EC5F14" w:rsidRDefault="008077DF">
            <w:pPr>
              <w:spacing w:after="0" w:line="259" w:lineRule="auto"/>
              <w:ind w:left="81" w:right="0" w:firstLine="0"/>
              <w:jc w:val="left"/>
              <w:rPr>
                <w:lang w:val="et-EE"/>
              </w:rPr>
            </w:pPr>
            <w:r w:rsidRPr="00EC5F14">
              <w:rPr>
                <w:sz w:val="18"/>
                <w:lang w:val="et-EE"/>
              </w:rPr>
              <w:t>31.12.2024.</w:t>
            </w:r>
          </w:p>
        </w:tc>
      </w:tr>
      <w:tr w:rsidR="004923D8" w:rsidRPr="00EC5F14" w14:paraId="3CB78AE0" w14:textId="77777777">
        <w:trPr>
          <w:trHeight w:val="348"/>
        </w:trPr>
        <w:tc>
          <w:tcPr>
            <w:tcW w:w="1426" w:type="dxa"/>
            <w:tcBorders>
              <w:top w:val="single" w:sz="9" w:space="0" w:color="000000"/>
              <w:left w:val="single" w:sz="4" w:space="0" w:color="000000"/>
              <w:bottom w:val="single" w:sz="9" w:space="0" w:color="000000"/>
              <w:right w:val="single" w:sz="9" w:space="0" w:color="000000"/>
            </w:tcBorders>
          </w:tcPr>
          <w:p w14:paraId="182E4329" w14:textId="77777777" w:rsidR="004923D8" w:rsidRPr="00EC5F14" w:rsidRDefault="008077DF">
            <w:pPr>
              <w:spacing w:after="0" w:line="259" w:lineRule="auto"/>
              <w:ind w:left="0" w:right="0" w:firstLine="0"/>
              <w:jc w:val="left"/>
              <w:rPr>
                <w:lang w:val="et-EE"/>
              </w:rPr>
            </w:pPr>
            <w:r w:rsidRPr="00EC5F14">
              <w:rPr>
                <w:sz w:val="18"/>
                <w:lang w:val="et-EE"/>
              </w:rPr>
              <w:t>CEF8</w:t>
            </w:r>
          </w:p>
        </w:tc>
        <w:tc>
          <w:tcPr>
            <w:tcW w:w="1421" w:type="dxa"/>
            <w:tcBorders>
              <w:top w:val="single" w:sz="9" w:space="0" w:color="000000"/>
              <w:left w:val="single" w:sz="9" w:space="0" w:color="000000"/>
              <w:bottom w:val="single" w:sz="9" w:space="0" w:color="000000"/>
              <w:right w:val="single" w:sz="9" w:space="0" w:color="000000"/>
            </w:tcBorders>
          </w:tcPr>
          <w:p w14:paraId="41D347CC" w14:textId="77777777" w:rsidR="004923D8" w:rsidRPr="00EC5F14" w:rsidRDefault="008077DF">
            <w:pPr>
              <w:spacing w:after="0" w:line="259" w:lineRule="auto"/>
              <w:ind w:left="0" w:right="30" w:firstLine="0"/>
              <w:jc w:val="right"/>
              <w:rPr>
                <w:lang w:val="et-EE"/>
              </w:rPr>
            </w:pPr>
            <w:r w:rsidRPr="00EC5F14">
              <w:rPr>
                <w:sz w:val="18"/>
                <w:lang w:val="et-EE"/>
              </w:rPr>
              <w:t>145 998 048</w:t>
            </w:r>
          </w:p>
        </w:tc>
        <w:tc>
          <w:tcPr>
            <w:tcW w:w="1356" w:type="dxa"/>
            <w:tcBorders>
              <w:top w:val="single" w:sz="9" w:space="0" w:color="000000"/>
              <w:left w:val="single" w:sz="9" w:space="0" w:color="000000"/>
              <w:bottom w:val="single" w:sz="9" w:space="0" w:color="000000"/>
              <w:right w:val="single" w:sz="9" w:space="0" w:color="000000"/>
            </w:tcBorders>
          </w:tcPr>
          <w:p w14:paraId="61763706" w14:textId="77777777" w:rsidR="004923D8" w:rsidRPr="00EC5F14" w:rsidRDefault="008077DF">
            <w:pPr>
              <w:spacing w:after="0" w:line="259" w:lineRule="auto"/>
              <w:ind w:left="0" w:right="27" w:firstLine="0"/>
              <w:jc w:val="right"/>
              <w:rPr>
                <w:lang w:val="et-EE"/>
              </w:rPr>
            </w:pPr>
            <w:r w:rsidRPr="00EC5F14">
              <w:rPr>
                <w:sz w:val="18"/>
                <w:lang w:val="et-EE"/>
              </w:rPr>
              <w:t>0</w:t>
            </w:r>
          </w:p>
        </w:tc>
        <w:tc>
          <w:tcPr>
            <w:tcW w:w="933" w:type="dxa"/>
            <w:tcBorders>
              <w:top w:val="single" w:sz="9" w:space="0" w:color="000000"/>
              <w:left w:val="single" w:sz="9" w:space="0" w:color="000000"/>
              <w:bottom w:val="single" w:sz="9" w:space="0" w:color="000000"/>
              <w:right w:val="single" w:sz="9" w:space="0" w:color="000000"/>
            </w:tcBorders>
          </w:tcPr>
          <w:p w14:paraId="0F29B9D3" w14:textId="77777777" w:rsidR="004923D8" w:rsidRPr="00EC5F14" w:rsidRDefault="008077DF">
            <w:pPr>
              <w:spacing w:after="0" w:line="259" w:lineRule="auto"/>
              <w:ind w:left="0" w:right="23" w:firstLine="0"/>
              <w:jc w:val="center"/>
              <w:rPr>
                <w:lang w:val="et-EE"/>
              </w:rPr>
            </w:pPr>
            <w:r w:rsidRPr="00EC5F14">
              <w:rPr>
                <w:sz w:val="18"/>
                <w:lang w:val="et-EE"/>
              </w:rPr>
              <w:t>0</w:t>
            </w:r>
          </w:p>
        </w:tc>
        <w:tc>
          <w:tcPr>
            <w:tcW w:w="1269" w:type="dxa"/>
            <w:tcBorders>
              <w:top w:val="single" w:sz="9" w:space="0" w:color="000000"/>
              <w:left w:val="single" w:sz="9" w:space="0" w:color="000000"/>
              <w:bottom w:val="single" w:sz="9" w:space="0" w:color="000000"/>
              <w:right w:val="single" w:sz="9" w:space="0" w:color="000000"/>
            </w:tcBorders>
          </w:tcPr>
          <w:p w14:paraId="4ECA828F" w14:textId="77777777" w:rsidR="004923D8" w:rsidRPr="00EC5F14" w:rsidRDefault="008077DF">
            <w:pPr>
              <w:spacing w:after="0" w:line="259" w:lineRule="auto"/>
              <w:ind w:left="0" w:right="30" w:firstLine="0"/>
              <w:jc w:val="right"/>
              <w:rPr>
                <w:lang w:val="et-EE"/>
              </w:rPr>
            </w:pPr>
            <w:r w:rsidRPr="00EC5F14">
              <w:rPr>
                <w:sz w:val="18"/>
                <w:lang w:val="et-EE"/>
              </w:rPr>
              <w:t>6 326 429</w:t>
            </w:r>
          </w:p>
        </w:tc>
        <w:tc>
          <w:tcPr>
            <w:tcW w:w="770" w:type="dxa"/>
            <w:tcBorders>
              <w:top w:val="single" w:sz="9" w:space="0" w:color="000000"/>
              <w:left w:val="single" w:sz="9" w:space="0" w:color="000000"/>
              <w:bottom w:val="single" w:sz="9" w:space="0" w:color="000000"/>
              <w:right w:val="single" w:sz="9" w:space="0" w:color="000000"/>
            </w:tcBorders>
          </w:tcPr>
          <w:p w14:paraId="49FF768C" w14:textId="77777777" w:rsidR="004923D8" w:rsidRPr="00EC5F14" w:rsidRDefault="008077DF">
            <w:pPr>
              <w:spacing w:after="0" w:line="259" w:lineRule="auto"/>
              <w:ind w:left="0" w:right="34" w:firstLine="0"/>
              <w:jc w:val="center"/>
              <w:rPr>
                <w:lang w:val="et-EE"/>
              </w:rPr>
            </w:pPr>
            <w:r w:rsidRPr="00EC5F14">
              <w:rPr>
                <w:sz w:val="18"/>
                <w:lang w:val="et-EE"/>
              </w:rPr>
              <w:t>4</w:t>
            </w:r>
          </w:p>
        </w:tc>
        <w:tc>
          <w:tcPr>
            <w:tcW w:w="1139" w:type="dxa"/>
            <w:tcBorders>
              <w:top w:val="single" w:sz="9" w:space="0" w:color="000000"/>
              <w:left w:val="single" w:sz="9" w:space="0" w:color="000000"/>
              <w:bottom w:val="single" w:sz="9" w:space="0" w:color="000000"/>
              <w:right w:val="single" w:sz="9" w:space="0" w:color="000000"/>
            </w:tcBorders>
          </w:tcPr>
          <w:p w14:paraId="6873C774" w14:textId="77777777" w:rsidR="004923D8" w:rsidRPr="00EC5F14" w:rsidRDefault="008077DF">
            <w:pPr>
              <w:spacing w:after="0" w:line="259" w:lineRule="auto"/>
              <w:ind w:left="103" w:right="0" w:firstLine="0"/>
              <w:jc w:val="left"/>
              <w:rPr>
                <w:lang w:val="et-EE"/>
              </w:rPr>
            </w:pPr>
            <w:r w:rsidRPr="00EC5F14">
              <w:rPr>
                <w:sz w:val="18"/>
                <w:lang w:val="et-EE"/>
              </w:rPr>
              <w:t>31.12.2026</w:t>
            </w:r>
          </w:p>
        </w:tc>
      </w:tr>
      <w:tr w:rsidR="004923D8" w:rsidRPr="00EC5F14" w14:paraId="31004C04" w14:textId="77777777">
        <w:trPr>
          <w:trHeight w:val="347"/>
        </w:trPr>
        <w:tc>
          <w:tcPr>
            <w:tcW w:w="1426" w:type="dxa"/>
            <w:tcBorders>
              <w:top w:val="single" w:sz="9" w:space="0" w:color="000000"/>
              <w:left w:val="single" w:sz="4" w:space="0" w:color="000000"/>
              <w:bottom w:val="single" w:sz="9" w:space="0" w:color="000000"/>
              <w:right w:val="single" w:sz="9" w:space="0" w:color="000000"/>
            </w:tcBorders>
          </w:tcPr>
          <w:p w14:paraId="68579621" w14:textId="77777777" w:rsidR="004923D8" w:rsidRPr="00EC5F14" w:rsidRDefault="008077DF">
            <w:pPr>
              <w:spacing w:after="0" w:line="259" w:lineRule="auto"/>
              <w:ind w:left="0" w:right="0" w:firstLine="0"/>
              <w:jc w:val="left"/>
              <w:rPr>
                <w:lang w:val="et-EE"/>
              </w:rPr>
            </w:pPr>
            <w:r w:rsidRPr="00EC5F14">
              <w:rPr>
                <w:sz w:val="18"/>
                <w:lang w:val="et-EE"/>
              </w:rPr>
              <w:t>CEF 9</w:t>
            </w:r>
          </w:p>
        </w:tc>
        <w:tc>
          <w:tcPr>
            <w:tcW w:w="1421" w:type="dxa"/>
            <w:tcBorders>
              <w:top w:val="single" w:sz="9" w:space="0" w:color="000000"/>
              <w:left w:val="single" w:sz="9" w:space="0" w:color="000000"/>
              <w:bottom w:val="single" w:sz="9" w:space="0" w:color="000000"/>
              <w:right w:val="single" w:sz="9" w:space="0" w:color="000000"/>
            </w:tcBorders>
          </w:tcPr>
          <w:p w14:paraId="03275944" w14:textId="77777777" w:rsidR="004923D8" w:rsidRPr="00EC5F14" w:rsidRDefault="008077DF">
            <w:pPr>
              <w:spacing w:after="0" w:line="259" w:lineRule="auto"/>
              <w:ind w:left="0" w:right="30" w:firstLine="0"/>
              <w:jc w:val="right"/>
              <w:rPr>
                <w:lang w:val="et-EE"/>
              </w:rPr>
            </w:pPr>
            <w:r w:rsidRPr="00EC5F14">
              <w:rPr>
                <w:sz w:val="18"/>
                <w:lang w:val="et-EE"/>
              </w:rPr>
              <w:t>377 626 051</w:t>
            </w:r>
          </w:p>
        </w:tc>
        <w:tc>
          <w:tcPr>
            <w:tcW w:w="1356" w:type="dxa"/>
            <w:tcBorders>
              <w:top w:val="single" w:sz="9" w:space="0" w:color="000000"/>
              <w:left w:val="single" w:sz="9" w:space="0" w:color="000000"/>
              <w:bottom w:val="single" w:sz="9" w:space="0" w:color="000000"/>
              <w:right w:val="single" w:sz="9" w:space="0" w:color="000000"/>
            </w:tcBorders>
          </w:tcPr>
          <w:p w14:paraId="1798410D" w14:textId="77777777" w:rsidR="004923D8" w:rsidRPr="00EC5F14" w:rsidRDefault="004923D8">
            <w:pPr>
              <w:spacing w:after="160" w:line="259" w:lineRule="auto"/>
              <w:ind w:left="0" w:right="0" w:firstLine="0"/>
              <w:jc w:val="left"/>
              <w:rPr>
                <w:lang w:val="et-EE"/>
              </w:rPr>
            </w:pPr>
          </w:p>
        </w:tc>
        <w:tc>
          <w:tcPr>
            <w:tcW w:w="933" w:type="dxa"/>
            <w:tcBorders>
              <w:top w:val="single" w:sz="9" w:space="0" w:color="000000"/>
              <w:left w:val="single" w:sz="9" w:space="0" w:color="000000"/>
              <w:bottom w:val="single" w:sz="9" w:space="0" w:color="000000"/>
              <w:right w:val="single" w:sz="9" w:space="0" w:color="000000"/>
            </w:tcBorders>
          </w:tcPr>
          <w:p w14:paraId="47043DCE" w14:textId="77777777" w:rsidR="004923D8" w:rsidRPr="00EC5F14" w:rsidRDefault="004923D8">
            <w:pPr>
              <w:spacing w:after="160" w:line="259" w:lineRule="auto"/>
              <w:ind w:left="0" w:right="0" w:firstLine="0"/>
              <w:jc w:val="left"/>
              <w:rPr>
                <w:lang w:val="et-EE"/>
              </w:rPr>
            </w:pPr>
          </w:p>
        </w:tc>
        <w:tc>
          <w:tcPr>
            <w:tcW w:w="1269" w:type="dxa"/>
            <w:tcBorders>
              <w:top w:val="single" w:sz="9" w:space="0" w:color="000000"/>
              <w:left w:val="single" w:sz="9" w:space="0" w:color="000000"/>
              <w:bottom w:val="single" w:sz="9" w:space="0" w:color="000000"/>
              <w:right w:val="single" w:sz="9" w:space="0" w:color="000000"/>
            </w:tcBorders>
          </w:tcPr>
          <w:p w14:paraId="08C3ED84" w14:textId="77777777" w:rsidR="004923D8" w:rsidRPr="00EC5F14" w:rsidRDefault="008077DF">
            <w:pPr>
              <w:spacing w:after="0" w:line="259" w:lineRule="auto"/>
              <w:ind w:left="0" w:right="30" w:firstLine="0"/>
              <w:jc w:val="right"/>
              <w:rPr>
                <w:lang w:val="et-EE"/>
              </w:rPr>
            </w:pPr>
            <w:r w:rsidRPr="00EC5F14">
              <w:rPr>
                <w:sz w:val="18"/>
                <w:lang w:val="et-EE"/>
              </w:rPr>
              <w:t>22 840 375</w:t>
            </w:r>
          </w:p>
        </w:tc>
        <w:tc>
          <w:tcPr>
            <w:tcW w:w="770" w:type="dxa"/>
            <w:tcBorders>
              <w:top w:val="single" w:sz="9" w:space="0" w:color="000000"/>
              <w:left w:val="single" w:sz="9" w:space="0" w:color="000000"/>
              <w:bottom w:val="single" w:sz="9" w:space="0" w:color="000000"/>
              <w:right w:val="single" w:sz="9" w:space="0" w:color="000000"/>
            </w:tcBorders>
          </w:tcPr>
          <w:p w14:paraId="5F7BA716" w14:textId="77777777" w:rsidR="004923D8" w:rsidRPr="00EC5F14" w:rsidRDefault="008077DF">
            <w:pPr>
              <w:spacing w:after="0" w:line="259" w:lineRule="auto"/>
              <w:ind w:left="0" w:right="23" w:firstLine="0"/>
              <w:jc w:val="center"/>
              <w:rPr>
                <w:lang w:val="et-EE"/>
              </w:rPr>
            </w:pPr>
            <w:r w:rsidRPr="00EC5F14">
              <w:rPr>
                <w:sz w:val="18"/>
                <w:lang w:val="et-EE"/>
              </w:rPr>
              <w:t>12</w:t>
            </w:r>
          </w:p>
        </w:tc>
        <w:tc>
          <w:tcPr>
            <w:tcW w:w="1139" w:type="dxa"/>
            <w:tcBorders>
              <w:top w:val="single" w:sz="9" w:space="0" w:color="000000"/>
              <w:left w:val="single" w:sz="9" w:space="0" w:color="000000"/>
              <w:bottom w:val="single" w:sz="9" w:space="0" w:color="000000"/>
              <w:right w:val="single" w:sz="9" w:space="0" w:color="000000"/>
            </w:tcBorders>
          </w:tcPr>
          <w:p w14:paraId="25C5D16F" w14:textId="77777777" w:rsidR="004923D8" w:rsidRPr="00EC5F14" w:rsidRDefault="008077DF">
            <w:pPr>
              <w:spacing w:after="0" w:line="259" w:lineRule="auto"/>
              <w:ind w:left="103" w:right="0" w:firstLine="0"/>
              <w:jc w:val="left"/>
              <w:rPr>
                <w:lang w:val="et-EE"/>
              </w:rPr>
            </w:pPr>
            <w:r w:rsidRPr="00EC5F14">
              <w:rPr>
                <w:sz w:val="18"/>
                <w:lang w:val="et-EE"/>
              </w:rPr>
              <w:t>01.01.2028</w:t>
            </w:r>
          </w:p>
        </w:tc>
      </w:tr>
      <w:tr w:rsidR="004923D8" w:rsidRPr="00EC5F14" w14:paraId="3879287C" w14:textId="77777777">
        <w:trPr>
          <w:trHeight w:val="348"/>
        </w:trPr>
        <w:tc>
          <w:tcPr>
            <w:tcW w:w="1426" w:type="dxa"/>
            <w:tcBorders>
              <w:top w:val="single" w:sz="9" w:space="0" w:color="000000"/>
              <w:left w:val="single" w:sz="4" w:space="0" w:color="000000"/>
              <w:bottom w:val="single" w:sz="9" w:space="0" w:color="000000"/>
              <w:right w:val="single" w:sz="9" w:space="0" w:color="000000"/>
            </w:tcBorders>
          </w:tcPr>
          <w:p w14:paraId="7371143C" w14:textId="77777777" w:rsidR="004923D8" w:rsidRPr="00EC5F14" w:rsidRDefault="008077DF">
            <w:pPr>
              <w:spacing w:after="0" w:line="259" w:lineRule="auto"/>
              <w:ind w:left="0" w:right="0" w:firstLine="0"/>
              <w:jc w:val="left"/>
              <w:rPr>
                <w:lang w:val="et-EE"/>
              </w:rPr>
            </w:pPr>
            <w:r w:rsidRPr="00EC5F14">
              <w:rPr>
                <w:sz w:val="18"/>
                <w:lang w:val="et-EE"/>
              </w:rPr>
              <w:t>CEF 10</w:t>
            </w:r>
          </w:p>
        </w:tc>
        <w:tc>
          <w:tcPr>
            <w:tcW w:w="1421" w:type="dxa"/>
            <w:tcBorders>
              <w:top w:val="single" w:sz="9" w:space="0" w:color="000000"/>
              <w:left w:val="single" w:sz="9" w:space="0" w:color="000000"/>
              <w:bottom w:val="single" w:sz="9" w:space="0" w:color="000000"/>
              <w:right w:val="single" w:sz="9" w:space="0" w:color="000000"/>
            </w:tcBorders>
          </w:tcPr>
          <w:p w14:paraId="54223962" w14:textId="77777777" w:rsidR="004923D8" w:rsidRPr="00EC5F14" w:rsidRDefault="008077DF">
            <w:pPr>
              <w:spacing w:after="0" w:line="259" w:lineRule="auto"/>
              <w:ind w:left="0" w:right="30" w:firstLine="0"/>
              <w:jc w:val="right"/>
              <w:rPr>
                <w:lang w:val="et-EE"/>
              </w:rPr>
            </w:pPr>
            <w:r w:rsidRPr="00EC5F14">
              <w:rPr>
                <w:sz w:val="18"/>
                <w:lang w:val="et-EE"/>
              </w:rPr>
              <w:t>406 849 347</w:t>
            </w:r>
          </w:p>
        </w:tc>
        <w:tc>
          <w:tcPr>
            <w:tcW w:w="1356" w:type="dxa"/>
            <w:tcBorders>
              <w:top w:val="single" w:sz="9" w:space="0" w:color="000000"/>
              <w:left w:val="single" w:sz="9" w:space="0" w:color="000000"/>
              <w:bottom w:val="single" w:sz="9" w:space="0" w:color="000000"/>
              <w:right w:val="single" w:sz="9" w:space="0" w:color="000000"/>
            </w:tcBorders>
          </w:tcPr>
          <w:p w14:paraId="40003A8B" w14:textId="77777777" w:rsidR="004923D8" w:rsidRPr="00EC5F14" w:rsidRDefault="004923D8">
            <w:pPr>
              <w:spacing w:after="160" w:line="259" w:lineRule="auto"/>
              <w:ind w:left="0" w:right="0" w:firstLine="0"/>
              <w:jc w:val="left"/>
              <w:rPr>
                <w:lang w:val="et-EE"/>
              </w:rPr>
            </w:pPr>
          </w:p>
        </w:tc>
        <w:tc>
          <w:tcPr>
            <w:tcW w:w="933" w:type="dxa"/>
            <w:tcBorders>
              <w:top w:val="single" w:sz="9" w:space="0" w:color="000000"/>
              <w:left w:val="single" w:sz="9" w:space="0" w:color="000000"/>
              <w:bottom w:val="single" w:sz="9" w:space="0" w:color="000000"/>
              <w:right w:val="single" w:sz="9" w:space="0" w:color="000000"/>
            </w:tcBorders>
          </w:tcPr>
          <w:p w14:paraId="63D2CD72" w14:textId="77777777" w:rsidR="004923D8" w:rsidRPr="00EC5F14" w:rsidRDefault="004923D8">
            <w:pPr>
              <w:spacing w:after="160" w:line="259" w:lineRule="auto"/>
              <w:ind w:left="0" w:right="0" w:firstLine="0"/>
              <w:jc w:val="left"/>
              <w:rPr>
                <w:lang w:val="et-EE"/>
              </w:rPr>
            </w:pPr>
          </w:p>
        </w:tc>
        <w:tc>
          <w:tcPr>
            <w:tcW w:w="1269" w:type="dxa"/>
            <w:tcBorders>
              <w:top w:val="single" w:sz="9" w:space="0" w:color="000000"/>
              <w:left w:val="single" w:sz="9" w:space="0" w:color="000000"/>
              <w:bottom w:val="single" w:sz="9" w:space="0" w:color="000000"/>
              <w:right w:val="single" w:sz="9" w:space="0" w:color="000000"/>
            </w:tcBorders>
          </w:tcPr>
          <w:p w14:paraId="29207E49" w14:textId="77777777" w:rsidR="004923D8" w:rsidRPr="00EC5F14" w:rsidRDefault="004923D8">
            <w:pPr>
              <w:spacing w:after="160" w:line="259" w:lineRule="auto"/>
              <w:ind w:left="0" w:right="0" w:firstLine="0"/>
              <w:jc w:val="left"/>
              <w:rPr>
                <w:lang w:val="et-EE"/>
              </w:rPr>
            </w:pPr>
          </w:p>
        </w:tc>
        <w:tc>
          <w:tcPr>
            <w:tcW w:w="770" w:type="dxa"/>
            <w:tcBorders>
              <w:top w:val="single" w:sz="9" w:space="0" w:color="000000"/>
              <w:left w:val="single" w:sz="9" w:space="0" w:color="000000"/>
              <w:bottom w:val="single" w:sz="9" w:space="0" w:color="000000"/>
              <w:right w:val="single" w:sz="9" w:space="0" w:color="000000"/>
            </w:tcBorders>
          </w:tcPr>
          <w:p w14:paraId="5E997143" w14:textId="77777777" w:rsidR="004923D8" w:rsidRPr="00EC5F14" w:rsidRDefault="004923D8">
            <w:pPr>
              <w:spacing w:after="160" w:line="259" w:lineRule="auto"/>
              <w:ind w:left="0" w:right="0" w:firstLine="0"/>
              <w:jc w:val="left"/>
              <w:rPr>
                <w:lang w:val="et-EE"/>
              </w:rPr>
            </w:pPr>
          </w:p>
        </w:tc>
        <w:tc>
          <w:tcPr>
            <w:tcW w:w="1139" w:type="dxa"/>
            <w:tcBorders>
              <w:top w:val="single" w:sz="9" w:space="0" w:color="000000"/>
              <w:left w:val="single" w:sz="9" w:space="0" w:color="000000"/>
              <w:bottom w:val="single" w:sz="9" w:space="0" w:color="000000"/>
              <w:right w:val="single" w:sz="9" w:space="0" w:color="000000"/>
            </w:tcBorders>
          </w:tcPr>
          <w:p w14:paraId="3F9B00C4" w14:textId="77777777" w:rsidR="004923D8" w:rsidRPr="00EC5F14" w:rsidRDefault="008077DF">
            <w:pPr>
              <w:spacing w:after="0" w:line="259" w:lineRule="auto"/>
              <w:ind w:left="103" w:right="0" w:firstLine="0"/>
              <w:jc w:val="left"/>
              <w:rPr>
                <w:lang w:val="et-EE"/>
              </w:rPr>
            </w:pPr>
            <w:r w:rsidRPr="00EC5F14">
              <w:rPr>
                <w:sz w:val="18"/>
                <w:lang w:val="et-EE"/>
              </w:rPr>
              <w:t>02.01.2028</w:t>
            </w:r>
          </w:p>
        </w:tc>
      </w:tr>
      <w:tr w:rsidR="004923D8" w:rsidRPr="00EC5F14" w14:paraId="4A4FF4EA" w14:textId="77777777">
        <w:trPr>
          <w:trHeight w:val="597"/>
        </w:trPr>
        <w:tc>
          <w:tcPr>
            <w:tcW w:w="1426" w:type="dxa"/>
            <w:tcBorders>
              <w:top w:val="single" w:sz="9" w:space="0" w:color="000000"/>
              <w:left w:val="single" w:sz="4" w:space="0" w:color="000000"/>
              <w:bottom w:val="single" w:sz="9" w:space="0" w:color="000000"/>
              <w:right w:val="single" w:sz="9" w:space="0" w:color="000000"/>
            </w:tcBorders>
            <w:vAlign w:val="center"/>
          </w:tcPr>
          <w:p w14:paraId="1B12E940" w14:textId="77777777" w:rsidR="004923D8" w:rsidRPr="00EC5F14" w:rsidRDefault="008077DF">
            <w:pPr>
              <w:spacing w:after="0" w:line="259" w:lineRule="auto"/>
              <w:ind w:left="0" w:right="0" w:firstLine="0"/>
              <w:jc w:val="left"/>
              <w:rPr>
                <w:lang w:val="et-EE"/>
              </w:rPr>
            </w:pPr>
            <w:r w:rsidRPr="00EC5F14">
              <w:rPr>
                <w:sz w:val="18"/>
                <w:lang w:val="et-EE"/>
              </w:rPr>
              <w:t>MM1</w:t>
            </w:r>
          </w:p>
        </w:tc>
        <w:tc>
          <w:tcPr>
            <w:tcW w:w="1421" w:type="dxa"/>
            <w:tcBorders>
              <w:top w:val="single" w:sz="9" w:space="0" w:color="000000"/>
              <w:left w:val="single" w:sz="9" w:space="0" w:color="000000"/>
              <w:bottom w:val="single" w:sz="9" w:space="0" w:color="000000"/>
              <w:right w:val="single" w:sz="9" w:space="0" w:color="000000"/>
            </w:tcBorders>
            <w:vAlign w:val="center"/>
          </w:tcPr>
          <w:p w14:paraId="3F8B0BAD" w14:textId="77777777" w:rsidR="004923D8" w:rsidRPr="00EC5F14" w:rsidRDefault="008077DF">
            <w:pPr>
              <w:spacing w:after="0" w:line="259" w:lineRule="auto"/>
              <w:ind w:left="0" w:right="29" w:firstLine="0"/>
              <w:jc w:val="right"/>
              <w:rPr>
                <w:lang w:val="et-EE"/>
              </w:rPr>
            </w:pPr>
            <w:r w:rsidRPr="00EC5F14">
              <w:rPr>
                <w:sz w:val="18"/>
                <w:lang w:val="et-EE"/>
              </w:rPr>
              <w:t>9 845 135</w:t>
            </w:r>
          </w:p>
        </w:tc>
        <w:tc>
          <w:tcPr>
            <w:tcW w:w="1356" w:type="dxa"/>
            <w:tcBorders>
              <w:top w:val="single" w:sz="9" w:space="0" w:color="000000"/>
              <w:left w:val="single" w:sz="9" w:space="0" w:color="000000"/>
              <w:bottom w:val="single" w:sz="9" w:space="0" w:color="000000"/>
              <w:right w:val="single" w:sz="9" w:space="0" w:color="000000"/>
            </w:tcBorders>
            <w:vAlign w:val="center"/>
          </w:tcPr>
          <w:p w14:paraId="544BB401" w14:textId="77777777" w:rsidR="004923D8" w:rsidRPr="00EC5F14" w:rsidRDefault="008077DF">
            <w:pPr>
              <w:spacing w:after="0" w:line="259" w:lineRule="auto"/>
              <w:ind w:left="0" w:right="29" w:firstLine="0"/>
              <w:jc w:val="right"/>
              <w:rPr>
                <w:lang w:val="et-EE"/>
              </w:rPr>
            </w:pPr>
            <w:r w:rsidRPr="00EC5F14">
              <w:rPr>
                <w:sz w:val="18"/>
                <w:lang w:val="et-EE"/>
              </w:rPr>
              <w:t>612 985</w:t>
            </w:r>
          </w:p>
        </w:tc>
        <w:tc>
          <w:tcPr>
            <w:tcW w:w="933" w:type="dxa"/>
            <w:tcBorders>
              <w:top w:val="single" w:sz="9" w:space="0" w:color="000000"/>
              <w:left w:val="single" w:sz="9" w:space="0" w:color="000000"/>
              <w:bottom w:val="single" w:sz="9" w:space="0" w:color="000000"/>
              <w:right w:val="single" w:sz="9" w:space="0" w:color="000000"/>
            </w:tcBorders>
            <w:vAlign w:val="center"/>
          </w:tcPr>
          <w:p w14:paraId="77456121" w14:textId="77777777" w:rsidR="004923D8" w:rsidRPr="00EC5F14" w:rsidRDefault="008077DF">
            <w:pPr>
              <w:spacing w:after="0" w:line="259" w:lineRule="auto"/>
              <w:ind w:left="0" w:right="23" w:firstLine="0"/>
              <w:jc w:val="center"/>
              <w:rPr>
                <w:lang w:val="et-EE"/>
              </w:rPr>
            </w:pPr>
            <w:r w:rsidRPr="00EC5F14">
              <w:rPr>
                <w:sz w:val="18"/>
                <w:lang w:val="et-EE"/>
              </w:rPr>
              <w:t>6</w:t>
            </w:r>
          </w:p>
        </w:tc>
        <w:tc>
          <w:tcPr>
            <w:tcW w:w="1269" w:type="dxa"/>
            <w:tcBorders>
              <w:top w:val="single" w:sz="9" w:space="0" w:color="000000"/>
              <w:left w:val="single" w:sz="9" w:space="0" w:color="000000"/>
              <w:bottom w:val="single" w:sz="9" w:space="0" w:color="000000"/>
              <w:right w:val="single" w:sz="9" w:space="0" w:color="000000"/>
            </w:tcBorders>
            <w:vAlign w:val="center"/>
          </w:tcPr>
          <w:p w14:paraId="3BAC15DE" w14:textId="77777777" w:rsidR="004923D8" w:rsidRPr="00EC5F14" w:rsidRDefault="008077DF">
            <w:pPr>
              <w:spacing w:after="0" w:line="259" w:lineRule="auto"/>
              <w:ind w:left="0" w:right="30" w:firstLine="0"/>
              <w:jc w:val="right"/>
              <w:rPr>
                <w:lang w:val="et-EE"/>
              </w:rPr>
            </w:pPr>
            <w:r w:rsidRPr="00EC5F14">
              <w:rPr>
                <w:sz w:val="18"/>
                <w:lang w:val="et-EE"/>
              </w:rPr>
              <w:t>2 411 189</w:t>
            </w:r>
          </w:p>
        </w:tc>
        <w:tc>
          <w:tcPr>
            <w:tcW w:w="770" w:type="dxa"/>
            <w:tcBorders>
              <w:top w:val="single" w:sz="9" w:space="0" w:color="000000"/>
              <w:left w:val="single" w:sz="9" w:space="0" w:color="000000"/>
              <w:bottom w:val="single" w:sz="9" w:space="0" w:color="000000"/>
              <w:right w:val="single" w:sz="9" w:space="0" w:color="000000"/>
            </w:tcBorders>
            <w:vAlign w:val="center"/>
          </w:tcPr>
          <w:p w14:paraId="53CFA842" w14:textId="77777777" w:rsidR="004923D8" w:rsidRPr="00EC5F14" w:rsidRDefault="008077DF">
            <w:pPr>
              <w:spacing w:after="0" w:line="259" w:lineRule="auto"/>
              <w:ind w:left="0" w:right="23" w:firstLine="0"/>
              <w:jc w:val="center"/>
              <w:rPr>
                <w:lang w:val="et-EE"/>
              </w:rPr>
            </w:pPr>
            <w:r w:rsidRPr="00EC5F14">
              <w:rPr>
                <w:sz w:val="18"/>
                <w:lang w:val="et-EE"/>
              </w:rPr>
              <w:t>24</w:t>
            </w:r>
          </w:p>
        </w:tc>
        <w:tc>
          <w:tcPr>
            <w:tcW w:w="1139" w:type="dxa"/>
            <w:tcBorders>
              <w:top w:val="single" w:sz="9" w:space="0" w:color="000000"/>
              <w:left w:val="single" w:sz="9" w:space="0" w:color="000000"/>
              <w:bottom w:val="single" w:sz="9" w:space="0" w:color="000000"/>
              <w:right w:val="single" w:sz="9" w:space="0" w:color="000000"/>
            </w:tcBorders>
            <w:vAlign w:val="center"/>
          </w:tcPr>
          <w:p w14:paraId="6076D82C" w14:textId="77777777" w:rsidR="004923D8" w:rsidRPr="00EC5F14" w:rsidRDefault="008077DF">
            <w:pPr>
              <w:spacing w:after="0" w:line="259" w:lineRule="auto"/>
              <w:ind w:left="81" w:right="0" w:firstLine="0"/>
              <w:jc w:val="left"/>
              <w:rPr>
                <w:lang w:val="et-EE"/>
              </w:rPr>
            </w:pPr>
            <w:r w:rsidRPr="00EC5F14">
              <w:rPr>
                <w:sz w:val="18"/>
                <w:lang w:val="et-EE"/>
              </w:rPr>
              <w:t>31.12.2025.</w:t>
            </w:r>
          </w:p>
        </w:tc>
      </w:tr>
      <w:tr w:rsidR="004923D8" w:rsidRPr="00EC5F14" w14:paraId="4191255C" w14:textId="77777777">
        <w:trPr>
          <w:trHeight w:val="510"/>
        </w:trPr>
        <w:tc>
          <w:tcPr>
            <w:tcW w:w="1426" w:type="dxa"/>
            <w:tcBorders>
              <w:top w:val="single" w:sz="9" w:space="0" w:color="000000"/>
              <w:left w:val="single" w:sz="4" w:space="0" w:color="000000"/>
              <w:bottom w:val="single" w:sz="9" w:space="0" w:color="000000"/>
              <w:right w:val="single" w:sz="9" w:space="0" w:color="000000"/>
            </w:tcBorders>
            <w:vAlign w:val="center"/>
          </w:tcPr>
          <w:p w14:paraId="7873822E" w14:textId="77777777" w:rsidR="004923D8" w:rsidRPr="00EC5F14" w:rsidRDefault="008077DF">
            <w:pPr>
              <w:spacing w:after="0" w:line="259" w:lineRule="auto"/>
              <w:ind w:left="0" w:right="0" w:firstLine="0"/>
              <w:jc w:val="left"/>
              <w:rPr>
                <w:lang w:val="et-EE"/>
              </w:rPr>
            </w:pPr>
            <w:r w:rsidRPr="00EC5F14">
              <w:rPr>
                <w:sz w:val="18"/>
                <w:lang w:val="et-EE"/>
              </w:rPr>
              <w:t>MM3</w:t>
            </w:r>
          </w:p>
        </w:tc>
        <w:tc>
          <w:tcPr>
            <w:tcW w:w="1421" w:type="dxa"/>
            <w:tcBorders>
              <w:top w:val="single" w:sz="9" w:space="0" w:color="000000"/>
              <w:left w:val="single" w:sz="9" w:space="0" w:color="000000"/>
              <w:bottom w:val="single" w:sz="9" w:space="0" w:color="000000"/>
              <w:right w:val="single" w:sz="9" w:space="0" w:color="000000"/>
            </w:tcBorders>
            <w:vAlign w:val="center"/>
          </w:tcPr>
          <w:p w14:paraId="0256225D" w14:textId="77777777" w:rsidR="004923D8" w:rsidRPr="00EC5F14" w:rsidRDefault="008077DF">
            <w:pPr>
              <w:spacing w:after="0" w:line="259" w:lineRule="auto"/>
              <w:ind w:left="0" w:right="30" w:firstLine="0"/>
              <w:jc w:val="right"/>
              <w:rPr>
                <w:lang w:val="et-EE"/>
              </w:rPr>
            </w:pPr>
            <w:r w:rsidRPr="00EC5F14">
              <w:rPr>
                <w:sz w:val="18"/>
                <w:lang w:val="et-EE"/>
              </w:rPr>
              <w:t>103 102 358</w:t>
            </w:r>
          </w:p>
        </w:tc>
        <w:tc>
          <w:tcPr>
            <w:tcW w:w="1356" w:type="dxa"/>
            <w:tcBorders>
              <w:top w:val="single" w:sz="9" w:space="0" w:color="000000"/>
              <w:left w:val="single" w:sz="9" w:space="0" w:color="000000"/>
              <w:bottom w:val="single" w:sz="9" w:space="0" w:color="000000"/>
              <w:right w:val="single" w:sz="9" w:space="0" w:color="000000"/>
            </w:tcBorders>
          </w:tcPr>
          <w:p w14:paraId="3D7102CE" w14:textId="77777777" w:rsidR="004923D8" w:rsidRPr="00EC5F14" w:rsidRDefault="004923D8">
            <w:pPr>
              <w:spacing w:after="160" w:line="259" w:lineRule="auto"/>
              <w:ind w:left="0" w:right="0" w:firstLine="0"/>
              <w:jc w:val="left"/>
              <w:rPr>
                <w:lang w:val="et-EE"/>
              </w:rPr>
            </w:pPr>
          </w:p>
        </w:tc>
        <w:tc>
          <w:tcPr>
            <w:tcW w:w="933" w:type="dxa"/>
            <w:tcBorders>
              <w:top w:val="single" w:sz="9" w:space="0" w:color="000000"/>
              <w:left w:val="single" w:sz="9" w:space="0" w:color="000000"/>
              <w:bottom w:val="single" w:sz="9" w:space="0" w:color="000000"/>
              <w:right w:val="single" w:sz="9" w:space="0" w:color="000000"/>
            </w:tcBorders>
          </w:tcPr>
          <w:p w14:paraId="33857B72" w14:textId="77777777" w:rsidR="004923D8" w:rsidRPr="00EC5F14" w:rsidRDefault="004923D8">
            <w:pPr>
              <w:spacing w:after="160" w:line="259" w:lineRule="auto"/>
              <w:ind w:left="0" w:right="0" w:firstLine="0"/>
              <w:jc w:val="left"/>
              <w:rPr>
                <w:lang w:val="et-EE"/>
              </w:rPr>
            </w:pPr>
          </w:p>
        </w:tc>
        <w:tc>
          <w:tcPr>
            <w:tcW w:w="1269" w:type="dxa"/>
            <w:tcBorders>
              <w:top w:val="single" w:sz="9" w:space="0" w:color="000000"/>
              <w:left w:val="single" w:sz="9" w:space="0" w:color="000000"/>
              <w:bottom w:val="single" w:sz="9" w:space="0" w:color="000000"/>
              <w:right w:val="single" w:sz="9" w:space="0" w:color="000000"/>
            </w:tcBorders>
          </w:tcPr>
          <w:p w14:paraId="22DD9065" w14:textId="77777777" w:rsidR="004923D8" w:rsidRPr="00EC5F14" w:rsidRDefault="004923D8">
            <w:pPr>
              <w:spacing w:after="160" w:line="259" w:lineRule="auto"/>
              <w:ind w:left="0" w:right="0" w:firstLine="0"/>
              <w:jc w:val="left"/>
              <w:rPr>
                <w:lang w:val="et-EE"/>
              </w:rPr>
            </w:pPr>
          </w:p>
        </w:tc>
        <w:tc>
          <w:tcPr>
            <w:tcW w:w="770" w:type="dxa"/>
            <w:tcBorders>
              <w:top w:val="single" w:sz="9" w:space="0" w:color="000000"/>
              <w:left w:val="single" w:sz="9" w:space="0" w:color="000000"/>
              <w:bottom w:val="single" w:sz="9" w:space="0" w:color="000000"/>
              <w:right w:val="single" w:sz="9" w:space="0" w:color="000000"/>
            </w:tcBorders>
          </w:tcPr>
          <w:p w14:paraId="28F92D36" w14:textId="77777777" w:rsidR="004923D8" w:rsidRPr="00EC5F14" w:rsidRDefault="004923D8">
            <w:pPr>
              <w:spacing w:after="160" w:line="259" w:lineRule="auto"/>
              <w:ind w:left="0" w:right="0" w:firstLine="0"/>
              <w:jc w:val="left"/>
              <w:rPr>
                <w:lang w:val="et-EE"/>
              </w:rPr>
            </w:pPr>
          </w:p>
        </w:tc>
        <w:tc>
          <w:tcPr>
            <w:tcW w:w="1139" w:type="dxa"/>
            <w:tcBorders>
              <w:top w:val="single" w:sz="9" w:space="0" w:color="000000"/>
              <w:left w:val="single" w:sz="9" w:space="0" w:color="000000"/>
              <w:bottom w:val="single" w:sz="9" w:space="0" w:color="000000"/>
              <w:right w:val="single" w:sz="9" w:space="0" w:color="000000"/>
            </w:tcBorders>
            <w:vAlign w:val="center"/>
          </w:tcPr>
          <w:p w14:paraId="7A484522" w14:textId="77777777" w:rsidR="004923D8" w:rsidRPr="00EC5F14" w:rsidRDefault="008077DF">
            <w:pPr>
              <w:spacing w:after="0" w:line="259" w:lineRule="auto"/>
              <w:ind w:left="81" w:right="0" w:firstLine="0"/>
              <w:jc w:val="left"/>
              <w:rPr>
                <w:lang w:val="et-EE"/>
              </w:rPr>
            </w:pPr>
            <w:r w:rsidRPr="00EC5F14">
              <w:rPr>
                <w:sz w:val="18"/>
                <w:lang w:val="et-EE"/>
              </w:rPr>
              <w:t>31.12.2027.</w:t>
            </w:r>
          </w:p>
        </w:tc>
      </w:tr>
      <w:tr w:rsidR="004923D8" w:rsidRPr="00EC5F14" w14:paraId="514DA4C9" w14:textId="77777777">
        <w:trPr>
          <w:trHeight w:val="347"/>
        </w:trPr>
        <w:tc>
          <w:tcPr>
            <w:tcW w:w="1426" w:type="dxa"/>
            <w:tcBorders>
              <w:top w:val="single" w:sz="9" w:space="0" w:color="000000"/>
              <w:left w:val="single" w:sz="4" w:space="0" w:color="000000"/>
              <w:bottom w:val="single" w:sz="9" w:space="0" w:color="000000"/>
              <w:right w:val="single" w:sz="9" w:space="0" w:color="000000"/>
            </w:tcBorders>
          </w:tcPr>
          <w:p w14:paraId="78530592" w14:textId="77777777" w:rsidR="004923D8" w:rsidRPr="00EC5F14" w:rsidRDefault="008077DF">
            <w:pPr>
              <w:spacing w:after="0" w:line="259" w:lineRule="auto"/>
              <w:ind w:left="0" w:right="0" w:firstLine="0"/>
              <w:jc w:val="left"/>
              <w:rPr>
                <w:lang w:val="et-EE"/>
              </w:rPr>
            </w:pPr>
            <w:r w:rsidRPr="00EC5F14">
              <w:rPr>
                <w:b/>
                <w:sz w:val="18"/>
                <w:lang w:val="et-EE"/>
              </w:rPr>
              <w:t xml:space="preserve">Koos </w:t>
            </w:r>
          </w:p>
        </w:tc>
        <w:tc>
          <w:tcPr>
            <w:tcW w:w="1421" w:type="dxa"/>
            <w:tcBorders>
              <w:top w:val="single" w:sz="9" w:space="0" w:color="000000"/>
              <w:left w:val="single" w:sz="9" w:space="0" w:color="000000"/>
              <w:bottom w:val="single" w:sz="9" w:space="0" w:color="000000"/>
              <w:right w:val="single" w:sz="9" w:space="0" w:color="000000"/>
            </w:tcBorders>
          </w:tcPr>
          <w:p w14:paraId="2409B95D" w14:textId="77777777" w:rsidR="004923D8" w:rsidRPr="00EC5F14" w:rsidRDefault="008077DF">
            <w:pPr>
              <w:spacing w:after="0" w:line="259" w:lineRule="auto"/>
              <w:ind w:left="0" w:right="30" w:firstLine="0"/>
              <w:jc w:val="right"/>
              <w:rPr>
                <w:lang w:val="et-EE"/>
              </w:rPr>
            </w:pPr>
            <w:r w:rsidRPr="00EC5F14">
              <w:rPr>
                <w:sz w:val="18"/>
                <w:lang w:val="et-EE"/>
              </w:rPr>
              <w:t>1 425 970 305</w:t>
            </w:r>
          </w:p>
        </w:tc>
        <w:tc>
          <w:tcPr>
            <w:tcW w:w="1356" w:type="dxa"/>
            <w:tcBorders>
              <w:top w:val="single" w:sz="9" w:space="0" w:color="000000"/>
              <w:left w:val="single" w:sz="9" w:space="0" w:color="000000"/>
              <w:bottom w:val="single" w:sz="9" w:space="0" w:color="000000"/>
              <w:right w:val="single" w:sz="9" w:space="0" w:color="000000"/>
            </w:tcBorders>
          </w:tcPr>
          <w:p w14:paraId="2418DA10" w14:textId="77777777" w:rsidR="004923D8" w:rsidRPr="00EC5F14" w:rsidRDefault="008077DF">
            <w:pPr>
              <w:spacing w:after="0" w:line="259" w:lineRule="auto"/>
              <w:ind w:left="0" w:right="30" w:firstLine="0"/>
              <w:jc w:val="right"/>
              <w:rPr>
                <w:lang w:val="et-EE"/>
              </w:rPr>
            </w:pPr>
            <w:r w:rsidRPr="00EC5F14">
              <w:rPr>
                <w:sz w:val="18"/>
                <w:lang w:val="et-EE"/>
              </w:rPr>
              <w:t>162 245 202</w:t>
            </w:r>
          </w:p>
        </w:tc>
        <w:tc>
          <w:tcPr>
            <w:tcW w:w="933" w:type="dxa"/>
            <w:tcBorders>
              <w:top w:val="single" w:sz="9" w:space="0" w:color="000000"/>
              <w:left w:val="single" w:sz="9" w:space="0" w:color="000000"/>
              <w:bottom w:val="single" w:sz="9" w:space="0" w:color="000000"/>
              <w:right w:val="single" w:sz="9" w:space="0" w:color="000000"/>
            </w:tcBorders>
          </w:tcPr>
          <w:p w14:paraId="687250E8" w14:textId="77777777" w:rsidR="004923D8" w:rsidRPr="00EC5F14" w:rsidRDefault="008077DF">
            <w:pPr>
              <w:spacing w:after="0" w:line="259" w:lineRule="auto"/>
              <w:ind w:left="0" w:right="33" w:firstLine="0"/>
              <w:jc w:val="center"/>
              <w:rPr>
                <w:lang w:val="et-EE"/>
              </w:rPr>
            </w:pPr>
            <w:r w:rsidRPr="00EC5F14">
              <w:rPr>
                <w:sz w:val="18"/>
                <w:lang w:val="et-EE"/>
              </w:rPr>
              <w:t>30</w:t>
            </w:r>
          </w:p>
        </w:tc>
        <w:tc>
          <w:tcPr>
            <w:tcW w:w="1269" w:type="dxa"/>
            <w:tcBorders>
              <w:top w:val="single" w:sz="9" w:space="0" w:color="000000"/>
              <w:left w:val="single" w:sz="9" w:space="0" w:color="000000"/>
              <w:bottom w:val="single" w:sz="9" w:space="0" w:color="000000"/>
              <w:right w:val="single" w:sz="9" w:space="0" w:color="000000"/>
            </w:tcBorders>
          </w:tcPr>
          <w:p w14:paraId="0496BDDC" w14:textId="77777777" w:rsidR="004923D8" w:rsidRPr="00EC5F14" w:rsidRDefault="008077DF">
            <w:pPr>
              <w:spacing w:after="0" w:line="259" w:lineRule="auto"/>
              <w:ind w:left="0" w:right="30" w:firstLine="0"/>
              <w:jc w:val="right"/>
              <w:rPr>
                <w:lang w:val="et-EE"/>
              </w:rPr>
            </w:pPr>
            <w:r w:rsidRPr="00EC5F14">
              <w:rPr>
                <w:sz w:val="18"/>
                <w:lang w:val="et-EE"/>
              </w:rPr>
              <w:t>387 851 643</w:t>
            </w:r>
          </w:p>
        </w:tc>
        <w:tc>
          <w:tcPr>
            <w:tcW w:w="770" w:type="dxa"/>
            <w:tcBorders>
              <w:top w:val="single" w:sz="9" w:space="0" w:color="000000"/>
              <w:left w:val="single" w:sz="9" w:space="0" w:color="000000"/>
              <w:bottom w:val="single" w:sz="9" w:space="0" w:color="000000"/>
              <w:right w:val="single" w:sz="9" w:space="0" w:color="000000"/>
            </w:tcBorders>
          </w:tcPr>
          <w:p w14:paraId="25FE51C7" w14:textId="77777777" w:rsidR="004923D8" w:rsidRPr="00EC5F14" w:rsidRDefault="008077DF">
            <w:pPr>
              <w:spacing w:after="0" w:line="259" w:lineRule="auto"/>
              <w:ind w:left="0" w:right="23" w:firstLine="0"/>
              <w:jc w:val="center"/>
              <w:rPr>
                <w:lang w:val="et-EE"/>
              </w:rPr>
            </w:pPr>
            <w:r w:rsidRPr="00EC5F14">
              <w:rPr>
                <w:sz w:val="18"/>
                <w:lang w:val="et-EE"/>
              </w:rPr>
              <w:t>31</w:t>
            </w:r>
          </w:p>
        </w:tc>
        <w:tc>
          <w:tcPr>
            <w:tcW w:w="1139" w:type="dxa"/>
            <w:tcBorders>
              <w:top w:val="single" w:sz="9" w:space="0" w:color="000000"/>
              <w:left w:val="single" w:sz="9" w:space="0" w:color="000000"/>
              <w:bottom w:val="single" w:sz="9" w:space="0" w:color="000000"/>
              <w:right w:val="single" w:sz="9" w:space="0" w:color="000000"/>
            </w:tcBorders>
          </w:tcPr>
          <w:p w14:paraId="28940341" w14:textId="77777777" w:rsidR="004923D8" w:rsidRPr="00EC5F14" w:rsidRDefault="004923D8">
            <w:pPr>
              <w:spacing w:after="160" w:line="259" w:lineRule="auto"/>
              <w:ind w:left="0" w:right="0" w:firstLine="0"/>
              <w:jc w:val="left"/>
              <w:rPr>
                <w:lang w:val="et-EE"/>
              </w:rPr>
            </w:pPr>
          </w:p>
        </w:tc>
      </w:tr>
    </w:tbl>
    <w:p w14:paraId="2AB79A7F" w14:textId="77777777" w:rsidR="004923D8" w:rsidRPr="00EC5F14" w:rsidRDefault="008077DF">
      <w:pPr>
        <w:spacing w:after="65" w:line="259" w:lineRule="auto"/>
        <w:ind w:left="77" w:right="0" w:firstLine="0"/>
        <w:jc w:val="left"/>
        <w:rPr>
          <w:lang w:val="et-EE"/>
        </w:rPr>
      </w:pPr>
      <w:r w:rsidRPr="00EC5F14">
        <w:rPr>
          <w:b/>
          <w:lang w:val="et-EE"/>
        </w:rPr>
        <w:t xml:space="preserve"> </w:t>
      </w:r>
    </w:p>
    <w:p w14:paraId="60AECE0E" w14:textId="77777777" w:rsidR="004923D8" w:rsidRPr="00EC5F14" w:rsidRDefault="008077DF">
      <w:pPr>
        <w:spacing w:after="34"/>
        <w:ind w:left="87" w:right="59"/>
        <w:rPr>
          <w:lang w:val="et-EE"/>
        </w:rPr>
      </w:pPr>
      <w:r w:rsidRPr="00EC5F14">
        <w:rPr>
          <w:b/>
          <w:lang w:val="et-EE"/>
        </w:rPr>
        <w:t xml:space="preserve">[69] </w:t>
      </w:r>
      <w:r w:rsidRPr="00EC5F14">
        <w:rPr>
          <w:lang w:val="et-EE"/>
        </w:rPr>
        <w:t xml:space="preserve">Eraldatud ELi vahendite väärkasutamise korral (t.sk vahendite kasutamata jätmine rahastamiskõlblikkuse perioodi jooksul) võib Euroopa Komisjon sõltuvalt tegelikest asjaoludest, eraldatud rahaliste vahendite liigist (nt ühtekuuluvusfondid) ja juhtumi konkreetsetest asjaoludest võtta mitmeid meetmeid. Võimalikud meetmed hõlmavad sissenõudmisi, maksete edasist peatamist, finantskorrektsioone ja äärmuslikel juhtudel rahastamise peatamist. Oluline on juhtida tähelepanu asjaolule, et rahastamise osalise või täieliku tagasimaksmise korral on keelatud tulevastes pakkumismenetlustes tegevusele uuesti kandideerida, samuti taotleda sama tegevust mitmest rahastamisallikast (vältides seega topeltrahastamise tekkimise ohtu). Kui Euroopa Komisjon algataks eraldatud vahendite tagasinõudmise menetluse seaduses sätestatud korras, langeks tagasimakstavate vahendite koormus riigieelarvele, välja arvatud juhul, kui leitakse muid rahastamisallikaid, mille kasutamise tingimused võimaldavad neid sel eesmärgil kasutada. Järgmiseks (2025) eelarveaastaks riigieelarves lisavahendeid ei ole ja edasine rahastamine oleks piiratud, arvestades riigieelarve prognoose järgmiseks neljaks aastaks. </w:t>
      </w:r>
      <w:r w:rsidRPr="00EC5F14">
        <w:rPr>
          <w:vertAlign w:val="superscript"/>
          <w:lang w:val="et-EE"/>
        </w:rPr>
        <w:t xml:space="preserve">129 </w:t>
      </w:r>
    </w:p>
    <w:p w14:paraId="2D23D9B6" w14:textId="77777777" w:rsidR="004923D8" w:rsidRPr="00EC5F14" w:rsidRDefault="008077DF">
      <w:pPr>
        <w:spacing w:after="320" w:line="259" w:lineRule="auto"/>
        <w:ind w:left="77" w:right="0" w:firstLine="0"/>
        <w:jc w:val="left"/>
        <w:rPr>
          <w:lang w:val="et-EE"/>
        </w:rPr>
      </w:pPr>
      <w:r w:rsidRPr="00EC5F14">
        <w:rPr>
          <w:lang w:val="et-EE"/>
        </w:rPr>
        <w:t xml:space="preserve"> </w:t>
      </w:r>
    </w:p>
    <w:p w14:paraId="5363E0CD" w14:textId="77777777" w:rsidR="004923D8" w:rsidRPr="00EC5F14" w:rsidRDefault="008077DF">
      <w:pPr>
        <w:pStyle w:val="Heading3"/>
        <w:tabs>
          <w:tab w:val="center" w:pos="617"/>
          <w:tab w:val="center" w:pos="1934"/>
        </w:tabs>
        <w:spacing w:after="277"/>
        <w:ind w:left="0" w:right="0" w:firstLine="0"/>
        <w:jc w:val="left"/>
        <w:rPr>
          <w:lang w:val="et-EE"/>
        </w:rPr>
      </w:pPr>
      <w:bookmarkStart w:id="23" w:name="_Toc251854"/>
      <w:r w:rsidRPr="00EC5F14">
        <w:rPr>
          <w:rFonts w:ascii="Calibri" w:eastAsia="Calibri" w:hAnsi="Calibri" w:cs="Calibri"/>
          <w:b w:val="0"/>
          <w:sz w:val="22"/>
          <w:lang w:val="et-EE"/>
        </w:rPr>
        <w:tab/>
      </w:r>
      <w:r w:rsidRPr="00EC5F14">
        <w:rPr>
          <w:lang w:val="et-EE"/>
        </w:rPr>
        <w:t xml:space="preserve">3.7. </w:t>
      </w:r>
      <w:r w:rsidRPr="00EC5F14">
        <w:rPr>
          <w:rFonts w:ascii="Arial" w:eastAsia="Arial" w:hAnsi="Arial" w:cs="Arial"/>
          <w:lang w:val="et-EE"/>
        </w:rPr>
        <w:tab/>
      </w:r>
      <w:r w:rsidRPr="00EC5F14">
        <w:rPr>
          <w:lang w:val="et-EE"/>
        </w:rPr>
        <w:t xml:space="preserve">Riigi kohustused </w:t>
      </w:r>
      <w:bookmarkEnd w:id="23"/>
    </w:p>
    <w:p w14:paraId="39B3EF77" w14:textId="77777777" w:rsidR="004923D8" w:rsidRPr="00EC5F14" w:rsidRDefault="008077DF">
      <w:pPr>
        <w:spacing w:after="122" w:line="259" w:lineRule="auto"/>
        <w:ind w:left="437" w:right="0" w:firstLine="0"/>
        <w:jc w:val="left"/>
        <w:rPr>
          <w:lang w:val="et-EE"/>
        </w:rPr>
      </w:pPr>
      <w:r w:rsidRPr="00EC5F14">
        <w:rPr>
          <w:lang w:val="et-EE"/>
        </w:rPr>
        <w:t xml:space="preserve"> </w:t>
      </w:r>
    </w:p>
    <w:p w14:paraId="46F67DA6" w14:textId="77777777" w:rsidR="004923D8" w:rsidRPr="00EC5F14" w:rsidRDefault="008077DF">
      <w:pPr>
        <w:spacing w:after="40"/>
        <w:ind w:left="87" w:right="59"/>
        <w:rPr>
          <w:lang w:val="et-EE"/>
        </w:rPr>
      </w:pPr>
      <w:r w:rsidRPr="00EC5F14">
        <w:rPr>
          <w:b/>
          <w:lang w:val="et-EE"/>
        </w:rPr>
        <w:t xml:space="preserve">[70] </w:t>
      </w:r>
      <w:r w:rsidRPr="00EC5F14">
        <w:rPr>
          <w:lang w:val="et-EE"/>
        </w:rPr>
        <w:t xml:space="preserve">Uurimiskomisjon on läbi viinud hindamise, soovides välja selgitada, kas transpordiministeeriumi ja EDZL-i ametnike tegevus lepingute sõlmimisel ehitajatega (RCS, RIX, põhirada) on toonud kaasa riigi kohustuste võtmise, mis ei ole kaetud, tekitades seega planeerimata kulude tekkimisel riski riigieelarvele. </w:t>
      </w:r>
    </w:p>
    <w:p w14:paraId="793F25D7" w14:textId="77777777" w:rsidR="004923D8" w:rsidRPr="00EC5F14" w:rsidRDefault="008077DF">
      <w:pPr>
        <w:spacing w:after="105" w:line="259" w:lineRule="auto"/>
        <w:ind w:left="77" w:right="0" w:firstLine="0"/>
        <w:jc w:val="left"/>
        <w:rPr>
          <w:lang w:val="et-EE"/>
        </w:rPr>
      </w:pPr>
      <w:r w:rsidRPr="00EC5F14">
        <w:rPr>
          <w:lang w:val="et-EE"/>
        </w:rPr>
        <w:t xml:space="preserve"> </w:t>
      </w:r>
    </w:p>
    <w:p w14:paraId="069B8F76" w14:textId="77777777" w:rsidR="004923D8" w:rsidRPr="00EC5F14" w:rsidRDefault="008077DF">
      <w:pPr>
        <w:spacing w:after="0" w:line="259" w:lineRule="auto"/>
        <w:ind w:left="77"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74451F8F" wp14:editId="1AD89548">
                <wp:extent cx="1829054" cy="9144"/>
                <wp:effectExtent l="0" t="0" r="0" b="0"/>
                <wp:docPr id="229844" name="Group 229844"/>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976" name="Shape 25397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29844" style="width:144.02pt;height:0.720032pt;mso-position-horizontal-relative:char;mso-position-vertical-relative:line" coordsize="18290,91">
                <v:shape id="Shape 253977"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18DB5A24" w14:textId="77777777" w:rsidR="004923D8" w:rsidRPr="00EC5F14" w:rsidRDefault="008077DF">
      <w:pPr>
        <w:spacing w:after="13" w:line="266" w:lineRule="auto"/>
        <w:ind w:left="87" w:right="58"/>
        <w:rPr>
          <w:lang w:val="et-EE"/>
        </w:rPr>
      </w:pPr>
      <w:r w:rsidRPr="00EC5F14">
        <w:rPr>
          <w:sz w:val="20"/>
          <w:vertAlign w:val="superscript"/>
          <w:lang w:val="et-EE"/>
        </w:rPr>
        <w:t xml:space="preserve">129 </w:t>
      </w:r>
      <w:r w:rsidRPr="00EC5F14">
        <w:rPr>
          <w:sz w:val="20"/>
          <w:lang w:val="et-EE"/>
        </w:rPr>
        <w:t xml:space="preserve">Transpordiministeeriumi 21. oktoobri 2024. aasta kiri nr 07-02/3613. </w:t>
      </w:r>
    </w:p>
    <w:p w14:paraId="321DDA5D" w14:textId="77777777" w:rsidR="004923D8" w:rsidRPr="00EC5F14" w:rsidRDefault="008077DF">
      <w:pPr>
        <w:numPr>
          <w:ilvl w:val="0"/>
          <w:numId w:val="53"/>
        </w:numPr>
        <w:spacing w:after="0" w:line="320" w:lineRule="auto"/>
        <w:ind w:right="60" w:hanging="720"/>
        <w:rPr>
          <w:lang w:val="et-EE"/>
        </w:rPr>
      </w:pPr>
      <w:r w:rsidRPr="00EC5F14">
        <w:rPr>
          <w:b/>
          <w:lang w:val="et-EE"/>
        </w:rPr>
        <w:t xml:space="preserve">FM-i seisukoha kohaselt ei ole EDZL-i ja vastastikuse mõistmise memorandumi ametnike võetud kohustused riigi kohustused, kuna need on võetud ilma valitsuse asjakohase loa/otsuseta.  </w:t>
      </w:r>
    </w:p>
    <w:p w14:paraId="3E4EFFF8" w14:textId="77777777" w:rsidR="004923D8" w:rsidRPr="00EC5F14" w:rsidRDefault="008077DF">
      <w:pPr>
        <w:spacing w:after="32"/>
        <w:ind w:left="77" w:right="59" w:firstLine="720"/>
        <w:rPr>
          <w:lang w:val="et-EE"/>
        </w:rPr>
      </w:pPr>
      <w:r w:rsidRPr="00EC5F14">
        <w:rPr>
          <w:lang w:val="et-EE"/>
        </w:rPr>
        <w:lastRenderedPageBreak/>
        <w:t>Eelarve- ja finantsjuhtimise seadus määrab kindlaks riigieelarve väljatöötamise, kinnitamise ja täitmise korra ning vastutuse eelarveprotsessis, mida peavad seega järgima kõik ministeeriumid. Kohustuste võtmise küsimuses juhime tähelepanu asjaolule, et vastavalt eelarve- ja finantsjuhtimise seaduse § 24 lõikele kolm võivad eelarveasutused võtta pikaajalisi riigieelarvelisi kohustusi, ületamata riigieelarve seaduses sätestatud riigieelarve pikaajaliste kohustuste maksimaalset lubatud summat eelarveaastaks, samuti võivad eelarveasutused võtta täiendavaid pikaajalisi riigieelarvelisi kohustusi ainult Euroopa Liidu poliitikavahenditest ja muust välisfinantsabist kaasrahastatavate projektide ja meetmete puhul, kui ministrite kabinet on teinud asjakohase otsuse</w:t>
      </w:r>
      <w:r w:rsidRPr="00EC5F14">
        <w:rPr>
          <w:b/>
          <w:lang w:val="et-EE"/>
        </w:rPr>
        <w:t>. Vastavalt eelarve haldamise ja finantsjuhtimise seaduse artikli 46 neljandale lõigule ei loeta riigi kohustusteks eelarvest rahastatavate institutsioonide juhtide võetud kohustusi, mis on seotud eelarveliste vahenditega, ilma et nende eraldised ületaksid tulevastele kulukohustustele eraldatud eraldisi või volitusi.</w:t>
      </w:r>
      <w:r w:rsidRPr="00EC5F14">
        <w:rPr>
          <w:b/>
          <w:vertAlign w:val="superscript"/>
          <w:lang w:val="et-EE"/>
        </w:rPr>
        <w:footnoteReference w:id="90"/>
      </w:r>
      <w:r w:rsidRPr="00EC5F14">
        <w:rPr>
          <w:lang w:val="et-EE"/>
        </w:rPr>
        <w:t xml:space="preserve"> </w:t>
      </w:r>
    </w:p>
    <w:p w14:paraId="77BEB34B" w14:textId="77777777" w:rsidR="004923D8" w:rsidRPr="00EC5F14" w:rsidRDefault="008077DF">
      <w:pPr>
        <w:spacing w:after="205" w:line="259" w:lineRule="auto"/>
        <w:ind w:left="77" w:right="0" w:firstLine="0"/>
        <w:jc w:val="left"/>
        <w:rPr>
          <w:lang w:val="et-EE"/>
        </w:rPr>
      </w:pPr>
      <w:r w:rsidRPr="00EC5F14">
        <w:rPr>
          <w:lang w:val="et-EE"/>
        </w:rPr>
        <w:t xml:space="preserve"> </w:t>
      </w:r>
    </w:p>
    <w:p w14:paraId="69F13B28" w14:textId="77777777" w:rsidR="004923D8" w:rsidRPr="00EC5F14" w:rsidRDefault="008077DF">
      <w:pPr>
        <w:numPr>
          <w:ilvl w:val="0"/>
          <w:numId w:val="53"/>
        </w:numPr>
        <w:spacing w:after="23" w:line="269" w:lineRule="auto"/>
        <w:ind w:right="60" w:hanging="720"/>
        <w:rPr>
          <w:lang w:val="et-EE"/>
        </w:rPr>
      </w:pPr>
      <w:r w:rsidRPr="00EC5F14">
        <w:rPr>
          <w:b/>
          <w:lang w:val="et-EE"/>
        </w:rPr>
        <w:t xml:space="preserve">Transpordiministeeriumi seisukoht teabearuande </w:t>
      </w:r>
      <w:r w:rsidRPr="00EC5F14">
        <w:rPr>
          <w:b/>
          <w:vertAlign w:val="superscript"/>
          <w:lang w:val="et-EE"/>
        </w:rPr>
        <w:footnoteReference w:id="91"/>
      </w:r>
      <w:r w:rsidRPr="00EC5F14">
        <w:rPr>
          <w:b/>
          <w:lang w:val="et-EE"/>
        </w:rPr>
        <w:t xml:space="preserve"> koordineerimisel:</w:t>
      </w:r>
    </w:p>
    <w:p w14:paraId="6677518F" w14:textId="77777777" w:rsidR="004923D8" w:rsidRPr="00EC5F14" w:rsidRDefault="008077DF">
      <w:pPr>
        <w:spacing w:after="63" w:line="259" w:lineRule="auto"/>
        <w:ind w:right="82"/>
        <w:jc w:val="right"/>
        <w:rPr>
          <w:lang w:val="et-EE"/>
        </w:rPr>
      </w:pPr>
      <w:r w:rsidRPr="00EC5F14">
        <w:rPr>
          <w:lang w:val="et-EE"/>
        </w:rPr>
        <w:t xml:space="preserve">Tabel 13 </w:t>
      </w:r>
    </w:p>
    <w:p w14:paraId="0A80C799" w14:textId="77777777" w:rsidR="004923D8" w:rsidRPr="00EC5F14" w:rsidRDefault="008077DF">
      <w:pPr>
        <w:spacing w:after="0" w:line="265" w:lineRule="auto"/>
        <w:ind w:left="709" w:right="723"/>
        <w:jc w:val="center"/>
        <w:rPr>
          <w:lang w:val="et-EE"/>
        </w:rPr>
      </w:pPr>
      <w:r w:rsidRPr="00EC5F14">
        <w:rPr>
          <w:lang w:val="et-EE"/>
        </w:rPr>
        <w:t xml:space="preserve">Transpordiministeeriumi seisukoht teabearuande koordineerimise protsessis </w:t>
      </w:r>
    </w:p>
    <w:tbl>
      <w:tblPr>
        <w:tblStyle w:val="TableGrid"/>
        <w:tblW w:w="9340" w:type="dxa"/>
        <w:tblInd w:w="84" w:type="dxa"/>
        <w:tblCellMar>
          <w:top w:w="63" w:type="dxa"/>
          <w:left w:w="74" w:type="dxa"/>
          <w:right w:w="14" w:type="dxa"/>
        </w:tblCellMar>
        <w:tblLook w:val="04A0" w:firstRow="1" w:lastRow="0" w:firstColumn="1" w:lastColumn="0" w:noHBand="0" w:noVBand="1"/>
      </w:tblPr>
      <w:tblGrid>
        <w:gridCol w:w="4671"/>
        <w:gridCol w:w="4669"/>
      </w:tblGrid>
      <w:tr w:rsidR="004923D8" w:rsidRPr="00EC5F14" w14:paraId="45A7E3AD" w14:textId="77777777">
        <w:trPr>
          <w:trHeight w:val="6712"/>
        </w:trPr>
        <w:tc>
          <w:tcPr>
            <w:tcW w:w="4671" w:type="dxa"/>
            <w:tcBorders>
              <w:top w:val="single" w:sz="6" w:space="0" w:color="000000"/>
              <w:left w:val="single" w:sz="6" w:space="0" w:color="000000"/>
              <w:bottom w:val="single" w:sz="6" w:space="0" w:color="000000"/>
              <w:right w:val="single" w:sz="6" w:space="0" w:color="000000"/>
            </w:tcBorders>
          </w:tcPr>
          <w:p w14:paraId="0975FA99" w14:textId="77777777" w:rsidR="004923D8" w:rsidRPr="00EC5F14" w:rsidRDefault="008077DF">
            <w:pPr>
              <w:spacing w:after="158" w:line="259" w:lineRule="auto"/>
              <w:ind w:left="0" w:right="0" w:firstLine="0"/>
              <w:jc w:val="left"/>
              <w:rPr>
                <w:lang w:val="et-EE"/>
              </w:rPr>
            </w:pPr>
            <w:r w:rsidRPr="00EC5F14">
              <w:rPr>
                <w:b/>
                <w:lang w:val="et-EE"/>
              </w:rPr>
              <w:t xml:space="preserve">Vastuväide (FM - 28/06/2024) </w:t>
            </w:r>
          </w:p>
          <w:p w14:paraId="0E1B7409" w14:textId="77777777" w:rsidR="004923D8" w:rsidRPr="00EC5F14" w:rsidRDefault="008077DF">
            <w:pPr>
              <w:spacing w:after="0" w:line="259" w:lineRule="auto"/>
              <w:ind w:left="0" w:right="62" w:firstLine="0"/>
              <w:rPr>
                <w:lang w:val="et-EE"/>
              </w:rPr>
            </w:pPr>
            <w:r w:rsidRPr="00EC5F14">
              <w:rPr>
                <w:lang w:val="et-EE"/>
              </w:rPr>
              <w:t xml:space="preserve">Aruande lk 19. juhib tähelepanu sellele, et teostatud ja vastuvõetud tööde puhul kehtib kohustus teha makse arvel märgitud tähtaja jooksul, samuti juhitakse tähelepanu kohtuvaidluste riskidele, kus ehitajad saavad kohtumenetluse tulemusena neile soodsa kohtuotsuse, nii et arved ja sellest tulenevalt ka viivised tuleb tasuda riigi vahenditest. Sellist väidet ei saa mõista, kuna riik ei ole ehitajate ees vastavaid kohustusi võtnud, võttes arvesse, et vastavalt eelarve- ja finantsjuhtimise seaduse § 46 lõikele neli ei loeta riigi kohustusteks kohustusi, mille institutsioonide juhid on võtnud eelarvest eelarveliste vahendite suhtes ilma assigneeringuteta, mis ületavad tulevaste kavandatavate kohustuste jaoks eraldatud eraldisi või volitusi. </w:t>
            </w:r>
          </w:p>
        </w:tc>
        <w:tc>
          <w:tcPr>
            <w:tcW w:w="4669" w:type="dxa"/>
            <w:tcBorders>
              <w:top w:val="single" w:sz="6" w:space="0" w:color="000000"/>
              <w:left w:val="single" w:sz="6" w:space="0" w:color="000000"/>
              <w:bottom w:val="single" w:sz="6" w:space="0" w:color="000000"/>
              <w:right w:val="single" w:sz="6" w:space="0" w:color="000000"/>
            </w:tcBorders>
          </w:tcPr>
          <w:p w14:paraId="4E3F3670" w14:textId="77777777" w:rsidR="004923D8" w:rsidRPr="00EC5F14" w:rsidRDefault="008077DF">
            <w:pPr>
              <w:spacing w:after="158" w:line="259" w:lineRule="auto"/>
              <w:ind w:left="0" w:right="0" w:firstLine="0"/>
              <w:jc w:val="left"/>
              <w:rPr>
                <w:lang w:val="et-EE"/>
              </w:rPr>
            </w:pPr>
            <w:r w:rsidRPr="00EC5F14">
              <w:rPr>
                <w:b/>
                <w:lang w:val="et-EE"/>
              </w:rPr>
              <w:t xml:space="preserve">Arvesse võetud (vastastikuse mõistmise memorandum) </w:t>
            </w:r>
          </w:p>
          <w:p w14:paraId="6A18573A" w14:textId="77777777" w:rsidR="004923D8" w:rsidRPr="00EC5F14" w:rsidRDefault="008077DF">
            <w:pPr>
              <w:spacing w:after="0" w:line="257" w:lineRule="auto"/>
              <w:ind w:left="0" w:right="0" w:firstLine="0"/>
              <w:rPr>
                <w:lang w:val="et-EE"/>
              </w:rPr>
            </w:pPr>
            <w:r w:rsidRPr="00EC5F14">
              <w:rPr>
                <w:lang w:val="et-EE"/>
              </w:rPr>
              <w:t xml:space="preserve">Soovime juhtida teie tähelepanu asjaolule, et SIA "EUROPEAN RAILWAY LINES" vastavalt </w:t>
            </w:r>
          </w:p>
          <w:p w14:paraId="42D74587" w14:textId="77777777" w:rsidR="004923D8" w:rsidRPr="00EC5F14" w:rsidRDefault="008077DF">
            <w:pPr>
              <w:spacing w:after="0" w:line="264" w:lineRule="auto"/>
              <w:ind w:left="0" w:right="60" w:firstLine="0"/>
              <w:rPr>
                <w:lang w:val="et-EE"/>
              </w:rPr>
            </w:pPr>
            <w:r w:rsidRPr="00EC5F14">
              <w:rPr>
                <w:lang w:val="et-EE"/>
              </w:rPr>
              <w:t xml:space="preserve">Transpordiministeeriumi sõlmitud delegeerimislepingu nõudeid ei finantseerita riigieelarvelistest vahenditest ehitustööde teostamiseks ning neil ei ole õigust tasuda laekunud teenusarveid, seega täidab neid Transpordiministeerium. </w:t>
            </w:r>
            <w:r w:rsidRPr="00EC5F14">
              <w:rPr>
                <w:b/>
                <w:lang w:val="et-EE"/>
              </w:rPr>
              <w:t xml:space="preserve">Seoses transpordiministeeriumi vastutusega tahaksime juhtida tähelepanu sellele, et ehituslepingute allkirjastamise ajal kavandati tulevikus võetavate kohustuste summa olemasolevate CEFi vahendite summas. </w:t>
            </w:r>
          </w:p>
          <w:p w14:paraId="579336BD" w14:textId="77777777" w:rsidR="004923D8" w:rsidRPr="00EC5F14" w:rsidRDefault="008077DF">
            <w:pPr>
              <w:spacing w:after="0" w:line="259" w:lineRule="auto"/>
              <w:ind w:left="0" w:right="60" w:firstLine="0"/>
              <w:rPr>
                <w:lang w:val="et-EE"/>
              </w:rPr>
            </w:pPr>
            <w:r w:rsidRPr="00EC5F14">
              <w:rPr>
                <w:b/>
                <w:lang w:val="et-EE"/>
              </w:rPr>
              <w:t xml:space="preserve">Kahjuks ületasid kulud väliste asjaolude mõjul, mis ei ole kellelegi ettearvamatud (COVID-19 ja Venemaa põhjustatud sõda Ukrainas), planeeritud kulusid. Seega võeti lepingute sõlmimisel kohustused üle vastavalt eelarve- ja finantsjuhtimise seaduse § 46 lõike nelja nõuetele. </w:t>
            </w:r>
          </w:p>
        </w:tc>
      </w:tr>
    </w:tbl>
    <w:p w14:paraId="54D636B8" w14:textId="77777777" w:rsidR="004923D8" w:rsidRPr="00EC5F14" w:rsidRDefault="008077DF">
      <w:pPr>
        <w:spacing w:after="621" w:line="259" w:lineRule="auto"/>
        <w:ind w:left="77" w:right="0" w:firstLine="0"/>
        <w:jc w:val="left"/>
        <w:rPr>
          <w:lang w:val="et-EE"/>
        </w:rPr>
      </w:pPr>
      <w:r w:rsidRPr="00EC5F14">
        <w:rPr>
          <w:rFonts w:ascii="Calibri" w:eastAsia="Calibri" w:hAnsi="Calibri" w:cs="Calibri"/>
          <w:sz w:val="22"/>
          <w:lang w:val="et-EE"/>
        </w:rPr>
        <w:lastRenderedPageBreak/>
        <w:t xml:space="preserve"> </w:t>
      </w:r>
    </w:p>
    <w:p w14:paraId="38FE06A3" w14:textId="77777777" w:rsidR="004923D8" w:rsidRPr="00EC5F14" w:rsidRDefault="008077DF">
      <w:pPr>
        <w:spacing w:after="0" w:line="259" w:lineRule="auto"/>
        <w:ind w:left="77"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01E3A707" wp14:editId="158B700B">
                <wp:extent cx="1829054" cy="9144"/>
                <wp:effectExtent l="0" t="0" r="0" b="0"/>
                <wp:docPr id="227330" name="Group 227330"/>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978" name="Shape 25397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27330" style="width:144.02pt;height:0.719971pt;mso-position-horizontal-relative:char;mso-position-vertical-relative:line" coordsize="18290,91">
                <v:shape id="Shape 253979"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0451743C" w14:textId="77777777" w:rsidR="004923D8" w:rsidRPr="00EC5F14" w:rsidRDefault="008077DF">
      <w:pPr>
        <w:numPr>
          <w:ilvl w:val="0"/>
          <w:numId w:val="53"/>
        </w:numPr>
        <w:spacing w:after="27" w:line="269" w:lineRule="auto"/>
        <w:ind w:right="60" w:hanging="720"/>
        <w:rPr>
          <w:lang w:val="et-EE"/>
        </w:rPr>
      </w:pPr>
      <w:r w:rsidRPr="00EC5F14">
        <w:rPr>
          <w:b/>
          <w:lang w:val="et-EE"/>
        </w:rPr>
        <w:t xml:space="preserve">Justiitsministeerium juhib tähelepanu132 sellele, et Läti Vabariik vastutab otsehaldusasutuste tegevuse eest. Avalik-õigusliku isiku vastutus tähendab, et avalik-õiguslik isik võtab endale vastutuse delegeeritud riigihaldusülesande õigusliku ja tõhusa täitmise eest, sealhulgas ülesande täitmise raames tekitatud kahju hüvitamise eest. Juhul, kui EDZL on rikkunud õigusnorme, vastab transpordiministeerium. </w:t>
      </w:r>
    </w:p>
    <w:p w14:paraId="43E4CD2E" w14:textId="77777777" w:rsidR="004923D8" w:rsidRPr="00EC5F14" w:rsidRDefault="008077DF">
      <w:pPr>
        <w:spacing w:after="145"/>
        <w:ind w:left="87" w:right="59"/>
        <w:rPr>
          <w:lang w:val="et-EE"/>
        </w:rPr>
      </w:pPr>
      <w:r w:rsidRPr="00EC5F14">
        <w:rPr>
          <w:lang w:val="et-EE"/>
        </w:rPr>
        <w:t xml:space="preserve">Riigihalduse struktuuri seaduse §-s 44 on sätestatud kord, mille alusel hüvitatakse eraisikule delegeeritud haldusülesande täitmisega seoses tekkinud kahjud. Norm näeb ette, et kui kolmandale isikule on tekitatud kahju või isikukahju, hüvitatakse see kas riigieelarvest, kui delegeerimine on seadusega või valitsuse määrustega ette nähtud, või selle avaliku isiku eelarvest, kuhu delegeerija kuulub, kui delegeerimine on määratud lepinguga. Kui aga selline kahju on tekkinud volitatud eraisiku õigusvastase tegevuse või tegevusetuse tagajärjel või seetõttu, et volitatud isik ei täida talle delegeeritud ülesannet või täidab seda mittenõuetekohaselt, hüvitab volitatud isik selle nõude ülemineku teel asjaomasele avalik-õiguslikule isikule. Järelikult näeb see säte ette osalise kõrvalekaldumise üldpõhimõttest, mille kohaselt aktsionärid ei vastuta kapitaliühingu kohustuste eest, kuna see näeb ette erandjuhud, mil kahjumit võib hüvitada riigieelarvest, mitte kapitaliühingu eelarvest. Selline erand kehtib siiski üksnes juhul, kui kahju tekkis riigi poolt delegeeritud ülesande täitmisel ja see ei tulenenud volitatud isiku tahtlikust ebaõnnestumisest. </w:t>
      </w:r>
    </w:p>
    <w:p w14:paraId="3BA03E12" w14:textId="77777777" w:rsidR="004923D8" w:rsidRPr="00EC5F14" w:rsidRDefault="008077DF">
      <w:pPr>
        <w:spacing w:after="143"/>
        <w:ind w:left="87" w:right="59"/>
        <w:rPr>
          <w:lang w:val="et-EE"/>
        </w:rPr>
      </w:pPr>
      <w:r w:rsidRPr="00EC5F14">
        <w:rPr>
          <w:lang w:val="et-EE"/>
        </w:rPr>
        <w:t xml:space="preserve">Riigihalduse struktuuri seaduse § 41 lõike 1 teine lause sätestab, et haldusülesannete delegeerimisel vastutab asjaomane avalik-õiguslik isik kogu ülesande täitmise eest. Riigi haldusstruktuuri seaduse paragrahvi 1 lõike 1 kohaselt on avalik-õiguslik isik Läti Vabariik kui algne avalik-õiguslik juriidiline isik. Riigi haldusstruktuuri seaduse artikli 4 esimene lõik näeb seevastu ette, et Läti Vabariik kui riigihalduse valdkonna esimene avalik-õiguslik isik tegutseb otsese ja kaudse haldusasutuse kaudu. Sellest tulenevalt esindavad riigi haldusstruktuuri seaduse paragrahvi 5 lõike 1 kohaselt Läti Vabariiki otsehaldusasutused ja Läti Vabariik vastutab otsehaldusasutuste tegevuse eest. Avalik-õigusliku isiku vastutus tähendab, et avalik-õiguslik isik võtab endale vastutuse delegeeritud riigihaldusülesande õigusliku ja tõhusa täitmise eest, sealhulgas ülesande täitmise raames tekitatud kahju hüvitamise eest.  </w:t>
      </w:r>
    </w:p>
    <w:p w14:paraId="0D7A02A6" w14:textId="77777777" w:rsidR="004923D8" w:rsidRPr="00EC5F14" w:rsidRDefault="008077DF">
      <w:pPr>
        <w:spacing w:after="56" w:line="269" w:lineRule="auto"/>
        <w:ind w:left="77" w:right="60" w:firstLine="720"/>
        <w:rPr>
          <w:lang w:val="et-EE"/>
        </w:rPr>
      </w:pPr>
      <w:r w:rsidRPr="00EC5F14">
        <w:rPr>
          <w:b/>
          <w:lang w:val="et-EE"/>
        </w:rPr>
        <w:t xml:space="preserve">Eespool öeldut arvesse võttes vastutab Läti Vabariik transpordiministeeriumi tegevuse eest, seega vastutab Läti Vabariik transpordiministeeriumi isiklikult ka transpordiministeeriumi poolt delegeeritud riigihaldusülesannete täitmise eest. Seega, kui isik, kellele on delegeeritud riigihalduse ülesanne, on tekitanud varalise kahju või tervisekahju kolmandale isikule vastavalt riigi haldusstruktuuri seaduse § 44 lõikele üks </w:t>
      </w:r>
    </w:p>
    <w:p w14:paraId="1CC44012" w14:textId="77777777" w:rsidR="004923D8" w:rsidRPr="00EC5F14" w:rsidRDefault="008077DF">
      <w:pPr>
        <w:spacing w:after="148" w:line="269" w:lineRule="auto"/>
        <w:ind w:left="87" w:right="60"/>
        <w:rPr>
          <w:lang w:val="et-EE"/>
        </w:rPr>
      </w:pPr>
      <w:r w:rsidRPr="00EC5F14">
        <w:rPr>
          <w:b/>
          <w:lang w:val="et-EE"/>
        </w:rPr>
        <w:t xml:space="preserve">Lõige 2 võib olla riigi ees vastutav kahju hüvitamise eest. </w:t>
      </w:r>
    </w:p>
    <w:p w14:paraId="2FDABAFF" w14:textId="77777777" w:rsidR="004923D8" w:rsidRPr="00EC5F14" w:rsidRDefault="008077DF">
      <w:pPr>
        <w:spacing w:after="48" w:line="259" w:lineRule="auto"/>
        <w:ind w:left="77" w:right="0" w:firstLine="0"/>
        <w:jc w:val="left"/>
        <w:rPr>
          <w:lang w:val="et-EE"/>
        </w:rPr>
      </w:pPr>
      <w:r w:rsidRPr="00EC5F14">
        <w:rPr>
          <w:lang w:val="et-EE"/>
        </w:rPr>
        <w:t xml:space="preserve"> </w:t>
      </w:r>
    </w:p>
    <w:p w14:paraId="754494E9" w14:textId="77777777" w:rsidR="004923D8" w:rsidRPr="00EC5F14" w:rsidRDefault="008077DF">
      <w:pPr>
        <w:spacing w:after="8" w:line="293" w:lineRule="auto"/>
        <w:ind w:left="77" w:right="101" w:firstLine="0"/>
        <w:rPr>
          <w:lang w:val="et-EE"/>
        </w:rPr>
      </w:pPr>
      <w:r w:rsidRPr="00EC5F14">
        <w:rPr>
          <w:b/>
          <w:lang w:val="et-EE"/>
        </w:rPr>
        <w:t xml:space="preserve">[74] </w:t>
      </w:r>
      <w:r w:rsidRPr="00EC5F14">
        <w:rPr>
          <w:b/>
          <w:sz w:val="22"/>
          <w:lang w:val="et-EE"/>
        </w:rPr>
        <w:t xml:space="preserve">EDZL-i rubriik 133 – ehitajatega sõlmitud lepingud on seaduslikud, sest lepingute sõlmimise korda ei ole rikutud. Lepingute sõlmimise ajal ei olnud raha puudust, seega ei olnud eelarve ja finantsjuhtimise seaduse rikkumist. Olukord muutus C19 ja Ukraina-Vene sõja tõttu. </w:t>
      </w:r>
    </w:p>
    <w:p w14:paraId="6311AB66" w14:textId="77777777" w:rsidR="004923D8" w:rsidRPr="00EC5F14" w:rsidRDefault="008077DF">
      <w:pPr>
        <w:spacing w:after="151"/>
        <w:ind w:left="77" w:right="59" w:firstLine="720"/>
        <w:rPr>
          <w:lang w:val="et-EE"/>
        </w:rPr>
      </w:pPr>
      <w:r w:rsidRPr="00EC5F14">
        <w:rPr>
          <w:lang w:val="et-EE"/>
        </w:rPr>
        <w:t xml:space="preserve">Vastastikuse mõistmise memorandumi isikus on Läti Riik seotud ehituslepinguga RIX ja RCS-iga lepinguga kehtestatud kohustustega, sealhulgas maksekohustustega, ning asjaolu, et need on kehtestatud volituse (volituse) alusel, ei pane rakendusasutusele selliseid kohustusi ega vabasta </w:t>
      </w:r>
      <w:r w:rsidRPr="00EC5F14">
        <w:rPr>
          <w:lang w:val="et-EE"/>
        </w:rPr>
        <w:lastRenderedPageBreak/>
        <w:t xml:space="preserve">läti riiki vastastikuse mõistmise memorandumi isikus nende täitmisest. Delegeerimislepingu134 §-s 20 on sätestatud: </w:t>
      </w:r>
    </w:p>
    <w:p w14:paraId="37E95287" w14:textId="77777777" w:rsidR="004923D8" w:rsidRPr="00EC5F14" w:rsidRDefault="008077DF">
      <w:pPr>
        <w:spacing w:after="0" w:line="259" w:lineRule="auto"/>
        <w:ind w:left="77"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215607D4" wp14:editId="7C771279">
                <wp:extent cx="1829054" cy="9144"/>
                <wp:effectExtent l="0" t="0" r="0" b="0"/>
                <wp:docPr id="226762" name="Group 226762"/>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980" name="Shape 25398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26762" style="width:144.02pt;height:0.719971pt;mso-position-horizontal-relative:char;mso-position-vertical-relative:line" coordsize="18290,91">
                <v:shape id="Shape 253981"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0D0FE328" w14:textId="77777777" w:rsidR="004923D8" w:rsidRPr="00EC5F14" w:rsidRDefault="008077DF">
      <w:pPr>
        <w:spacing w:after="13" w:line="266" w:lineRule="auto"/>
        <w:ind w:left="87" w:right="1767"/>
        <w:rPr>
          <w:lang w:val="et-EE"/>
        </w:rPr>
      </w:pPr>
      <w:r w:rsidRPr="00EC5F14">
        <w:rPr>
          <w:sz w:val="20"/>
          <w:vertAlign w:val="superscript"/>
          <w:lang w:val="et-EE"/>
        </w:rPr>
        <w:t>132</w:t>
      </w:r>
      <w:r w:rsidRPr="00EC5F14">
        <w:rPr>
          <w:sz w:val="20"/>
          <w:lang w:val="et-EE"/>
        </w:rPr>
        <w:t xml:space="preserve"> Justiitsministeeriumi 11. oktoobri 2024. aasta kiri nr 1-11/3357 uurimiskomisjonile. </w:t>
      </w:r>
      <w:r w:rsidRPr="00EC5F14">
        <w:rPr>
          <w:sz w:val="20"/>
          <w:vertAlign w:val="superscript"/>
          <w:lang w:val="et-EE"/>
        </w:rPr>
        <w:t>133</w:t>
      </w:r>
      <w:r w:rsidRPr="00EC5F14">
        <w:rPr>
          <w:sz w:val="20"/>
          <w:lang w:val="et-EE"/>
        </w:rPr>
        <w:t xml:space="preserve"> Advokaadibüroo 27. augusti 2024. aasta arvamus EDZL-is. </w:t>
      </w:r>
    </w:p>
    <w:p w14:paraId="358A2E67" w14:textId="77777777" w:rsidR="004923D8" w:rsidRPr="00EC5F14" w:rsidRDefault="008077DF">
      <w:pPr>
        <w:spacing w:after="13" w:line="266" w:lineRule="auto"/>
        <w:ind w:left="87" w:right="58"/>
        <w:rPr>
          <w:lang w:val="et-EE"/>
        </w:rPr>
      </w:pPr>
      <w:r w:rsidRPr="00EC5F14">
        <w:rPr>
          <w:sz w:val="20"/>
          <w:vertAlign w:val="superscript"/>
          <w:lang w:val="et-EE"/>
        </w:rPr>
        <w:t xml:space="preserve">134 </w:t>
      </w:r>
      <w:r w:rsidRPr="00EC5F14">
        <w:rPr>
          <w:sz w:val="20"/>
          <w:lang w:val="et-EE"/>
        </w:rPr>
        <w:t xml:space="preserve">28. detsembri 2018. aasta delegatsiooni kokkulepe nr SM2018/56; EDZL-02-4/1. </w:t>
      </w:r>
    </w:p>
    <w:p w14:paraId="1122FA17" w14:textId="77777777" w:rsidR="004923D8" w:rsidRPr="00EC5F14" w:rsidRDefault="008077DF">
      <w:pPr>
        <w:spacing w:after="45"/>
        <w:ind w:left="87" w:right="59"/>
        <w:rPr>
          <w:lang w:val="et-EE"/>
        </w:rPr>
      </w:pPr>
      <w:r w:rsidRPr="00EC5F14">
        <w:rPr>
          <w:lang w:val="et-EE"/>
        </w:rPr>
        <w:t xml:space="preserve">vastastikuse mõistmise memorandum annab ERU-le lepingu täitmiseks vajalikku teavet, dokumente, luba ja rahastamist rahastamislepingus ja käesoleva lepingu lisades täpsustatud ulatuses.  </w:t>
      </w:r>
    </w:p>
    <w:p w14:paraId="05E10193" w14:textId="77777777" w:rsidR="004923D8" w:rsidRPr="00EC5F14" w:rsidRDefault="008077DF">
      <w:pPr>
        <w:spacing w:after="43"/>
        <w:ind w:left="77" w:right="59" w:firstLine="720"/>
        <w:rPr>
          <w:lang w:val="et-EE"/>
        </w:rPr>
      </w:pPr>
      <w:r w:rsidRPr="00EC5F14">
        <w:rPr>
          <w:lang w:val="et-EE"/>
        </w:rPr>
        <w:t xml:space="preserve">Delegeerimislepingust tuleneb, et ERU, korraldades riigihankemenetlusi ning tagades asjaomaste lepingute sõlmimise ja kontrolli (lõige 1, klausel 12), tegutseb avalikes huvides (punkt 9) või teisisõnu riigi nimel, samal ajal kui vastastikuse mõistmise memorandum (tegutsedes riigi nimel) arveldab vastastikuse mõistmise memorandumi (riik) nimel ja kasuks arveid seoses aluslepingu artiklis 1 nimetatud tegevustega tehtud tööde või osutatud teenuste eest (punkt 39).  </w:t>
      </w:r>
    </w:p>
    <w:p w14:paraId="2406273E" w14:textId="77777777" w:rsidR="004923D8" w:rsidRPr="00EC5F14" w:rsidRDefault="008077DF">
      <w:pPr>
        <w:spacing w:after="9" w:line="288" w:lineRule="auto"/>
        <w:ind w:left="62" w:right="0" w:firstLine="720"/>
        <w:jc w:val="left"/>
        <w:rPr>
          <w:lang w:val="et-EE"/>
        </w:rPr>
      </w:pPr>
      <w:r w:rsidRPr="00EC5F14">
        <w:rPr>
          <w:lang w:val="et-EE"/>
        </w:rPr>
        <w:t xml:space="preserve">Eelöeldu kinnitab varem sõlmitud järeldust, et EDZL sõlmis RCS-i ja RIX-i ehitamise lepingu, tegutsedes riigi huvides ning Läti riigi vastastikuse mõistmise memorandumi isikul on kohustunud tasuma tegevuse raames tehtud tööde ja saadud teenuste eest. </w:t>
      </w:r>
    </w:p>
    <w:p w14:paraId="1B1C29E7" w14:textId="77777777" w:rsidR="004923D8" w:rsidRPr="00EC5F14" w:rsidRDefault="008077DF">
      <w:pPr>
        <w:ind w:left="77" w:right="59" w:firstLine="720"/>
        <w:rPr>
          <w:lang w:val="et-EE"/>
        </w:rPr>
      </w:pPr>
      <w:r w:rsidRPr="00EC5F14">
        <w:rPr>
          <w:lang w:val="et-EE"/>
        </w:rPr>
        <w:t xml:space="preserve">Delegeerimislepingu punktis 31 on sätestatud, et ERA teavitab vastastikuse mõistmise memorandumit kirjalikult vajalikest rahalistest vahenditest, mis ei sisaldu lepingu lisades täpsustatud rahastamissummas, esitades vastastikuse mõistmise memorandumile üksikasjaliku põhjenduse vajaliku täiendava rahastamise kohta ja hinnangu riskide kohta, mis võivad tekkida, kui lisarahastamist ei anta. Vastastikuse mõistmise memorandumis hinnatakse ERA esitatud teavet ja kui ta peab seda põhjendatuks, algatab ta lisaks rahaliste vahendite ligimeelitamisele ka vajalikud meetmed oma pädevuse piires. See tähendab, et kohustused on kehtestatud (juriidiline isik võtab need enda kanda), äsja sõlmitud leping – lepingu sõlmimine ise tekitab kohustusi või leping ise on kohustuse tekkimise aluseks, samas kui "riigieelarve pikaajalised kohustused" on defineeritud kui "lepingud, mis on sõlmitud riigi funktsioonide täitmise, riikliku tähtsusega meetmete, projektide või rahvusvaheliselt võetud kohustuste (...)" tagamiseks. (vt Eelarve haldamise ja finantsjuhtimise seaduse I peatükk). </w:t>
      </w:r>
    </w:p>
    <w:p w14:paraId="2280351F" w14:textId="77777777" w:rsidR="004923D8" w:rsidRPr="00EC5F14" w:rsidRDefault="008077DF">
      <w:pPr>
        <w:spacing w:after="44"/>
        <w:ind w:left="77" w:right="59" w:firstLine="720"/>
        <w:rPr>
          <w:lang w:val="et-EE"/>
        </w:rPr>
      </w:pPr>
      <w:r w:rsidRPr="00EC5F14">
        <w:rPr>
          <w:lang w:val="et-EE"/>
        </w:rPr>
        <w:t xml:space="preserve">Samas ei ole põhjust kahelda, et RCS ehituslepingust ja RIX ehituslepingust tulenevate mõistlikult ettenähtavate kohustuste rahastamine on tagatud. Samas vastastikuse mõistmise memorandumis on sõnaselgelt kinnitatud: "Ehituslepingute allkirjastamise ajal oli kavas, et tulevikus võetavate kulukohustuste summa kavandatakse Euroopa ühendamise rahastu olemasolevate vahendite summas. </w:t>
      </w:r>
      <w:r w:rsidRPr="00EC5F14">
        <w:rPr>
          <w:b/>
          <w:lang w:val="et-EE"/>
        </w:rPr>
        <w:t>Seega võeti lepingute sõlmimise ajal kohustused üle vastavalt eelarve haldamise ja finantsjuhtimise seaduse artikli 46 neljanda lõigu nõuetele. Eelnevat silmas pidades järeldatakse, et võetud kohustusi tuleb käsitada riigi kohustustena.</w:t>
      </w:r>
      <w:r w:rsidRPr="00EC5F14">
        <w:rPr>
          <w:lang w:val="et-EE"/>
        </w:rPr>
        <w:t xml:space="preserve"> See võimaldab arvestada, et RCS-i ehituslepingu ja RIX-i ehituslepingu sõlmimise hetkel on tulevaste kohustuste summa mõistlikult ette nähtud (see on mõistlikult kavandatud selliseks, mis ei ületa CEFi rahastamise summat), samuti rahastatakse mõistlikult prognoositavate kohustuste täitmist. Kuid see, kas lepinguliste hindade indekseerimise kulude hüvitamise kohustust peetakse riigi kohustuseks, ei sõltu sellest, kas ministrite kabineti otsus on / ei ole vastu võetud. Eelkõige peetakse lepinguliste hindade indekseerimise kulude hüvitamise kohustust riigi kohustuseks, olenemata sellest, kas ja kuidas valitsus otsustab riigi osalemise rahastamise pakkumises. </w:t>
      </w:r>
    </w:p>
    <w:p w14:paraId="2B82B490" w14:textId="77777777" w:rsidR="004923D8" w:rsidRPr="00EC5F14" w:rsidRDefault="008077DF">
      <w:pPr>
        <w:spacing w:after="45"/>
        <w:ind w:left="77" w:right="59" w:firstLine="720"/>
        <w:rPr>
          <w:lang w:val="et-EE"/>
        </w:rPr>
      </w:pPr>
      <w:r w:rsidRPr="00EC5F14">
        <w:rPr>
          <w:lang w:val="et-EE"/>
        </w:rPr>
        <w:t xml:space="preserve">Ministrite kabineti otsus riigi osalemise kohta rahastamise tagamisel ei ole normatiivakt, mis sisaldab õigusnorme ja mis sellisena võiks olla suunatud teatud õiguslike tagajärgede kehtestamisele. Samuti ei ole see kooskõlas eeskirjade rakendusaktiga, millega kohaldataks </w:t>
      </w:r>
      <w:r w:rsidRPr="00EC5F14">
        <w:rPr>
          <w:lang w:val="et-EE"/>
        </w:rPr>
        <w:lastRenderedPageBreak/>
        <w:t xml:space="preserve">seadusandlikus aktis sisalduvaid eeskirju. Seega ei ole otsus riigi osalemise kohta rahastamise pakkumises kolmandatele isikutele siduv ega too neile kaasa õiguslikke tagajärgi (riigi kohustuste lõpetamine või muutmine). See saab olla ainult vahend, mille abil tõhusalt korraldada rahastamisküsimuste lahendamist avaliku halduse raames, näiteks assigneeringute ümberjaotamise vms üle otsustamisel, kuid see ei saa mõjutada "väliseid" õigussuhteid. </w:t>
      </w:r>
    </w:p>
    <w:p w14:paraId="5055CB08" w14:textId="77777777" w:rsidR="004923D8" w:rsidRPr="00EC5F14" w:rsidRDefault="008077DF">
      <w:pPr>
        <w:spacing w:after="94"/>
        <w:ind w:left="77" w:right="59" w:firstLine="720"/>
        <w:rPr>
          <w:lang w:val="et-EE"/>
        </w:rPr>
      </w:pPr>
      <w:r w:rsidRPr="00EC5F14">
        <w:rPr>
          <w:lang w:val="et-EE"/>
        </w:rPr>
        <w:t xml:space="preserve">Eespool öeldut silmas pidades nähtub delegeerimislepingu II135 sätetest selgelt, et transpordiministeerium (Läti Vabariik) on kohustatud täies ulatuses tasuma Rail Baltica projektitegevuste elluviimise eest Lätis, sealhulgas RCS-iga sõlmitud ehituslepingu ja RIX-i ehitamise eest </w:t>
      </w:r>
    </w:p>
    <w:p w14:paraId="065AE021" w14:textId="77777777" w:rsidR="004923D8" w:rsidRPr="00EC5F14" w:rsidRDefault="008077DF">
      <w:pPr>
        <w:spacing w:after="0" w:line="259" w:lineRule="auto"/>
        <w:ind w:left="77"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7F0CB094" wp14:editId="24DF0B17">
                <wp:extent cx="1829054" cy="9144"/>
                <wp:effectExtent l="0" t="0" r="0" b="0"/>
                <wp:docPr id="228532" name="Group 228532"/>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982" name="Shape 25398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28532" style="width:144.02pt;height:0.720032pt;mso-position-horizontal-relative:char;mso-position-vertical-relative:line" coordsize="18290,91">
                <v:shape id="Shape 253983"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67550CE1" w14:textId="77777777" w:rsidR="004923D8" w:rsidRPr="00EC5F14" w:rsidRDefault="008077DF">
      <w:pPr>
        <w:spacing w:after="13" w:line="266" w:lineRule="auto"/>
        <w:ind w:left="87" w:right="58"/>
        <w:rPr>
          <w:lang w:val="et-EE"/>
        </w:rPr>
      </w:pPr>
      <w:r w:rsidRPr="00EC5F14">
        <w:rPr>
          <w:sz w:val="20"/>
          <w:vertAlign w:val="superscript"/>
          <w:lang w:val="et-EE"/>
        </w:rPr>
        <w:t xml:space="preserve">135 </w:t>
      </w:r>
      <w:r w:rsidRPr="00EC5F14">
        <w:rPr>
          <w:sz w:val="20"/>
          <w:lang w:val="et-EE"/>
        </w:rPr>
        <w:t xml:space="preserve">Delegeerimisleping Nr.SM 2021/-41, 30. detsember 2021; Nr.1.9./EDZL-02-4-2021/-1. </w:t>
      </w:r>
    </w:p>
    <w:p w14:paraId="44DC0B19" w14:textId="77777777" w:rsidR="004923D8" w:rsidRPr="00EC5F14" w:rsidRDefault="008077DF">
      <w:pPr>
        <w:spacing w:after="56" w:line="269" w:lineRule="auto"/>
        <w:ind w:left="87" w:right="60"/>
        <w:rPr>
          <w:lang w:val="et-EE"/>
        </w:rPr>
      </w:pPr>
      <w:r w:rsidRPr="00EC5F14">
        <w:rPr>
          <w:lang w:val="et-EE"/>
        </w:rPr>
        <w:t xml:space="preserve">lepingutega elluviidavad tegevused. </w:t>
      </w:r>
      <w:r w:rsidRPr="00EC5F14">
        <w:rPr>
          <w:b/>
          <w:lang w:val="et-EE"/>
        </w:rPr>
        <w:t xml:space="preserve">Lisaks on vastastikuse mõistmise memorandum (Läti Vabariik) II delegeerimislepinguga kohustatud mitte ainult tegema makseid olemasolevate rahaliste vahendite summas, vaid pakkuma ka täiendavat rahastamist ja hüvitama kulud, mis ületavad lepingu lisades sätestatud rahastamist. </w:t>
      </w:r>
    </w:p>
    <w:p w14:paraId="48A2A57C" w14:textId="77777777" w:rsidR="004923D8" w:rsidRPr="00EC5F14" w:rsidRDefault="008077DF">
      <w:pPr>
        <w:spacing w:after="56" w:line="269" w:lineRule="auto"/>
        <w:ind w:left="77" w:right="60" w:firstLine="720"/>
        <w:rPr>
          <w:lang w:val="et-EE"/>
        </w:rPr>
      </w:pPr>
      <w:r w:rsidRPr="00EC5F14">
        <w:rPr>
          <w:lang w:val="et-EE"/>
        </w:rPr>
        <w:t xml:space="preserve">Seega on FM-i ülesanne riigieelarve kulude planeerimisel, arendamisel, kinnitamisel ja läbivaatamisel koostöös vastastikuse mõistmise memorandumiga lisada asjakohane rahastamine lepinguhinna indekseerimise kulude katmiseks jooksva aasta riigieelarvesse.  </w:t>
      </w:r>
      <w:r w:rsidRPr="00EC5F14">
        <w:rPr>
          <w:b/>
          <w:lang w:val="et-EE"/>
        </w:rPr>
        <w:t xml:space="preserve">Varem võetud maksekohustuste täitmiseks jooksva aasta riigieelarvesse rahaliste vahendite kandmata jätmine lükkab edasi Läti Vabariigile adresseeritud Euroopa Komisjoni 26. oktoobri 2018. aasta rakendusotsuse (Põhjamere–Läänemere põhivõrgukoridori piiriülese projekti Rail Baltica kohta) rakendamise. </w:t>
      </w:r>
    </w:p>
    <w:p w14:paraId="22B35300" w14:textId="77777777" w:rsidR="004923D8" w:rsidRPr="00EC5F14" w:rsidRDefault="008077DF">
      <w:pPr>
        <w:spacing w:after="62" w:line="259" w:lineRule="auto"/>
        <w:ind w:left="797" w:right="0" w:firstLine="0"/>
        <w:jc w:val="left"/>
        <w:rPr>
          <w:lang w:val="et-EE"/>
        </w:rPr>
      </w:pPr>
      <w:r w:rsidRPr="00EC5F14">
        <w:rPr>
          <w:b/>
          <w:lang w:val="et-EE"/>
        </w:rPr>
        <w:t xml:space="preserve"> </w:t>
      </w:r>
    </w:p>
    <w:p w14:paraId="5483EF61" w14:textId="77777777" w:rsidR="004923D8" w:rsidRPr="00EC5F14" w:rsidRDefault="008077DF">
      <w:pPr>
        <w:spacing w:after="0" w:line="323" w:lineRule="auto"/>
        <w:ind w:left="87" w:right="60"/>
        <w:rPr>
          <w:lang w:val="et-EE"/>
        </w:rPr>
      </w:pPr>
      <w:r w:rsidRPr="00EC5F14">
        <w:rPr>
          <w:b/>
          <w:lang w:val="et-EE"/>
        </w:rPr>
        <w:t xml:space="preserve">[75] Läti Panga seisukoht </w:t>
      </w:r>
      <w:r w:rsidRPr="00EC5F14">
        <w:rPr>
          <w:b/>
          <w:vertAlign w:val="superscript"/>
          <w:lang w:val="et-EE"/>
        </w:rPr>
        <w:t>136</w:t>
      </w:r>
      <w:r w:rsidRPr="00EC5F14">
        <w:rPr>
          <w:b/>
          <w:lang w:val="et-EE"/>
        </w:rPr>
        <w:t xml:space="preserve"> – valitsemissektorist väljapoole liigitatud riigiettevõtete kohustused – võimalikud finantskohustused ka valitsemissektori ees. </w:t>
      </w:r>
    </w:p>
    <w:p w14:paraId="648347E9" w14:textId="77777777" w:rsidR="004923D8" w:rsidRPr="00EC5F14" w:rsidRDefault="008077DF">
      <w:pPr>
        <w:ind w:left="77" w:right="59" w:firstLine="720"/>
        <w:rPr>
          <w:lang w:val="et-EE"/>
        </w:rPr>
      </w:pPr>
      <w:r w:rsidRPr="00EC5F14">
        <w:rPr>
          <w:lang w:val="et-EE"/>
        </w:rPr>
        <w:t xml:space="preserve">Võla jätkusuutlikkust hindavad korrapäraselt riigisisesed ja rahvusvahelised institutsioonid, sealhulgas Rahvusvaheline Valuutafond, Euroopa Keskpank, EÜ, samuti reitinguagentuurid ja finantsturu osalised. Nii kriteeriumid kui ka meetodid on erinevad, kuid bilansivälised kohustused kajastuvad enamasti hinnangutes. </w:t>
      </w:r>
    </w:p>
    <w:p w14:paraId="1B6A9029" w14:textId="77777777" w:rsidR="004923D8" w:rsidRPr="00EC5F14" w:rsidRDefault="008077DF">
      <w:pPr>
        <w:spacing w:after="48"/>
        <w:ind w:left="77" w:right="59" w:firstLine="720"/>
        <w:rPr>
          <w:lang w:val="et-EE"/>
        </w:rPr>
      </w:pPr>
      <w:r w:rsidRPr="00EC5F14">
        <w:rPr>
          <w:lang w:val="et-EE"/>
        </w:rPr>
        <w:t xml:space="preserve">Valitsemissektori võlg on nagu jäämägi. See võib ookeanis vabalt triivida, kuid võib triivida ohtlikul trajektooril. Nagu jäämäel, on ka riigivõlal kaks osa. Nähtav osa on nn Maastrichti võlg või sagedamini öeldes – valitsemissektori võlg protsendina sisemajanduse koguproduktist. Veealune osa võib omakorda koosneda mahukatest riigigarantiidest, laenudest ja muudest bilansivälistest kohustustest. </w:t>
      </w:r>
    </w:p>
    <w:p w14:paraId="6229388E" w14:textId="77777777" w:rsidR="004923D8" w:rsidRPr="00EC5F14" w:rsidRDefault="008077DF">
      <w:pPr>
        <w:spacing w:after="9" w:line="288" w:lineRule="auto"/>
        <w:ind w:left="62" w:right="0" w:firstLine="720"/>
        <w:jc w:val="left"/>
        <w:rPr>
          <w:lang w:val="et-EE"/>
        </w:rPr>
      </w:pPr>
      <w:r w:rsidRPr="00EC5F14">
        <w:rPr>
          <w:lang w:val="et-EE"/>
        </w:rPr>
        <w:t xml:space="preserve">Uurimiskomisjon leidis, et riigikassa koostatud Läti aastaaruandes kajastuvad vastastikuse mõistmise memorandumi aastaaruande ja bilansi alusel kirjel "Riigi pikaajalised kohustused Rail Baltica projekti ees" kirjel "Pikaajalised kohustused".  </w:t>
      </w:r>
    </w:p>
    <w:p w14:paraId="626B7A3F" w14:textId="77777777" w:rsidR="004923D8" w:rsidRPr="00EC5F14" w:rsidRDefault="008077DF">
      <w:pPr>
        <w:spacing w:after="9" w:line="288" w:lineRule="auto"/>
        <w:ind w:left="62" w:right="0" w:firstLine="720"/>
        <w:jc w:val="left"/>
        <w:rPr>
          <w:lang w:val="et-EE"/>
        </w:rPr>
      </w:pPr>
      <w:r w:rsidRPr="00EC5F14">
        <w:rPr>
          <w:lang w:val="et-EE"/>
        </w:rPr>
        <w:t xml:space="preserve">RB projekti tulevaste perioodide kulud, mis on võetud vastastikuse mõistmise memorandumi bilanssi EDZLi sõlmitud ehituslepingute alusel, toovad kaasa märkimisväärse riigivõla suurenemise ohu, kui neid ei kaeta vastavalt konkreetse assigneeringuga. </w:t>
      </w:r>
    </w:p>
    <w:p w14:paraId="503DBAD9" w14:textId="77777777" w:rsidR="004923D8" w:rsidRPr="00EC5F14" w:rsidRDefault="008077DF">
      <w:pPr>
        <w:spacing w:line="331" w:lineRule="auto"/>
        <w:ind w:left="77" w:right="59" w:firstLine="720"/>
        <w:rPr>
          <w:lang w:val="et-EE"/>
        </w:rPr>
      </w:pPr>
      <w:r w:rsidRPr="00EC5F14">
        <w:rPr>
          <w:lang w:val="et-EE"/>
        </w:rPr>
        <w:t xml:space="preserve">Eelarvedistsipliini nõukogu137 ja riigikontroll138 peavad FM-i ekslikuks tavaks jätta eelarveriski deklaratsiooni koostamisel märkimata RB projekti kogukohustused. </w:t>
      </w:r>
    </w:p>
    <w:p w14:paraId="6B35E940" w14:textId="77777777" w:rsidR="004923D8" w:rsidRPr="00EC5F14" w:rsidRDefault="008077DF">
      <w:pPr>
        <w:spacing w:after="19" w:line="259" w:lineRule="auto"/>
        <w:ind w:left="797" w:right="0" w:firstLine="0"/>
        <w:jc w:val="left"/>
        <w:rPr>
          <w:lang w:val="et-EE"/>
        </w:rPr>
      </w:pPr>
      <w:r w:rsidRPr="00EC5F14">
        <w:rPr>
          <w:lang w:val="et-EE"/>
        </w:rPr>
        <w:t xml:space="preserve"> </w:t>
      </w:r>
    </w:p>
    <w:p w14:paraId="0E4234F6" w14:textId="77777777" w:rsidR="004923D8" w:rsidRPr="00EC5F14" w:rsidRDefault="008077DF">
      <w:pPr>
        <w:spacing w:after="3322" w:line="259" w:lineRule="auto"/>
        <w:ind w:left="77" w:right="0" w:firstLine="0"/>
        <w:jc w:val="left"/>
        <w:rPr>
          <w:lang w:val="et-EE"/>
        </w:rPr>
      </w:pPr>
      <w:r w:rsidRPr="00EC5F14">
        <w:rPr>
          <w:b/>
          <w:lang w:val="et-EE"/>
        </w:rPr>
        <w:t xml:space="preserve"> </w:t>
      </w:r>
      <w:r w:rsidRPr="00EC5F14">
        <w:rPr>
          <w:b/>
          <w:lang w:val="et-EE"/>
        </w:rPr>
        <w:tab/>
        <w:t xml:space="preserve"> </w:t>
      </w:r>
    </w:p>
    <w:p w14:paraId="1CF68CD3" w14:textId="77777777" w:rsidR="004923D8" w:rsidRPr="00EC5F14" w:rsidRDefault="008077DF">
      <w:pPr>
        <w:spacing w:after="0" w:line="259" w:lineRule="auto"/>
        <w:ind w:left="77" w:right="0" w:firstLine="0"/>
        <w:jc w:val="left"/>
        <w:rPr>
          <w:lang w:val="et-EE"/>
        </w:rPr>
      </w:pPr>
      <w:r w:rsidRPr="00EC5F14">
        <w:rPr>
          <w:rFonts w:ascii="Calibri" w:eastAsia="Calibri" w:hAnsi="Calibri" w:cs="Calibri"/>
          <w:noProof/>
          <w:sz w:val="22"/>
          <w:lang w:val="et-EE"/>
        </w:rPr>
        <w:lastRenderedPageBreak/>
        <mc:AlternateContent>
          <mc:Choice Requires="wpg">
            <w:drawing>
              <wp:inline distT="0" distB="0" distL="0" distR="0" wp14:anchorId="1BB9256F" wp14:editId="28DDD005">
                <wp:extent cx="1829054" cy="9145"/>
                <wp:effectExtent l="0" t="0" r="0" b="0"/>
                <wp:docPr id="228234" name="Group 228234"/>
                <wp:cNvGraphicFramePr/>
                <a:graphic xmlns:a="http://schemas.openxmlformats.org/drawingml/2006/main">
                  <a:graphicData uri="http://schemas.microsoft.com/office/word/2010/wordprocessingGroup">
                    <wpg:wgp>
                      <wpg:cNvGrpSpPr/>
                      <wpg:grpSpPr>
                        <a:xfrm>
                          <a:off x="0" y="0"/>
                          <a:ext cx="1829054" cy="9145"/>
                          <a:chOff x="0" y="0"/>
                          <a:chExt cx="1829054" cy="9145"/>
                        </a:xfrm>
                      </wpg:grpSpPr>
                      <wps:wsp>
                        <wps:cNvPr id="253984" name="Shape 253984"/>
                        <wps:cNvSpPr/>
                        <wps:spPr>
                          <a:xfrm>
                            <a:off x="0" y="0"/>
                            <a:ext cx="1829054" cy="9145"/>
                          </a:xfrm>
                          <a:custGeom>
                            <a:avLst/>
                            <a:gdLst/>
                            <a:ahLst/>
                            <a:cxnLst/>
                            <a:rect l="0" t="0" r="0" b="0"/>
                            <a:pathLst>
                              <a:path w="1829054" h="9145">
                                <a:moveTo>
                                  <a:pt x="0" y="0"/>
                                </a:moveTo>
                                <a:lnTo>
                                  <a:pt x="1829054" y="0"/>
                                </a:lnTo>
                                <a:lnTo>
                                  <a:pt x="1829054" y="9145"/>
                                </a:lnTo>
                                <a:lnTo>
                                  <a:pt x="0" y="91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28234" style="width:144.02pt;height:0.720093pt;mso-position-horizontal-relative:char;mso-position-vertical-relative:line" coordsize="18290,91">
                <v:shape id="Shape 253985" style="position:absolute;width:18290;height:91;left:0;top:0;" coordsize="1829054,9145" path="m0,0l1829054,0l1829054,9145l0,9145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39852AC2" w14:textId="77777777" w:rsidR="004923D8" w:rsidRPr="00EC5F14" w:rsidRDefault="008077DF">
      <w:pPr>
        <w:numPr>
          <w:ilvl w:val="0"/>
          <w:numId w:val="54"/>
        </w:numPr>
        <w:spacing w:after="23" w:line="243" w:lineRule="auto"/>
        <w:ind w:right="58" w:hanging="245"/>
        <w:rPr>
          <w:lang w:val="et-EE"/>
        </w:rPr>
      </w:pPr>
      <w:r w:rsidRPr="00EC5F14">
        <w:rPr>
          <w:sz w:val="20"/>
          <w:lang w:val="et-EE"/>
        </w:rPr>
        <w:t xml:space="preserve">Riigivõla jäämäe nähtamatu osa: kui suur see on? Saadaval aadressil: </w:t>
      </w:r>
      <w:hyperlink r:id="rId223">
        <w:r w:rsidRPr="00EC5F14">
          <w:rPr>
            <w:color w:val="0563C1"/>
            <w:sz w:val="20"/>
            <w:u w:val="single" w:color="0563C1"/>
            <w:lang w:val="et-EE"/>
          </w:rPr>
          <w:t>https://www.makroekonomika.lv/raksti/valsts</w:t>
        </w:r>
      </w:hyperlink>
      <w:hyperlink r:id="rId224"/>
      <w:hyperlink r:id="rId225">
        <w:r w:rsidRPr="00EC5F14">
          <w:rPr>
            <w:color w:val="0563C1"/>
            <w:sz w:val="20"/>
            <w:u w:val="single" w:color="0563C1"/>
            <w:lang w:val="et-EE"/>
          </w:rPr>
          <w:t xml:space="preserve"> parada-jäämägi-nähtamatu-dala-kuidas-suur-ta-on </w:t>
        </w:r>
      </w:hyperlink>
      <w:hyperlink r:id="rId226"/>
      <w:hyperlink r:id="rId227"/>
      <w:hyperlink r:id="rId228"/>
      <w:hyperlink r:id="rId229"/>
      <w:hyperlink r:id="rId230"/>
      <w:hyperlink r:id="rId231"/>
      <w:hyperlink r:id="rId232"/>
      <w:hyperlink r:id="rId233"/>
      <w:hyperlink r:id="rId234"/>
      <w:hyperlink r:id="rId235"/>
      <w:hyperlink r:id="rId236"/>
      <w:hyperlink r:id="rId237"/>
      <w:hyperlink r:id="rId238"/>
      <w:hyperlink r:id="rId239"/>
      <w:hyperlink r:id="rId240">
        <w:r w:rsidRPr="00EC5F14">
          <w:rPr>
            <w:sz w:val="20"/>
            <w:lang w:val="et-EE"/>
          </w:rPr>
          <w:t xml:space="preserve"> </w:t>
        </w:r>
      </w:hyperlink>
      <w:r w:rsidRPr="00EC5F14">
        <w:rPr>
          <w:sz w:val="20"/>
          <w:lang w:val="et-EE"/>
        </w:rPr>
        <w:t xml:space="preserve"> </w:t>
      </w:r>
    </w:p>
    <w:p w14:paraId="44C61F7B" w14:textId="77777777" w:rsidR="004923D8" w:rsidRPr="00EC5F14" w:rsidRDefault="008077DF">
      <w:pPr>
        <w:numPr>
          <w:ilvl w:val="0"/>
          <w:numId w:val="54"/>
        </w:numPr>
        <w:spacing w:after="13" w:line="266" w:lineRule="auto"/>
        <w:ind w:right="58" w:hanging="245"/>
        <w:rPr>
          <w:lang w:val="et-EE"/>
        </w:rPr>
      </w:pPr>
      <w:r w:rsidRPr="00EC5F14">
        <w:rPr>
          <w:sz w:val="20"/>
          <w:lang w:val="et-EE"/>
        </w:rPr>
        <w:t xml:space="preserve">eelarvedistsipliini nõukogu eelarvepoliitika puhvri piisavuse hindamise töörühma 6. augusti 2024. aasta protokoll nr 2 (21). Saadaval järgmistes keeltes: </w:t>
      </w:r>
      <w:hyperlink r:id="rId241">
        <w:r w:rsidRPr="00EC5F14">
          <w:rPr>
            <w:color w:val="0563C1"/>
            <w:sz w:val="20"/>
            <w:u w:val="single" w:color="0563C1"/>
            <w:lang w:val="et-EE"/>
          </w:rPr>
          <w:t>https://www.fdp.gov.lv/lv/media/5172/download?attachment</w:t>
        </w:r>
      </w:hyperlink>
      <w:hyperlink r:id="rId242">
        <w:r w:rsidRPr="00EC5F14">
          <w:rPr>
            <w:sz w:val="20"/>
            <w:lang w:val="et-EE"/>
          </w:rPr>
          <w:t>.</w:t>
        </w:r>
      </w:hyperlink>
      <w:r w:rsidRPr="00EC5F14">
        <w:rPr>
          <w:sz w:val="20"/>
          <w:lang w:val="et-EE"/>
        </w:rPr>
        <w:t xml:space="preserve">  </w:t>
      </w:r>
    </w:p>
    <w:p w14:paraId="7FB284B3" w14:textId="77777777" w:rsidR="004923D8" w:rsidRPr="00EC5F14" w:rsidRDefault="008077DF">
      <w:pPr>
        <w:numPr>
          <w:ilvl w:val="0"/>
          <w:numId w:val="54"/>
        </w:numPr>
        <w:spacing w:after="13" w:line="266" w:lineRule="auto"/>
        <w:ind w:right="58" w:hanging="245"/>
        <w:rPr>
          <w:lang w:val="et-EE"/>
        </w:rPr>
      </w:pPr>
      <w:r w:rsidRPr="00EC5F14">
        <w:rPr>
          <w:sz w:val="20"/>
          <w:lang w:val="et-EE"/>
        </w:rPr>
        <w:t xml:space="preserve">Riigikontrolli 18. aprilli 2024. aasta kiri nr 7-2.3.1e/340 rahandusministrile Arvils Asheradenile.  </w:t>
      </w:r>
    </w:p>
    <w:p w14:paraId="7E99D11E" w14:textId="77777777" w:rsidR="004923D8" w:rsidRPr="00EC5F14" w:rsidRDefault="008077DF">
      <w:pPr>
        <w:pStyle w:val="Heading2"/>
        <w:spacing w:after="35" w:line="261" w:lineRule="auto"/>
        <w:ind w:left="4780" w:hanging="4134"/>
        <w:jc w:val="left"/>
        <w:rPr>
          <w:lang w:val="et-EE"/>
        </w:rPr>
      </w:pPr>
      <w:bookmarkStart w:id="24" w:name="_Toc251855"/>
      <w:r w:rsidRPr="00EC5F14">
        <w:rPr>
          <w:lang w:val="et-EE"/>
        </w:rPr>
        <w:t xml:space="preserve">4. </w:t>
      </w:r>
      <w:r w:rsidRPr="00EC5F14">
        <w:rPr>
          <w:rFonts w:ascii="Arial" w:eastAsia="Arial" w:hAnsi="Arial" w:cs="Arial"/>
          <w:lang w:val="et-EE"/>
        </w:rPr>
        <w:tab/>
      </w:r>
      <w:r w:rsidRPr="00EC5F14">
        <w:rPr>
          <w:lang w:val="et-EE"/>
        </w:rPr>
        <w:t xml:space="preserve">Rail Baltica vastastikuse mõistmise memorandumi juhitud esimese etapi lahenduse ettepaneku kirjeldus  </w:t>
      </w:r>
      <w:bookmarkEnd w:id="24"/>
    </w:p>
    <w:p w14:paraId="6DF8631B" w14:textId="77777777" w:rsidR="004923D8" w:rsidRPr="00EC5F14" w:rsidRDefault="008077DF">
      <w:pPr>
        <w:spacing w:after="158" w:line="259" w:lineRule="auto"/>
        <w:ind w:left="77" w:right="0" w:firstLine="0"/>
        <w:jc w:val="left"/>
        <w:rPr>
          <w:lang w:val="et-EE"/>
        </w:rPr>
      </w:pPr>
      <w:r w:rsidRPr="00EC5F14">
        <w:rPr>
          <w:lang w:val="et-EE"/>
        </w:rPr>
        <w:t xml:space="preserve"> </w:t>
      </w:r>
    </w:p>
    <w:p w14:paraId="6CFF02B5" w14:textId="77777777" w:rsidR="004923D8" w:rsidRPr="00EC5F14" w:rsidRDefault="008077DF">
      <w:pPr>
        <w:spacing w:after="188"/>
        <w:ind w:left="77" w:right="59" w:firstLine="360"/>
        <w:rPr>
          <w:lang w:val="et-EE"/>
        </w:rPr>
      </w:pPr>
      <w:r w:rsidRPr="00EC5F14">
        <w:rPr>
          <w:lang w:val="et-EE"/>
        </w:rPr>
        <w:t xml:space="preserve">10. detsembril 2024 esitas vastastikuse mõistmise memorandum valitsusele Rail Baltica Läti "esimese ehitusetapi" teabearuande korduva versiooni139, mis uurimiskomisjoni lõpparuande esitamise hetkel kiideti heaks vaid kontseptuaalselt oluliste reservatsioonidega ja viivitusega mitme ülesande lahendamisel 2025. aastani. </w:t>
      </w:r>
    </w:p>
    <w:p w14:paraId="0E17DC5B" w14:textId="77777777" w:rsidR="004923D8" w:rsidRPr="00EC5F14" w:rsidRDefault="008077DF">
      <w:pPr>
        <w:spacing w:after="196"/>
        <w:ind w:left="370" w:right="59"/>
        <w:rPr>
          <w:lang w:val="et-EE"/>
        </w:rPr>
      </w:pPr>
      <w:r w:rsidRPr="00EC5F14">
        <w:rPr>
          <w:lang w:val="et-EE"/>
        </w:rPr>
        <w:t xml:space="preserve">Vastastikuse mõistmise memorandumi esimese etapi variandiga nähakse ette: </w:t>
      </w:r>
    </w:p>
    <w:p w14:paraId="446D599D" w14:textId="77777777" w:rsidR="004923D8" w:rsidRPr="00EC5F14" w:rsidRDefault="008077DF">
      <w:pPr>
        <w:numPr>
          <w:ilvl w:val="0"/>
          <w:numId w:val="55"/>
        </w:numPr>
        <w:spacing w:after="52"/>
        <w:ind w:right="59" w:hanging="360"/>
        <w:rPr>
          <w:lang w:val="et-EE"/>
        </w:rPr>
      </w:pPr>
      <w:r w:rsidRPr="00EC5F14">
        <w:rPr>
          <w:noProof/>
          <w:lang w:val="et-EE"/>
        </w:rPr>
        <w:lastRenderedPageBreak/>
        <w:drawing>
          <wp:anchor distT="0" distB="0" distL="114300" distR="114300" simplePos="0" relativeHeight="251658240" behindDoc="0" locked="0" layoutInCell="1" allowOverlap="0" wp14:anchorId="6082083C" wp14:editId="7782DD61">
            <wp:simplePos x="0" y="0"/>
            <wp:positionH relativeFrom="column">
              <wp:posOffset>3920439</wp:posOffset>
            </wp:positionH>
            <wp:positionV relativeFrom="paragraph">
              <wp:posOffset>53869</wp:posOffset>
            </wp:positionV>
            <wp:extent cx="2247646" cy="6038215"/>
            <wp:effectExtent l="0" t="0" r="0" b="0"/>
            <wp:wrapSquare wrapText="bothSides"/>
            <wp:docPr id="20266" name="Picture 20266"/>
            <wp:cNvGraphicFramePr/>
            <a:graphic xmlns:a="http://schemas.openxmlformats.org/drawingml/2006/main">
              <a:graphicData uri="http://schemas.openxmlformats.org/drawingml/2006/picture">
                <pic:pic xmlns:pic="http://schemas.openxmlformats.org/drawingml/2006/picture">
                  <pic:nvPicPr>
                    <pic:cNvPr id="20266" name="Picture 20266"/>
                    <pic:cNvPicPr/>
                  </pic:nvPicPr>
                  <pic:blipFill>
                    <a:blip r:embed="rId243"/>
                    <a:stretch>
                      <a:fillRect/>
                    </a:stretch>
                  </pic:blipFill>
                  <pic:spPr>
                    <a:xfrm>
                      <a:off x="0" y="0"/>
                      <a:ext cx="2247646" cy="6038215"/>
                    </a:xfrm>
                    <a:prstGeom prst="rect">
                      <a:avLst/>
                    </a:prstGeom>
                  </pic:spPr>
                </pic:pic>
              </a:graphicData>
            </a:graphic>
          </wp:anchor>
        </w:drawing>
      </w:r>
      <w:r w:rsidRPr="00EC5F14">
        <w:rPr>
          <w:lang w:val="et-EE"/>
        </w:rPr>
        <w:t xml:space="preserve">Ehitada üks rada Leedu piirist Eestisse (kollane joon kaardil), alustades ehitustöid lõigul Leedu piir – Misa, vastavalt olemasolevale rahastusele. </w:t>
      </w:r>
    </w:p>
    <w:p w14:paraId="3213AB9C" w14:textId="77777777" w:rsidR="004923D8" w:rsidRPr="00EC5F14" w:rsidRDefault="008077DF">
      <w:pPr>
        <w:numPr>
          <w:ilvl w:val="0"/>
          <w:numId w:val="55"/>
        </w:numPr>
        <w:spacing w:after="51"/>
        <w:ind w:right="59" w:hanging="360"/>
        <w:rPr>
          <w:lang w:val="et-EE"/>
        </w:rPr>
      </w:pPr>
      <w:r w:rsidRPr="00EC5F14">
        <w:rPr>
          <w:lang w:val="et-EE"/>
        </w:rPr>
        <w:t xml:space="preserve">Jaotades ümber taaste ja vastupidavuse rahastamisvahendi ning Ühtekuuluvusfondi liiklussektorile kättesaadavad vahendid, </w:t>
      </w:r>
      <w:r w:rsidRPr="00EC5F14">
        <w:rPr>
          <w:b/>
          <w:lang w:val="et-EE"/>
        </w:rPr>
        <w:t xml:space="preserve"> viia lõpule alustatud ehitustööd nii Riia jaamas – Riia</w:t>
      </w:r>
      <w:r w:rsidRPr="00EC5F14">
        <w:rPr>
          <w:lang w:val="et-EE"/>
        </w:rPr>
        <w:t xml:space="preserve"> lennujaamas (edaspidi "RIX") kui ka Riia keskraudteejaama (edaspidi "RCS") lõunaosas, et tagada nendele objektidele funktsionaalsus. </w:t>
      </w:r>
    </w:p>
    <w:p w14:paraId="37AB55C4" w14:textId="77777777" w:rsidR="004923D8" w:rsidRPr="00EC5F14" w:rsidRDefault="008077DF">
      <w:pPr>
        <w:numPr>
          <w:ilvl w:val="0"/>
          <w:numId w:val="55"/>
        </w:numPr>
        <w:spacing w:after="49"/>
        <w:ind w:right="59" w:hanging="360"/>
        <w:rPr>
          <w:lang w:val="et-EE"/>
        </w:rPr>
      </w:pPr>
      <w:r w:rsidRPr="00EC5F14">
        <w:rPr>
          <w:b/>
          <w:lang w:val="et-EE"/>
        </w:rPr>
        <w:t xml:space="preserve">Ehitada uus raudteeliin Imanta jaamast Riia lennujaamani, </w:t>
      </w:r>
      <w:r w:rsidRPr="00EC5F14">
        <w:rPr>
          <w:lang w:val="et-EE"/>
        </w:rPr>
        <w:t>ühendades seega kaks reisijaama laiarööpmelise raudteega enne Euroopa rööpmelaiusega liini ehitamist ja integreerides Riia lennujaama olemasolevasse raudteevõrku (</w:t>
      </w:r>
      <w:r w:rsidRPr="00EC5F14">
        <w:rPr>
          <w:i/>
          <w:lang w:val="et-EE"/>
        </w:rPr>
        <w:t xml:space="preserve">tõmblevad mustad </w:t>
      </w:r>
      <w:r w:rsidRPr="00EC5F14">
        <w:rPr>
          <w:lang w:val="et-EE"/>
        </w:rPr>
        <w:t xml:space="preserve">jooned) </w:t>
      </w:r>
    </w:p>
    <w:p w14:paraId="43060EBA" w14:textId="77777777" w:rsidR="004923D8" w:rsidRPr="00EC5F14" w:rsidRDefault="008077DF">
      <w:pPr>
        <w:numPr>
          <w:ilvl w:val="0"/>
          <w:numId w:val="55"/>
        </w:numPr>
        <w:spacing w:line="321" w:lineRule="auto"/>
        <w:ind w:right="59" w:hanging="360"/>
        <w:rPr>
          <w:lang w:val="et-EE"/>
        </w:rPr>
      </w:pPr>
      <w:r w:rsidRPr="00EC5F14">
        <w:rPr>
          <w:lang w:val="et-EE"/>
        </w:rPr>
        <w:t xml:space="preserve">Looge lasti peale- ja mahalaadimine </w:t>
      </w:r>
      <w:r w:rsidRPr="00EC5F14">
        <w:rPr>
          <w:lang w:val="et-EE"/>
        </w:rPr>
        <w:tab/>
        <w:t xml:space="preserve">Sait </w:t>
      </w:r>
      <w:r w:rsidRPr="00EC5F14">
        <w:rPr>
          <w:lang w:val="et-EE"/>
        </w:rPr>
        <w:tab/>
        <w:t xml:space="preserve">mõlemal pool Daugava jõge sõjaväelise liikuvuse eesmärgil. </w:t>
      </w:r>
    </w:p>
    <w:p w14:paraId="5A6FDD32" w14:textId="77777777" w:rsidR="004923D8" w:rsidRPr="00EC5F14" w:rsidRDefault="008077DF">
      <w:pPr>
        <w:numPr>
          <w:ilvl w:val="0"/>
          <w:numId w:val="55"/>
        </w:numPr>
        <w:spacing w:after="48"/>
        <w:ind w:right="59" w:hanging="360"/>
        <w:rPr>
          <w:lang w:val="et-EE"/>
        </w:rPr>
      </w:pPr>
      <w:r w:rsidRPr="00EC5F14">
        <w:rPr>
          <w:b/>
          <w:lang w:val="et-EE"/>
        </w:rPr>
        <w:t>Ehitada vähemalt 4 piirkondlikku jaama</w:t>
      </w:r>
      <w:r w:rsidRPr="00EC5F14">
        <w:rPr>
          <w:lang w:val="et-EE"/>
        </w:rPr>
        <w:t xml:space="preserve"> (Salacgriva, Skulte mõis, Salaspils/Daugavkrasti140, Bauska, võttes arvesse, et neisse kohtadesse on planeeritud ka möödasõiduteed), infrastruktuuri hoolduspunktid Iecavas ja Skultes, liikumisjuhtimiskeskus ja kõrvaltee tulevase Salaspilsi kaubaterminali jaoks.  </w:t>
      </w:r>
    </w:p>
    <w:p w14:paraId="1085A906" w14:textId="77777777" w:rsidR="004923D8" w:rsidRPr="00EC5F14" w:rsidRDefault="008077DF">
      <w:pPr>
        <w:numPr>
          <w:ilvl w:val="0"/>
          <w:numId w:val="55"/>
        </w:numPr>
        <w:spacing w:after="269"/>
        <w:ind w:right="59" w:hanging="360"/>
        <w:rPr>
          <w:lang w:val="et-EE"/>
        </w:rPr>
      </w:pPr>
      <w:r w:rsidRPr="00EC5F14">
        <w:rPr>
          <w:lang w:val="et-EE"/>
        </w:rPr>
        <w:t xml:space="preserve">Paralleelselt piiriülese ühenduse loomisega, mille puhul on kindlaks määratud kõrgeim prioriteet ja kiireloomulisus - luua Euroopa rööpmelaiusega raudteeühendus ühega kahest Riia rahvusvahelisest jaamast, põhineb valik eraldi tehnilis-majanduslikul põhjendusel, mis määrab kindlaks, milline kahest ühendusest (Upeslejas - RCS või Misa - RIX) on majanduslikust, tehnilisest ja rahalisest seisukohast kasumlikum (sinised jooned kaardil). Selle saavutamiseks meelitada ligi alternatiivseid finantslahendusi, nagu avaliku ja erasektori partnerlused (edaspidi "AEP") (omakorda </w:t>
      </w:r>
    </w:p>
    <w:p w14:paraId="72B20732" w14:textId="77777777" w:rsidR="004923D8" w:rsidRPr="00EC5F14" w:rsidRDefault="008077DF">
      <w:pPr>
        <w:spacing w:after="0" w:line="259" w:lineRule="auto"/>
        <w:ind w:left="77"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7273CE8B" wp14:editId="5FC79185">
                <wp:extent cx="1829054" cy="9145"/>
                <wp:effectExtent l="0" t="0" r="0" b="0"/>
                <wp:docPr id="227510" name="Group 227510"/>
                <wp:cNvGraphicFramePr/>
                <a:graphic xmlns:a="http://schemas.openxmlformats.org/drawingml/2006/main">
                  <a:graphicData uri="http://schemas.microsoft.com/office/word/2010/wordprocessingGroup">
                    <wpg:wgp>
                      <wpg:cNvGrpSpPr/>
                      <wpg:grpSpPr>
                        <a:xfrm>
                          <a:off x="0" y="0"/>
                          <a:ext cx="1829054" cy="9145"/>
                          <a:chOff x="0" y="0"/>
                          <a:chExt cx="1829054" cy="9145"/>
                        </a:xfrm>
                      </wpg:grpSpPr>
                      <wps:wsp>
                        <wps:cNvPr id="253986" name="Shape 253986"/>
                        <wps:cNvSpPr/>
                        <wps:spPr>
                          <a:xfrm>
                            <a:off x="0" y="0"/>
                            <a:ext cx="1829054" cy="9145"/>
                          </a:xfrm>
                          <a:custGeom>
                            <a:avLst/>
                            <a:gdLst/>
                            <a:ahLst/>
                            <a:cxnLst/>
                            <a:rect l="0" t="0" r="0" b="0"/>
                            <a:pathLst>
                              <a:path w="1829054" h="9145">
                                <a:moveTo>
                                  <a:pt x="0" y="0"/>
                                </a:moveTo>
                                <a:lnTo>
                                  <a:pt x="1829054" y="0"/>
                                </a:lnTo>
                                <a:lnTo>
                                  <a:pt x="1829054" y="9145"/>
                                </a:lnTo>
                                <a:lnTo>
                                  <a:pt x="0" y="91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27510" style="width:144.02pt;height:0.720093pt;mso-position-horizontal-relative:char;mso-position-vertical-relative:line" coordsize="18290,91">
                <v:shape id="Shape 253987" style="position:absolute;width:18290;height:91;left:0;top:0;" coordsize="1829054,9145" path="m0,0l1829054,0l1829054,9145l0,9145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32CAF5F6" w14:textId="77777777" w:rsidR="004923D8" w:rsidRPr="00EC5F14" w:rsidRDefault="008077DF">
      <w:pPr>
        <w:numPr>
          <w:ilvl w:val="0"/>
          <w:numId w:val="56"/>
        </w:numPr>
        <w:spacing w:after="13" w:line="266" w:lineRule="auto"/>
        <w:ind w:right="58"/>
        <w:rPr>
          <w:lang w:val="et-EE"/>
        </w:rPr>
      </w:pPr>
      <w:r w:rsidRPr="00EC5F14">
        <w:rPr>
          <w:sz w:val="20"/>
          <w:lang w:val="et-EE"/>
        </w:rPr>
        <w:t xml:space="preserve">Transpordiministeeriumi 10. detsembri 2024. aasta teabearuanne Rail Baltica projekti rakendamise stsenaariumi kohta Läti territooriumil (24-TA-2704) </w:t>
      </w:r>
    </w:p>
    <w:p w14:paraId="2F4AAE51" w14:textId="77777777" w:rsidR="004923D8" w:rsidRPr="00EC5F14" w:rsidRDefault="008077DF">
      <w:pPr>
        <w:numPr>
          <w:ilvl w:val="0"/>
          <w:numId w:val="56"/>
        </w:numPr>
        <w:spacing w:after="13" w:line="266" w:lineRule="auto"/>
        <w:ind w:right="58"/>
        <w:rPr>
          <w:lang w:val="et-EE"/>
        </w:rPr>
      </w:pPr>
      <w:r w:rsidRPr="00EC5F14">
        <w:rPr>
          <w:sz w:val="20"/>
          <w:lang w:val="et-EE"/>
        </w:rPr>
        <w:t xml:space="preserve">Võttes arvesse, et see jaam asub Rail Baltica ja olemasoleva raudteevõrgu ristumiskohas, saab seda kasutada reisijate ümberistumispunktina kahe raudteesüsteemi vahel, sealhulgas enne Riia täielikku integreerimist Euroopa rööpmelaiusega ühendusega </w:t>
      </w:r>
    </w:p>
    <w:p w14:paraId="5F0E2BFF" w14:textId="77777777" w:rsidR="004923D8" w:rsidRPr="00EC5F14" w:rsidRDefault="008077DF">
      <w:pPr>
        <w:ind w:left="370" w:right="59"/>
        <w:rPr>
          <w:lang w:val="et-EE"/>
        </w:rPr>
      </w:pPr>
      <w:r w:rsidRPr="00EC5F14">
        <w:rPr>
          <w:lang w:val="et-EE"/>
        </w:rPr>
        <w:t xml:space="preserve">Euroopa Liidu vahendeid rahastatakse peamiselt eelmistes lõigetes osutatud tegevuste rahastamiseks. </w:t>
      </w:r>
    </w:p>
    <w:p w14:paraId="3DBAB5EC" w14:textId="77777777" w:rsidR="004923D8" w:rsidRPr="00EC5F14" w:rsidRDefault="008077DF">
      <w:pPr>
        <w:spacing w:after="146"/>
        <w:ind w:left="87" w:right="59"/>
        <w:rPr>
          <w:lang w:val="et-EE"/>
        </w:rPr>
      </w:pPr>
      <w:r w:rsidRPr="00EC5F14">
        <w:rPr>
          <w:lang w:val="et-EE"/>
        </w:rPr>
        <w:t xml:space="preserve"> Vt RB projektivoorud ja kulud tabelites 14, 15. </w:t>
      </w:r>
    </w:p>
    <w:p w14:paraId="3EE1E1DF" w14:textId="77777777" w:rsidR="004923D8" w:rsidRPr="00EC5F14" w:rsidRDefault="008077DF">
      <w:pPr>
        <w:spacing w:after="205" w:line="259" w:lineRule="auto"/>
        <w:ind w:right="82"/>
        <w:jc w:val="right"/>
        <w:rPr>
          <w:lang w:val="et-EE"/>
        </w:rPr>
      </w:pPr>
      <w:r w:rsidRPr="00EC5F14">
        <w:rPr>
          <w:lang w:val="et-EE"/>
        </w:rPr>
        <w:t xml:space="preserve">Tabel 14 </w:t>
      </w:r>
    </w:p>
    <w:p w14:paraId="7AA2F842" w14:textId="77777777" w:rsidR="004923D8" w:rsidRPr="00EC5F14" w:rsidRDefault="008077DF">
      <w:pPr>
        <w:spacing w:after="0" w:line="265" w:lineRule="auto"/>
        <w:ind w:left="709" w:right="722"/>
        <w:jc w:val="center"/>
        <w:rPr>
          <w:lang w:val="et-EE"/>
        </w:rPr>
      </w:pPr>
      <w:r w:rsidRPr="00EC5F14">
        <w:rPr>
          <w:lang w:val="et-EE"/>
        </w:rPr>
        <w:t xml:space="preserve">RB esimese etapi kulu- ja rahastamiskava. </w:t>
      </w:r>
    </w:p>
    <w:tbl>
      <w:tblPr>
        <w:tblStyle w:val="TableGrid"/>
        <w:tblW w:w="9640" w:type="dxa"/>
        <w:tblInd w:w="77" w:type="dxa"/>
        <w:tblCellMar>
          <w:top w:w="14" w:type="dxa"/>
          <w:left w:w="106" w:type="dxa"/>
        </w:tblCellMar>
        <w:tblLook w:val="04A0" w:firstRow="1" w:lastRow="0" w:firstColumn="1" w:lastColumn="0" w:noHBand="0" w:noVBand="1"/>
      </w:tblPr>
      <w:tblGrid>
        <w:gridCol w:w="1337"/>
        <w:gridCol w:w="1827"/>
        <w:gridCol w:w="1457"/>
        <w:gridCol w:w="1003"/>
        <w:gridCol w:w="4016"/>
      </w:tblGrid>
      <w:tr w:rsidR="004923D8" w:rsidRPr="00EC5F14" w14:paraId="24EFC56F" w14:textId="77777777">
        <w:trPr>
          <w:trHeight w:val="770"/>
        </w:trPr>
        <w:tc>
          <w:tcPr>
            <w:tcW w:w="1337" w:type="dxa"/>
            <w:tcBorders>
              <w:top w:val="single" w:sz="8" w:space="0" w:color="000000"/>
              <w:left w:val="single" w:sz="8" w:space="0" w:color="000000"/>
              <w:bottom w:val="single" w:sz="4" w:space="0" w:color="000000"/>
              <w:right w:val="single" w:sz="8" w:space="0" w:color="000000"/>
            </w:tcBorders>
          </w:tcPr>
          <w:p w14:paraId="591AEA6B" w14:textId="77777777" w:rsidR="004923D8" w:rsidRPr="00EC5F14" w:rsidRDefault="008077DF">
            <w:pPr>
              <w:spacing w:after="0" w:line="259" w:lineRule="auto"/>
              <w:ind w:left="2" w:right="0" w:firstLine="0"/>
              <w:jc w:val="left"/>
              <w:rPr>
                <w:lang w:val="et-EE"/>
              </w:rPr>
            </w:pPr>
            <w:r w:rsidRPr="00EC5F14">
              <w:rPr>
                <w:b/>
                <w:lang w:val="et-EE"/>
              </w:rPr>
              <w:lastRenderedPageBreak/>
              <w:t xml:space="preserve">Tegevuse </w:t>
            </w:r>
          </w:p>
        </w:tc>
        <w:tc>
          <w:tcPr>
            <w:tcW w:w="1827" w:type="dxa"/>
            <w:tcBorders>
              <w:top w:val="single" w:sz="8" w:space="0" w:color="000000"/>
              <w:left w:val="single" w:sz="8" w:space="0" w:color="000000"/>
              <w:bottom w:val="single" w:sz="4" w:space="0" w:color="000000"/>
              <w:right w:val="single" w:sz="8" w:space="0" w:color="000000"/>
            </w:tcBorders>
          </w:tcPr>
          <w:p w14:paraId="78A0012E" w14:textId="77777777" w:rsidR="004923D8" w:rsidRPr="00EC5F14" w:rsidRDefault="008077DF">
            <w:pPr>
              <w:spacing w:after="0" w:line="259" w:lineRule="auto"/>
              <w:ind w:left="0" w:right="0" w:firstLine="0"/>
              <w:jc w:val="left"/>
              <w:rPr>
                <w:lang w:val="et-EE"/>
              </w:rPr>
            </w:pPr>
            <w:r w:rsidRPr="00EC5F14">
              <w:rPr>
                <w:b/>
                <w:lang w:val="et-EE"/>
              </w:rPr>
              <w:t xml:space="preserve">Maksab </w:t>
            </w:r>
          </w:p>
        </w:tc>
        <w:tc>
          <w:tcPr>
            <w:tcW w:w="1457" w:type="dxa"/>
            <w:tcBorders>
              <w:top w:val="single" w:sz="8" w:space="0" w:color="000000"/>
              <w:left w:val="single" w:sz="8" w:space="0" w:color="000000"/>
              <w:bottom w:val="single" w:sz="4" w:space="0" w:color="000000"/>
              <w:right w:val="single" w:sz="8" w:space="0" w:color="000000"/>
            </w:tcBorders>
          </w:tcPr>
          <w:p w14:paraId="2D5A3AA6" w14:textId="77777777" w:rsidR="004923D8" w:rsidRPr="00EC5F14" w:rsidRDefault="008077DF">
            <w:pPr>
              <w:spacing w:after="0" w:line="259" w:lineRule="auto"/>
              <w:ind w:left="2" w:right="0" w:firstLine="0"/>
              <w:jc w:val="left"/>
              <w:rPr>
                <w:lang w:val="et-EE"/>
              </w:rPr>
            </w:pPr>
            <w:r w:rsidRPr="00EC5F14">
              <w:rPr>
                <w:b/>
                <w:lang w:val="et-EE"/>
              </w:rPr>
              <w:t xml:space="preserve">Eraldatud rahalised vahendid </w:t>
            </w:r>
          </w:p>
        </w:tc>
        <w:tc>
          <w:tcPr>
            <w:tcW w:w="1003" w:type="dxa"/>
            <w:tcBorders>
              <w:top w:val="single" w:sz="8" w:space="0" w:color="000000"/>
              <w:left w:val="single" w:sz="8" w:space="0" w:color="000000"/>
              <w:bottom w:val="single" w:sz="4" w:space="0" w:color="000000"/>
              <w:right w:val="single" w:sz="8" w:space="0" w:color="000000"/>
            </w:tcBorders>
          </w:tcPr>
          <w:p w14:paraId="7988AC5F" w14:textId="77777777" w:rsidR="004923D8" w:rsidRPr="00EC5F14" w:rsidRDefault="008077DF">
            <w:pPr>
              <w:spacing w:after="0" w:line="259" w:lineRule="auto"/>
              <w:ind w:left="2" w:right="0" w:firstLine="0"/>
              <w:jc w:val="left"/>
              <w:rPr>
                <w:lang w:val="et-EE"/>
              </w:rPr>
            </w:pPr>
            <w:r w:rsidRPr="00EC5F14">
              <w:rPr>
                <w:b/>
                <w:lang w:val="et-EE"/>
              </w:rPr>
              <w:t xml:space="preserve">Praegu puudub </w:t>
            </w:r>
          </w:p>
        </w:tc>
        <w:tc>
          <w:tcPr>
            <w:tcW w:w="4016" w:type="dxa"/>
            <w:tcBorders>
              <w:top w:val="single" w:sz="8" w:space="0" w:color="000000"/>
              <w:left w:val="single" w:sz="8" w:space="0" w:color="000000"/>
              <w:bottom w:val="single" w:sz="4" w:space="0" w:color="000000"/>
              <w:right w:val="single" w:sz="8" w:space="0" w:color="000000"/>
            </w:tcBorders>
          </w:tcPr>
          <w:p w14:paraId="0B49AFF3" w14:textId="77777777" w:rsidR="004923D8" w:rsidRPr="00EC5F14" w:rsidRDefault="008077DF">
            <w:pPr>
              <w:spacing w:after="0" w:line="259" w:lineRule="auto"/>
              <w:ind w:left="0" w:right="0" w:firstLine="0"/>
              <w:jc w:val="left"/>
              <w:rPr>
                <w:lang w:val="et-EE"/>
              </w:rPr>
            </w:pPr>
            <w:r w:rsidRPr="00EC5F14">
              <w:rPr>
                <w:b/>
                <w:lang w:val="et-EE"/>
              </w:rPr>
              <w:t xml:space="preserve">Rahastamise allikad </w:t>
            </w:r>
          </w:p>
        </w:tc>
      </w:tr>
      <w:tr w:rsidR="004923D8" w:rsidRPr="00EC5F14" w14:paraId="597C45DF" w14:textId="77777777">
        <w:trPr>
          <w:trHeight w:val="1659"/>
        </w:trPr>
        <w:tc>
          <w:tcPr>
            <w:tcW w:w="1337" w:type="dxa"/>
            <w:tcBorders>
              <w:top w:val="single" w:sz="4" w:space="0" w:color="000000"/>
              <w:left w:val="single" w:sz="4" w:space="0" w:color="000000"/>
              <w:bottom w:val="single" w:sz="4" w:space="0" w:color="000000"/>
              <w:right w:val="single" w:sz="4" w:space="0" w:color="000000"/>
            </w:tcBorders>
          </w:tcPr>
          <w:p w14:paraId="1D760A18" w14:textId="77777777" w:rsidR="004923D8" w:rsidRPr="00EC5F14" w:rsidRDefault="008077DF">
            <w:pPr>
              <w:spacing w:after="0" w:line="259" w:lineRule="auto"/>
              <w:ind w:left="2" w:right="0" w:firstLine="0"/>
              <w:jc w:val="left"/>
              <w:rPr>
                <w:lang w:val="et-EE"/>
              </w:rPr>
            </w:pPr>
            <w:r w:rsidRPr="00EC5F14">
              <w:rPr>
                <w:lang w:val="et-EE"/>
              </w:rPr>
              <w:t xml:space="preserve">Mina </w:t>
            </w:r>
          </w:p>
        </w:tc>
        <w:tc>
          <w:tcPr>
            <w:tcW w:w="1827" w:type="dxa"/>
            <w:tcBorders>
              <w:top w:val="single" w:sz="4" w:space="0" w:color="000000"/>
              <w:left w:val="single" w:sz="4" w:space="0" w:color="000000"/>
              <w:bottom w:val="single" w:sz="4" w:space="0" w:color="000000"/>
              <w:right w:val="single" w:sz="4" w:space="0" w:color="000000"/>
            </w:tcBorders>
          </w:tcPr>
          <w:p w14:paraId="546DFB3B" w14:textId="77777777" w:rsidR="004923D8" w:rsidRPr="00EC5F14" w:rsidRDefault="008077DF">
            <w:pPr>
              <w:spacing w:after="0" w:line="259" w:lineRule="auto"/>
              <w:ind w:left="0" w:right="0" w:firstLine="0"/>
              <w:jc w:val="left"/>
              <w:rPr>
                <w:lang w:val="et-EE"/>
              </w:rPr>
            </w:pPr>
            <w:r w:rsidRPr="00EC5F14">
              <w:rPr>
                <w:lang w:val="et-EE"/>
              </w:rPr>
              <w:t xml:space="preserve">4 549 </w:t>
            </w:r>
          </w:p>
        </w:tc>
        <w:tc>
          <w:tcPr>
            <w:tcW w:w="1457" w:type="dxa"/>
            <w:tcBorders>
              <w:top w:val="single" w:sz="4" w:space="0" w:color="000000"/>
              <w:left w:val="single" w:sz="4" w:space="0" w:color="000000"/>
              <w:bottom w:val="single" w:sz="4" w:space="0" w:color="000000"/>
              <w:right w:val="single" w:sz="4" w:space="0" w:color="000000"/>
            </w:tcBorders>
          </w:tcPr>
          <w:p w14:paraId="1A4BEF56" w14:textId="77777777" w:rsidR="004923D8" w:rsidRPr="00EC5F14" w:rsidRDefault="008077DF">
            <w:pPr>
              <w:spacing w:after="0" w:line="259" w:lineRule="auto"/>
              <w:ind w:left="2" w:right="0" w:firstLine="0"/>
              <w:jc w:val="left"/>
              <w:rPr>
                <w:lang w:val="et-EE"/>
              </w:rPr>
            </w:pPr>
            <w:r w:rsidRPr="00EC5F14">
              <w:rPr>
                <w:lang w:val="et-EE"/>
              </w:rPr>
              <w:t xml:space="preserve">791 </w:t>
            </w:r>
          </w:p>
        </w:tc>
        <w:tc>
          <w:tcPr>
            <w:tcW w:w="1003" w:type="dxa"/>
            <w:tcBorders>
              <w:top w:val="single" w:sz="4" w:space="0" w:color="000000"/>
              <w:left w:val="single" w:sz="4" w:space="0" w:color="000000"/>
              <w:bottom w:val="single" w:sz="4" w:space="0" w:color="000000"/>
              <w:right w:val="single" w:sz="4" w:space="0" w:color="000000"/>
            </w:tcBorders>
          </w:tcPr>
          <w:p w14:paraId="6E29751B" w14:textId="77777777" w:rsidR="004923D8" w:rsidRPr="00EC5F14" w:rsidRDefault="008077DF">
            <w:pPr>
              <w:spacing w:after="0" w:line="259" w:lineRule="auto"/>
              <w:ind w:left="2" w:right="0" w:firstLine="0"/>
              <w:jc w:val="left"/>
              <w:rPr>
                <w:lang w:val="et-EE"/>
              </w:rPr>
            </w:pPr>
            <w:r w:rsidRPr="00EC5F14">
              <w:rPr>
                <w:lang w:val="et-EE"/>
              </w:rPr>
              <w:t xml:space="preserve">3 758 </w:t>
            </w:r>
          </w:p>
        </w:tc>
        <w:tc>
          <w:tcPr>
            <w:tcW w:w="4016" w:type="dxa"/>
            <w:tcBorders>
              <w:top w:val="single" w:sz="4" w:space="0" w:color="000000"/>
              <w:left w:val="single" w:sz="4" w:space="0" w:color="000000"/>
              <w:bottom w:val="single" w:sz="4" w:space="0" w:color="000000"/>
              <w:right w:val="single" w:sz="4" w:space="0" w:color="000000"/>
            </w:tcBorders>
          </w:tcPr>
          <w:p w14:paraId="477E75DC" w14:textId="77777777" w:rsidR="004923D8" w:rsidRPr="00EC5F14" w:rsidRDefault="008077DF">
            <w:pPr>
              <w:spacing w:after="0" w:line="259" w:lineRule="auto"/>
              <w:ind w:left="0" w:right="109" w:firstLine="0"/>
              <w:rPr>
                <w:lang w:val="et-EE"/>
              </w:rPr>
            </w:pPr>
            <w:r w:rsidRPr="00EC5F14">
              <w:rPr>
                <w:lang w:val="et-EE"/>
              </w:rPr>
              <w:t xml:space="preserve">ELi vahendid + seonduv kaasrahastamine riigieelarvest; kui mitmeaastase finantsraamistiku 3 vahenditest ei piisa, toimub tegevuse elluviimine järk-järgult vastavalt olemasolevatele vahenditele </w:t>
            </w:r>
          </w:p>
        </w:tc>
      </w:tr>
      <w:tr w:rsidR="004923D8" w:rsidRPr="00EC5F14" w14:paraId="1D9372B9" w14:textId="77777777">
        <w:trPr>
          <w:trHeight w:val="766"/>
        </w:trPr>
        <w:tc>
          <w:tcPr>
            <w:tcW w:w="1337" w:type="dxa"/>
            <w:tcBorders>
              <w:top w:val="single" w:sz="4" w:space="0" w:color="000000"/>
              <w:left w:val="single" w:sz="4" w:space="0" w:color="000000"/>
              <w:bottom w:val="single" w:sz="4" w:space="0" w:color="000000"/>
              <w:right w:val="single" w:sz="4" w:space="0" w:color="000000"/>
            </w:tcBorders>
          </w:tcPr>
          <w:p w14:paraId="0F916AC2" w14:textId="77777777" w:rsidR="004923D8" w:rsidRPr="00EC5F14" w:rsidRDefault="008077DF">
            <w:pPr>
              <w:spacing w:after="0" w:line="259" w:lineRule="auto"/>
              <w:ind w:left="2" w:right="0" w:firstLine="0"/>
              <w:jc w:val="left"/>
              <w:rPr>
                <w:lang w:val="et-EE"/>
              </w:rPr>
            </w:pPr>
            <w:r w:rsidRPr="00EC5F14">
              <w:rPr>
                <w:lang w:val="et-EE"/>
              </w:rPr>
              <w:t xml:space="preserve">II ja III </w:t>
            </w:r>
          </w:p>
        </w:tc>
        <w:tc>
          <w:tcPr>
            <w:tcW w:w="1827" w:type="dxa"/>
            <w:tcBorders>
              <w:top w:val="single" w:sz="4" w:space="0" w:color="000000"/>
              <w:left w:val="single" w:sz="4" w:space="0" w:color="000000"/>
              <w:bottom w:val="single" w:sz="4" w:space="0" w:color="000000"/>
              <w:right w:val="single" w:sz="4" w:space="0" w:color="000000"/>
            </w:tcBorders>
          </w:tcPr>
          <w:p w14:paraId="58B959C9" w14:textId="77777777" w:rsidR="004923D8" w:rsidRPr="00EC5F14" w:rsidRDefault="008077DF">
            <w:pPr>
              <w:spacing w:after="0" w:line="259" w:lineRule="auto"/>
              <w:ind w:left="0" w:right="0" w:firstLine="0"/>
              <w:jc w:val="left"/>
              <w:rPr>
                <w:lang w:val="et-EE"/>
              </w:rPr>
            </w:pPr>
            <w:r w:rsidRPr="00EC5F14">
              <w:rPr>
                <w:lang w:val="et-EE"/>
              </w:rPr>
              <w:t xml:space="preserve">875 </w:t>
            </w:r>
          </w:p>
        </w:tc>
        <w:tc>
          <w:tcPr>
            <w:tcW w:w="1457" w:type="dxa"/>
            <w:tcBorders>
              <w:top w:val="single" w:sz="4" w:space="0" w:color="000000"/>
              <w:left w:val="single" w:sz="4" w:space="0" w:color="000000"/>
              <w:bottom w:val="single" w:sz="4" w:space="0" w:color="000000"/>
              <w:right w:val="single" w:sz="4" w:space="0" w:color="000000"/>
            </w:tcBorders>
          </w:tcPr>
          <w:p w14:paraId="59B64E88" w14:textId="77777777" w:rsidR="004923D8" w:rsidRPr="00EC5F14" w:rsidRDefault="008077DF">
            <w:pPr>
              <w:spacing w:after="0" w:line="259" w:lineRule="auto"/>
              <w:ind w:left="2" w:right="0" w:firstLine="0"/>
              <w:jc w:val="left"/>
              <w:rPr>
                <w:lang w:val="et-EE"/>
              </w:rPr>
            </w:pPr>
            <w:r w:rsidRPr="00EC5F14">
              <w:rPr>
                <w:lang w:val="et-EE"/>
              </w:rPr>
              <w:t xml:space="preserve">539 </w:t>
            </w:r>
          </w:p>
        </w:tc>
        <w:tc>
          <w:tcPr>
            <w:tcW w:w="1003" w:type="dxa"/>
            <w:tcBorders>
              <w:top w:val="single" w:sz="4" w:space="0" w:color="000000"/>
              <w:left w:val="single" w:sz="4" w:space="0" w:color="000000"/>
              <w:bottom w:val="single" w:sz="4" w:space="0" w:color="000000"/>
              <w:right w:val="single" w:sz="4" w:space="0" w:color="000000"/>
            </w:tcBorders>
          </w:tcPr>
          <w:p w14:paraId="41EFA16E" w14:textId="77777777" w:rsidR="004923D8" w:rsidRPr="00EC5F14" w:rsidRDefault="008077DF">
            <w:pPr>
              <w:spacing w:after="0" w:line="259" w:lineRule="auto"/>
              <w:ind w:left="2" w:right="0" w:firstLine="0"/>
              <w:jc w:val="left"/>
              <w:rPr>
                <w:lang w:val="et-EE"/>
              </w:rPr>
            </w:pPr>
            <w:r w:rsidRPr="00EC5F14">
              <w:rPr>
                <w:lang w:val="et-EE"/>
              </w:rPr>
              <w:t xml:space="preserve">336 </w:t>
            </w:r>
          </w:p>
        </w:tc>
        <w:tc>
          <w:tcPr>
            <w:tcW w:w="4016" w:type="dxa"/>
            <w:tcBorders>
              <w:top w:val="single" w:sz="4" w:space="0" w:color="000000"/>
              <w:left w:val="single" w:sz="4" w:space="0" w:color="000000"/>
              <w:bottom w:val="single" w:sz="4" w:space="0" w:color="000000"/>
              <w:right w:val="single" w:sz="4" w:space="0" w:color="000000"/>
            </w:tcBorders>
          </w:tcPr>
          <w:p w14:paraId="2110D3A0" w14:textId="77777777" w:rsidR="004923D8" w:rsidRPr="00EC5F14" w:rsidRDefault="008077DF">
            <w:pPr>
              <w:spacing w:after="0" w:line="259" w:lineRule="auto"/>
              <w:ind w:left="0" w:right="0" w:firstLine="0"/>
              <w:rPr>
                <w:lang w:val="et-EE"/>
              </w:rPr>
            </w:pPr>
            <w:r w:rsidRPr="00EC5F14">
              <w:rPr>
                <w:lang w:val="et-EE"/>
              </w:rPr>
              <w:t xml:space="preserve">Esitatud on ettepanek ELi vahendite ümberjaotamiseks, riigieelarve kaasfinantseerimiseks </w:t>
            </w:r>
          </w:p>
        </w:tc>
      </w:tr>
      <w:tr w:rsidR="004923D8" w:rsidRPr="00EC5F14" w14:paraId="368B2961" w14:textId="77777777">
        <w:trPr>
          <w:trHeight w:val="766"/>
        </w:trPr>
        <w:tc>
          <w:tcPr>
            <w:tcW w:w="1337" w:type="dxa"/>
            <w:tcBorders>
              <w:top w:val="single" w:sz="4" w:space="0" w:color="000000"/>
              <w:left w:val="single" w:sz="4" w:space="0" w:color="000000"/>
              <w:bottom w:val="single" w:sz="4" w:space="0" w:color="000000"/>
              <w:right w:val="single" w:sz="4" w:space="0" w:color="000000"/>
            </w:tcBorders>
          </w:tcPr>
          <w:p w14:paraId="3CA4F5A1" w14:textId="77777777" w:rsidR="004923D8" w:rsidRPr="00EC5F14" w:rsidRDefault="008077DF">
            <w:pPr>
              <w:spacing w:after="0" w:line="259" w:lineRule="auto"/>
              <w:ind w:left="2" w:right="0" w:firstLine="0"/>
              <w:jc w:val="left"/>
              <w:rPr>
                <w:lang w:val="et-EE"/>
              </w:rPr>
            </w:pPr>
            <w:r w:rsidRPr="00EC5F14">
              <w:rPr>
                <w:lang w:val="et-EE"/>
              </w:rPr>
              <w:t xml:space="preserve">IV </w:t>
            </w:r>
          </w:p>
        </w:tc>
        <w:tc>
          <w:tcPr>
            <w:tcW w:w="1827" w:type="dxa"/>
            <w:tcBorders>
              <w:top w:val="single" w:sz="4" w:space="0" w:color="000000"/>
              <w:left w:val="single" w:sz="4" w:space="0" w:color="000000"/>
              <w:bottom w:val="single" w:sz="4" w:space="0" w:color="000000"/>
              <w:right w:val="single" w:sz="4" w:space="0" w:color="000000"/>
            </w:tcBorders>
          </w:tcPr>
          <w:p w14:paraId="1F6FF3D6" w14:textId="77777777" w:rsidR="004923D8" w:rsidRPr="00EC5F14" w:rsidRDefault="008077DF">
            <w:pPr>
              <w:spacing w:after="0" w:line="259" w:lineRule="auto"/>
              <w:ind w:left="0" w:right="0" w:firstLine="0"/>
              <w:jc w:val="left"/>
              <w:rPr>
                <w:lang w:val="et-EE"/>
              </w:rPr>
            </w:pPr>
            <w:r w:rsidRPr="00EC5F14">
              <w:rPr>
                <w:lang w:val="et-EE"/>
              </w:rPr>
              <w:t xml:space="preserve">133 </w:t>
            </w:r>
          </w:p>
        </w:tc>
        <w:tc>
          <w:tcPr>
            <w:tcW w:w="1457" w:type="dxa"/>
            <w:tcBorders>
              <w:top w:val="single" w:sz="4" w:space="0" w:color="000000"/>
              <w:left w:val="single" w:sz="4" w:space="0" w:color="000000"/>
              <w:bottom w:val="single" w:sz="4" w:space="0" w:color="000000"/>
              <w:right w:val="single" w:sz="4" w:space="0" w:color="000000"/>
            </w:tcBorders>
          </w:tcPr>
          <w:p w14:paraId="24EA241F" w14:textId="77777777" w:rsidR="004923D8" w:rsidRPr="00EC5F14" w:rsidRDefault="008077DF">
            <w:pPr>
              <w:spacing w:after="0" w:line="259" w:lineRule="auto"/>
              <w:ind w:left="2" w:right="0" w:firstLine="0"/>
              <w:jc w:val="left"/>
              <w:rPr>
                <w:lang w:val="et-EE"/>
              </w:rPr>
            </w:pPr>
            <w:r w:rsidRPr="00EC5F14">
              <w:rPr>
                <w:lang w:val="et-EE"/>
              </w:rPr>
              <w:t xml:space="preserve">96 </w:t>
            </w:r>
          </w:p>
        </w:tc>
        <w:tc>
          <w:tcPr>
            <w:tcW w:w="1003" w:type="dxa"/>
            <w:tcBorders>
              <w:top w:val="single" w:sz="4" w:space="0" w:color="000000"/>
              <w:left w:val="single" w:sz="4" w:space="0" w:color="000000"/>
              <w:bottom w:val="single" w:sz="4" w:space="0" w:color="000000"/>
              <w:right w:val="single" w:sz="4" w:space="0" w:color="000000"/>
            </w:tcBorders>
          </w:tcPr>
          <w:p w14:paraId="457888C3" w14:textId="77777777" w:rsidR="004923D8" w:rsidRPr="00EC5F14" w:rsidRDefault="008077DF">
            <w:pPr>
              <w:spacing w:after="0" w:line="259" w:lineRule="auto"/>
              <w:ind w:left="2" w:right="0" w:firstLine="0"/>
              <w:jc w:val="left"/>
              <w:rPr>
                <w:lang w:val="et-EE"/>
              </w:rPr>
            </w:pPr>
            <w:r w:rsidRPr="00EC5F14">
              <w:rPr>
                <w:lang w:val="et-EE"/>
              </w:rPr>
              <w:t xml:space="preserve">37 </w:t>
            </w:r>
          </w:p>
        </w:tc>
        <w:tc>
          <w:tcPr>
            <w:tcW w:w="4016" w:type="dxa"/>
            <w:tcBorders>
              <w:top w:val="single" w:sz="4" w:space="0" w:color="000000"/>
              <w:left w:val="single" w:sz="4" w:space="0" w:color="000000"/>
              <w:bottom w:val="single" w:sz="4" w:space="0" w:color="000000"/>
              <w:right w:val="single" w:sz="4" w:space="0" w:color="000000"/>
            </w:tcBorders>
          </w:tcPr>
          <w:p w14:paraId="3C236FF7" w14:textId="77777777" w:rsidR="004923D8" w:rsidRPr="00EC5F14" w:rsidRDefault="008077DF">
            <w:pPr>
              <w:spacing w:after="0" w:line="259" w:lineRule="auto"/>
              <w:ind w:left="0" w:right="0" w:firstLine="0"/>
              <w:rPr>
                <w:lang w:val="et-EE"/>
              </w:rPr>
            </w:pPr>
            <w:r w:rsidRPr="00EC5F14">
              <w:rPr>
                <w:lang w:val="et-EE"/>
              </w:rPr>
              <w:t xml:space="preserve">ELi fondid + sellega seotud riigieelarve kaasrahastamine </w:t>
            </w:r>
          </w:p>
        </w:tc>
      </w:tr>
      <w:tr w:rsidR="004923D8" w:rsidRPr="00EC5F14" w14:paraId="13CF77F9" w14:textId="77777777">
        <w:trPr>
          <w:trHeight w:val="1064"/>
        </w:trPr>
        <w:tc>
          <w:tcPr>
            <w:tcW w:w="1337" w:type="dxa"/>
            <w:tcBorders>
              <w:top w:val="single" w:sz="4" w:space="0" w:color="000000"/>
              <w:left w:val="single" w:sz="4" w:space="0" w:color="000000"/>
              <w:bottom w:val="single" w:sz="4" w:space="0" w:color="000000"/>
              <w:right w:val="single" w:sz="4" w:space="0" w:color="000000"/>
            </w:tcBorders>
          </w:tcPr>
          <w:p w14:paraId="13BF2F21" w14:textId="77777777" w:rsidR="004923D8" w:rsidRPr="00EC5F14" w:rsidRDefault="008077DF">
            <w:pPr>
              <w:spacing w:after="0" w:line="259" w:lineRule="auto"/>
              <w:ind w:left="2" w:right="0" w:firstLine="0"/>
              <w:jc w:val="left"/>
              <w:rPr>
                <w:lang w:val="et-EE"/>
              </w:rPr>
            </w:pPr>
            <w:r w:rsidRPr="00EC5F14">
              <w:rPr>
                <w:lang w:val="et-EE"/>
              </w:rPr>
              <w:t xml:space="preserve">V </w:t>
            </w:r>
          </w:p>
        </w:tc>
        <w:tc>
          <w:tcPr>
            <w:tcW w:w="1827" w:type="dxa"/>
            <w:tcBorders>
              <w:top w:val="single" w:sz="4" w:space="0" w:color="000000"/>
              <w:left w:val="single" w:sz="4" w:space="0" w:color="000000"/>
              <w:bottom w:val="single" w:sz="4" w:space="0" w:color="000000"/>
              <w:right w:val="single" w:sz="4" w:space="0" w:color="000000"/>
            </w:tcBorders>
          </w:tcPr>
          <w:p w14:paraId="287FC401" w14:textId="77777777" w:rsidR="004923D8" w:rsidRPr="00EC5F14" w:rsidRDefault="008077DF">
            <w:pPr>
              <w:spacing w:after="0" w:line="259" w:lineRule="auto"/>
              <w:ind w:left="0" w:right="0" w:firstLine="0"/>
              <w:jc w:val="left"/>
              <w:rPr>
                <w:lang w:val="et-EE"/>
              </w:rPr>
            </w:pPr>
            <w:r w:rsidRPr="00EC5F14">
              <w:rPr>
                <w:lang w:val="et-EE"/>
              </w:rPr>
              <w:t xml:space="preserve">RCS-jõe orud </w:t>
            </w:r>
          </w:p>
          <w:p w14:paraId="488F2AFC" w14:textId="77777777" w:rsidR="004923D8" w:rsidRPr="00EC5F14" w:rsidRDefault="008077DF">
            <w:pPr>
              <w:spacing w:after="0" w:line="259" w:lineRule="auto"/>
              <w:ind w:left="0" w:right="0" w:firstLine="0"/>
              <w:jc w:val="left"/>
              <w:rPr>
                <w:lang w:val="et-EE"/>
              </w:rPr>
            </w:pPr>
            <w:r w:rsidRPr="00EC5F14">
              <w:rPr>
                <w:lang w:val="et-EE"/>
              </w:rPr>
              <w:t xml:space="preserve">629 </w:t>
            </w:r>
          </w:p>
          <w:p w14:paraId="3770F078" w14:textId="77777777" w:rsidR="004923D8" w:rsidRPr="00EC5F14" w:rsidRDefault="008077DF">
            <w:pPr>
              <w:spacing w:after="0" w:line="259" w:lineRule="auto"/>
              <w:ind w:left="0" w:right="0" w:firstLine="0"/>
              <w:jc w:val="left"/>
              <w:rPr>
                <w:lang w:val="et-EE"/>
              </w:rPr>
            </w:pPr>
            <w:r w:rsidRPr="00EC5F14">
              <w:rPr>
                <w:lang w:val="et-EE"/>
              </w:rPr>
              <w:t xml:space="preserve">Misa-RIX 924  </w:t>
            </w:r>
          </w:p>
        </w:tc>
        <w:tc>
          <w:tcPr>
            <w:tcW w:w="1457" w:type="dxa"/>
            <w:tcBorders>
              <w:top w:val="single" w:sz="4" w:space="0" w:color="000000"/>
              <w:left w:val="single" w:sz="4" w:space="0" w:color="000000"/>
              <w:bottom w:val="single" w:sz="4" w:space="0" w:color="000000"/>
              <w:right w:val="single" w:sz="4" w:space="0" w:color="000000"/>
            </w:tcBorders>
          </w:tcPr>
          <w:p w14:paraId="02C60D28" w14:textId="77777777" w:rsidR="004923D8" w:rsidRPr="00EC5F14" w:rsidRDefault="008077DF">
            <w:pPr>
              <w:spacing w:after="0" w:line="259" w:lineRule="auto"/>
              <w:ind w:left="2" w:right="0" w:firstLine="0"/>
              <w:jc w:val="left"/>
              <w:rPr>
                <w:lang w:val="et-EE"/>
              </w:rPr>
            </w:pPr>
            <w:r w:rsidRPr="00EC5F14">
              <w:rPr>
                <w:lang w:val="et-EE"/>
              </w:rPr>
              <w:t xml:space="preserve">0 </w:t>
            </w:r>
          </w:p>
        </w:tc>
        <w:tc>
          <w:tcPr>
            <w:tcW w:w="1003" w:type="dxa"/>
            <w:tcBorders>
              <w:top w:val="single" w:sz="4" w:space="0" w:color="000000"/>
              <w:left w:val="single" w:sz="4" w:space="0" w:color="000000"/>
              <w:bottom w:val="single" w:sz="4" w:space="0" w:color="000000"/>
              <w:right w:val="single" w:sz="4" w:space="0" w:color="000000"/>
            </w:tcBorders>
          </w:tcPr>
          <w:p w14:paraId="02F357AE" w14:textId="77777777" w:rsidR="004923D8" w:rsidRPr="00EC5F14" w:rsidRDefault="008077DF">
            <w:pPr>
              <w:spacing w:after="158" w:line="259" w:lineRule="auto"/>
              <w:ind w:left="2" w:right="0" w:firstLine="0"/>
              <w:jc w:val="left"/>
              <w:rPr>
                <w:lang w:val="et-EE"/>
              </w:rPr>
            </w:pPr>
            <w:r w:rsidRPr="00EC5F14">
              <w:rPr>
                <w:lang w:val="et-EE"/>
              </w:rPr>
              <w:t xml:space="preserve">629 </w:t>
            </w:r>
          </w:p>
          <w:p w14:paraId="4C775EC4" w14:textId="77777777" w:rsidR="004923D8" w:rsidRPr="00EC5F14" w:rsidRDefault="008077DF">
            <w:pPr>
              <w:spacing w:after="0" w:line="259" w:lineRule="auto"/>
              <w:ind w:left="2" w:right="0" w:firstLine="0"/>
              <w:jc w:val="left"/>
              <w:rPr>
                <w:lang w:val="et-EE"/>
              </w:rPr>
            </w:pPr>
            <w:r w:rsidRPr="00EC5F14">
              <w:rPr>
                <w:lang w:val="et-EE"/>
              </w:rPr>
              <w:t xml:space="preserve">924  </w:t>
            </w:r>
          </w:p>
        </w:tc>
        <w:tc>
          <w:tcPr>
            <w:tcW w:w="4016" w:type="dxa"/>
            <w:tcBorders>
              <w:top w:val="single" w:sz="4" w:space="0" w:color="000000"/>
              <w:left w:val="single" w:sz="4" w:space="0" w:color="000000"/>
              <w:bottom w:val="single" w:sz="4" w:space="0" w:color="000000"/>
              <w:right w:val="single" w:sz="4" w:space="0" w:color="000000"/>
            </w:tcBorders>
          </w:tcPr>
          <w:p w14:paraId="1A7B6AA7" w14:textId="77777777" w:rsidR="004923D8" w:rsidRPr="00EC5F14" w:rsidRDefault="008077DF">
            <w:pPr>
              <w:spacing w:after="44" w:line="259" w:lineRule="auto"/>
              <w:ind w:left="0" w:right="0" w:firstLine="0"/>
              <w:rPr>
                <w:lang w:val="et-EE"/>
              </w:rPr>
            </w:pPr>
            <w:r w:rsidRPr="00EC5F14">
              <w:rPr>
                <w:lang w:val="et-EE"/>
              </w:rPr>
              <w:t xml:space="preserve">Kui ELi vahendid ei ole kättesaadavad, tuleb kasutada alternatiivseid rahalisi vahendeid </w:t>
            </w:r>
          </w:p>
          <w:p w14:paraId="0BB7589F" w14:textId="77777777" w:rsidR="004923D8" w:rsidRPr="00EC5F14" w:rsidRDefault="008077DF">
            <w:pPr>
              <w:spacing w:after="0" w:line="259" w:lineRule="auto"/>
              <w:ind w:left="0" w:right="0" w:firstLine="0"/>
              <w:jc w:val="left"/>
              <w:rPr>
                <w:lang w:val="et-EE"/>
              </w:rPr>
            </w:pPr>
            <w:r w:rsidRPr="00EC5F14">
              <w:rPr>
                <w:lang w:val="et-EE"/>
              </w:rPr>
              <w:t xml:space="preserve">sellised lahendused nagu avaliku ja erasektori partnerlus </w:t>
            </w:r>
          </w:p>
        </w:tc>
      </w:tr>
      <w:tr w:rsidR="004923D8" w:rsidRPr="00EC5F14" w14:paraId="618806C4" w14:textId="77777777">
        <w:trPr>
          <w:trHeight w:val="1066"/>
        </w:trPr>
        <w:tc>
          <w:tcPr>
            <w:tcW w:w="1337" w:type="dxa"/>
            <w:tcBorders>
              <w:top w:val="single" w:sz="4" w:space="0" w:color="000000"/>
              <w:left w:val="single" w:sz="4" w:space="0" w:color="000000"/>
              <w:bottom w:val="single" w:sz="4" w:space="0" w:color="000000"/>
              <w:right w:val="single" w:sz="4" w:space="0" w:color="000000"/>
            </w:tcBorders>
          </w:tcPr>
          <w:p w14:paraId="193A4561" w14:textId="77777777" w:rsidR="004923D8" w:rsidRPr="00EC5F14" w:rsidRDefault="008077DF">
            <w:pPr>
              <w:spacing w:after="0" w:line="259" w:lineRule="auto"/>
              <w:ind w:left="2" w:right="0" w:firstLine="0"/>
              <w:jc w:val="left"/>
              <w:rPr>
                <w:lang w:val="et-EE"/>
              </w:rPr>
            </w:pPr>
            <w:r w:rsidRPr="00EC5F14">
              <w:rPr>
                <w:lang w:val="et-EE"/>
              </w:rPr>
              <w:t xml:space="preserve">KOOS </w:t>
            </w:r>
          </w:p>
        </w:tc>
        <w:tc>
          <w:tcPr>
            <w:tcW w:w="1827" w:type="dxa"/>
            <w:tcBorders>
              <w:top w:val="single" w:sz="4" w:space="0" w:color="000000"/>
              <w:left w:val="single" w:sz="4" w:space="0" w:color="000000"/>
              <w:bottom w:val="single" w:sz="4" w:space="0" w:color="000000"/>
              <w:right w:val="single" w:sz="4" w:space="0" w:color="000000"/>
            </w:tcBorders>
          </w:tcPr>
          <w:p w14:paraId="6B845D5F" w14:textId="77777777" w:rsidR="004923D8" w:rsidRPr="00EC5F14" w:rsidRDefault="008077DF">
            <w:pPr>
              <w:spacing w:after="0" w:line="259" w:lineRule="auto"/>
              <w:ind w:left="0" w:right="-29" w:firstLine="0"/>
              <w:jc w:val="left"/>
              <w:rPr>
                <w:lang w:val="et-EE"/>
              </w:rPr>
            </w:pPr>
            <w:r w:rsidRPr="00EC5F14">
              <w:rPr>
                <w:lang w:val="et-EE"/>
              </w:rPr>
              <w:t>5,557 + (629 või</w:t>
            </w:r>
          </w:p>
          <w:p w14:paraId="4FFEFC1F" w14:textId="77777777" w:rsidR="004923D8" w:rsidRPr="00EC5F14" w:rsidRDefault="008077DF">
            <w:pPr>
              <w:spacing w:after="0" w:line="259" w:lineRule="auto"/>
              <w:ind w:left="0" w:right="0" w:firstLine="0"/>
              <w:jc w:val="left"/>
              <w:rPr>
                <w:lang w:val="et-EE"/>
              </w:rPr>
            </w:pPr>
            <w:r w:rsidRPr="00EC5F14">
              <w:rPr>
                <w:lang w:val="et-EE"/>
              </w:rPr>
              <w:t xml:space="preserve">924) </w:t>
            </w:r>
          </w:p>
        </w:tc>
        <w:tc>
          <w:tcPr>
            <w:tcW w:w="1457" w:type="dxa"/>
            <w:tcBorders>
              <w:top w:val="single" w:sz="4" w:space="0" w:color="000000"/>
              <w:left w:val="single" w:sz="4" w:space="0" w:color="000000"/>
              <w:bottom w:val="single" w:sz="4" w:space="0" w:color="000000"/>
              <w:right w:val="single" w:sz="4" w:space="0" w:color="000000"/>
            </w:tcBorders>
          </w:tcPr>
          <w:p w14:paraId="041B1FC9" w14:textId="77777777" w:rsidR="004923D8" w:rsidRPr="00EC5F14" w:rsidRDefault="008077DF">
            <w:pPr>
              <w:spacing w:after="0" w:line="259" w:lineRule="auto"/>
              <w:ind w:left="2" w:right="0" w:firstLine="0"/>
              <w:jc w:val="left"/>
              <w:rPr>
                <w:lang w:val="et-EE"/>
              </w:rPr>
            </w:pPr>
            <w:r w:rsidRPr="00EC5F14">
              <w:rPr>
                <w:lang w:val="et-EE"/>
              </w:rPr>
              <w:t xml:space="preserve">1 426 </w:t>
            </w:r>
          </w:p>
        </w:tc>
        <w:tc>
          <w:tcPr>
            <w:tcW w:w="1003" w:type="dxa"/>
            <w:tcBorders>
              <w:top w:val="single" w:sz="4" w:space="0" w:color="000000"/>
              <w:left w:val="single" w:sz="4" w:space="0" w:color="000000"/>
              <w:bottom w:val="single" w:sz="4" w:space="0" w:color="000000"/>
              <w:right w:val="single" w:sz="4" w:space="0" w:color="000000"/>
            </w:tcBorders>
          </w:tcPr>
          <w:p w14:paraId="1F9F126D" w14:textId="77777777" w:rsidR="004923D8" w:rsidRPr="00EC5F14" w:rsidRDefault="008077DF">
            <w:pPr>
              <w:spacing w:after="0" w:line="257" w:lineRule="auto"/>
              <w:ind w:left="2" w:right="-32" w:firstLine="0"/>
              <w:rPr>
                <w:lang w:val="et-EE"/>
              </w:rPr>
            </w:pPr>
            <w:r w:rsidRPr="00EC5F14">
              <w:rPr>
                <w:lang w:val="et-EE"/>
              </w:rPr>
              <w:t>4 131 + (629 või</w:t>
            </w:r>
          </w:p>
          <w:p w14:paraId="3492A01D" w14:textId="77777777" w:rsidR="004923D8" w:rsidRPr="00EC5F14" w:rsidRDefault="008077DF">
            <w:pPr>
              <w:spacing w:after="0" w:line="259" w:lineRule="auto"/>
              <w:ind w:left="2" w:right="0" w:firstLine="0"/>
              <w:jc w:val="left"/>
              <w:rPr>
                <w:lang w:val="et-EE"/>
              </w:rPr>
            </w:pPr>
            <w:r w:rsidRPr="00EC5F14">
              <w:rPr>
                <w:lang w:val="et-EE"/>
              </w:rPr>
              <w:t xml:space="preserve">924) </w:t>
            </w:r>
          </w:p>
        </w:tc>
        <w:tc>
          <w:tcPr>
            <w:tcW w:w="4016" w:type="dxa"/>
            <w:tcBorders>
              <w:top w:val="single" w:sz="4" w:space="0" w:color="000000"/>
              <w:left w:val="single" w:sz="4" w:space="0" w:color="000000"/>
              <w:bottom w:val="single" w:sz="4" w:space="0" w:color="000000"/>
              <w:right w:val="single" w:sz="4" w:space="0" w:color="000000"/>
            </w:tcBorders>
          </w:tcPr>
          <w:p w14:paraId="78153B12" w14:textId="77777777" w:rsidR="004923D8" w:rsidRPr="00EC5F14" w:rsidRDefault="008077DF">
            <w:pPr>
              <w:spacing w:after="0" w:line="259" w:lineRule="auto"/>
              <w:ind w:left="0" w:right="0" w:firstLine="0"/>
              <w:jc w:val="left"/>
              <w:rPr>
                <w:lang w:val="et-EE"/>
              </w:rPr>
            </w:pPr>
            <w:r w:rsidRPr="00EC5F14">
              <w:rPr>
                <w:lang w:val="et-EE"/>
              </w:rPr>
              <w:t xml:space="preserve">Esimese etapi jaoks on puudu 74% vahenditest </w:t>
            </w:r>
          </w:p>
        </w:tc>
      </w:tr>
    </w:tbl>
    <w:p w14:paraId="3A787654" w14:textId="77777777" w:rsidR="004923D8" w:rsidRPr="00EC5F14" w:rsidRDefault="008077DF">
      <w:pPr>
        <w:spacing w:after="144"/>
        <w:ind w:left="87" w:right="59"/>
        <w:rPr>
          <w:lang w:val="et-EE"/>
        </w:rPr>
      </w:pPr>
      <w:r w:rsidRPr="00EC5F14">
        <w:rPr>
          <w:lang w:val="et-EE"/>
        </w:rPr>
        <w:t xml:space="preserve">Dokumendis on märgitud, et kindlaksmääratud ajavahemiku jooksul ei ole võimalik täielikult välja ehitada Rail Baltica projekti täielikku ulatust Läti lõigu keskosas, st nii Riiat läbivat reisiteed kui ka Salaspilsi läbivat kauba-/reisirada, on vaja teha otsus prioriteetsete tööde kohta Rail Baltica projekti elluviimise 1. etapis. </w:t>
      </w:r>
    </w:p>
    <w:p w14:paraId="3A604849" w14:textId="77777777" w:rsidR="004923D8" w:rsidRPr="00EC5F14" w:rsidRDefault="008077DF">
      <w:pPr>
        <w:spacing w:after="143" w:line="269" w:lineRule="auto"/>
        <w:ind w:left="77" w:right="60" w:firstLine="720"/>
        <w:rPr>
          <w:lang w:val="et-EE"/>
        </w:rPr>
      </w:pPr>
      <w:r w:rsidRPr="00EC5F14">
        <w:rPr>
          <w:b/>
          <w:lang w:val="et-EE"/>
        </w:rPr>
        <w:t xml:space="preserve">Samal ajal on selge, et projekti edasiarendamine sõltub otseselt Euroopa Liidu eelseisvatest mitmeaastastest eelarveläbirääkimistest programmitöö perioodiks 2028–2034. </w:t>
      </w:r>
    </w:p>
    <w:p w14:paraId="1AC1F535" w14:textId="77777777" w:rsidR="004923D8" w:rsidRPr="00EC5F14" w:rsidRDefault="008077DF">
      <w:pPr>
        <w:spacing w:after="205" w:line="259" w:lineRule="auto"/>
        <w:ind w:right="82"/>
        <w:jc w:val="right"/>
        <w:rPr>
          <w:lang w:val="et-EE"/>
        </w:rPr>
      </w:pPr>
      <w:r w:rsidRPr="00EC5F14">
        <w:rPr>
          <w:lang w:val="et-EE"/>
        </w:rPr>
        <w:t xml:space="preserve">Tabel 15 </w:t>
      </w:r>
    </w:p>
    <w:p w14:paraId="1DE8C02F" w14:textId="77777777" w:rsidR="004923D8" w:rsidRPr="00EC5F14" w:rsidRDefault="008077DF">
      <w:pPr>
        <w:spacing w:after="0" w:line="265" w:lineRule="auto"/>
        <w:ind w:left="709" w:right="0"/>
        <w:jc w:val="center"/>
        <w:rPr>
          <w:lang w:val="et-EE"/>
        </w:rPr>
      </w:pPr>
      <w:r w:rsidRPr="00EC5F14">
        <w:rPr>
          <w:lang w:val="et-EE"/>
        </w:rPr>
        <w:t xml:space="preserve">Esimese kohtumääruse kohtukulude kokkuvõte. </w:t>
      </w:r>
    </w:p>
    <w:tbl>
      <w:tblPr>
        <w:tblStyle w:val="TableGrid"/>
        <w:tblW w:w="8928" w:type="dxa"/>
        <w:tblInd w:w="82" w:type="dxa"/>
        <w:tblCellMar>
          <w:top w:w="14" w:type="dxa"/>
          <w:left w:w="108" w:type="dxa"/>
          <w:right w:w="48" w:type="dxa"/>
        </w:tblCellMar>
        <w:tblLook w:val="04A0" w:firstRow="1" w:lastRow="0" w:firstColumn="1" w:lastColumn="0" w:noHBand="0" w:noVBand="1"/>
      </w:tblPr>
      <w:tblGrid>
        <w:gridCol w:w="2576"/>
        <w:gridCol w:w="1109"/>
        <w:gridCol w:w="1380"/>
        <w:gridCol w:w="1064"/>
        <w:gridCol w:w="2799"/>
      </w:tblGrid>
      <w:tr w:rsidR="004923D8" w:rsidRPr="00EC5F14" w14:paraId="7076BF19" w14:textId="77777777">
        <w:trPr>
          <w:trHeight w:val="288"/>
        </w:trPr>
        <w:tc>
          <w:tcPr>
            <w:tcW w:w="8928" w:type="dxa"/>
            <w:gridSpan w:val="5"/>
            <w:tcBorders>
              <w:top w:val="single" w:sz="4" w:space="0" w:color="000000"/>
              <w:left w:val="single" w:sz="4" w:space="0" w:color="000000"/>
              <w:bottom w:val="single" w:sz="4" w:space="0" w:color="000000"/>
              <w:right w:val="single" w:sz="4" w:space="0" w:color="000000"/>
            </w:tcBorders>
          </w:tcPr>
          <w:p w14:paraId="05217AF5" w14:textId="77777777" w:rsidR="004923D8" w:rsidRPr="00EC5F14" w:rsidRDefault="008077DF">
            <w:pPr>
              <w:spacing w:after="0" w:line="259" w:lineRule="auto"/>
              <w:ind w:left="0" w:right="0" w:firstLine="0"/>
              <w:jc w:val="left"/>
              <w:rPr>
                <w:lang w:val="et-EE"/>
              </w:rPr>
            </w:pPr>
            <w:r w:rsidRPr="00EC5F14">
              <w:rPr>
                <w:lang w:val="et-EE"/>
              </w:rPr>
              <w:t xml:space="preserve">Esimese ringi kulude kokkuvõte </w:t>
            </w:r>
          </w:p>
        </w:tc>
      </w:tr>
      <w:tr w:rsidR="004923D8" w:rsidRPr="00EC5F14" w14:paraId="134D20CF" w14:textId="77777777">
        <w:trPr>
          <w:trHeight w:val="838"/>
        </w:trPr>
        <w:tc>
          <w:tcPr>
            <w:tcW w:w="2576" w:type="dxa"/>
            <w:tcBorders>
              <w:top w:val="single" w:sz="4" w:space="0" w:color="000000"/>
              <w:left w:val="single" w:sz="4" w:space="0" w:color="000000"/>
              <w:bottom w:val="single" w:sz="4" w:space="0" w:color="000000"/>
              <w:right w:val="single" w:sz="4" w:space="0" w:color="000000"/>
            </w:tcBorders>
          </w:tcPr>
          <w:p w14:paraId="168E27D5" w14:textId="77777777" w:rsidR="004923D8" w:rsidRPr="00EC5F14" w:rsidRDefault="008077DF">
            <w:pPr>
              <w:spacing w:after="0" w:line="259" w:lineRule="auto"/>
              <w:ind w:left="0" w:right="0" w:firstLine="0"/>
              <w:jc w:val="left"/>
              <w:rPr>
                <w:lang w:val="et-EE"/>
              </w:rPr>
            </w:pPr>
            <w:r w:rsidRPr="00EC5F14">
              <w:rPr>
                <w:lang w:val="et-EE"/>
              </w:rPr>
              <w:t xml:space="preserve">Et </w:t>
            </w:r>
          </w:p>
        </w:tc>
        <w:tc>
          <w:tcPr>
            <w:tcW w:w="1109" w:type="dxa"/>
            <w:tcBorders>
              <w:top w:val="single" w:sz="4" w:space="0" w:color="000000"/>
              <w:left w:val="single" w:sz="4" w:space="0" w:color="000000"/>
              <w:bottom w:val="single" w:sz="4" w:space="0" w:color="000000"/>
              <w:right w:val="single" w:sz="4" w:space="0" w:color="000000"/>
            </w:tcBorders>
          </w:tcPr>
          <w:p w14:paraId="669AD2B2" w14:textId="77777777" w:rsidR="004923D8" w:rsidRPr="00EC5F14" w:rsidRDefault="008077DF">
            <w:pPr>
              <w:spacing w:after="0" w:line="259" w:lineRule="auto"/>
              <w:ind w:left="0" w:right="0" w:firstLine="0"/>
              <w:jc w:val="left"/>
              <w:rPr>
                <w:lang w:val="et-EE"/>
              </w:rPr>
            </w:pPr>
            <w:r w:rsidRPr="00EC5F14">
              <w:rPr>
                <w:lang w:val="et-EE"/>
              </w:rPr>
              <w:t xml:space="preserve">Maksab </w:t>
            </w:r>
          </w:p>
        </w:tc>
        <w:tc>
          <w:tcPr>
            <w:tcW w:w="1380" w:type="dxa"/>
            <w:tcBorders>
              <w:top w:val="single" w:sz="4" w:space="0" w:color="000000"/>
              <w:left w:val="single" w:sz="4" w:space="0" w:color="000000"/>
              <w:bottom w:val="single" w:sz="4" w:space="0" w:color="000000"/>
              <w:right w:val="single" w:sz="4" w:space="0" w:color="000000"/>
            </w:tcBorders>
          </w:tcPr>
          <w:p w14:paraId="5C91D8F8" w14:textId="77777777" w:rsidR="004923D8" w:rsidRPr="00EC5F14" w:rsidRDefault="008077DF">
            <w:pPr>
              <w:spacing w:after="0" w:line="259" w:lineRule="auto"/>
              <w:ind w:left="0" w:right="0" w:firstLine="0"/>
              <w:jc w:val="left"/>
              <w:rPr>
                <w:lang w:val="et-EE"/>
              </w:rPr>
            </w:pPr>
            <w:r w:rsidRPr="00EC5F14">
              <w:rPr>
                <w:lang w:val="et-EE"/>
              </w:rPr>
              <w:t xml:space="preserve">Eraldatud rahalised vahendid </w:t>
            </w:r>
          </w:p>
        </w:tc>
        <w:tc>
          <w:tcPr>
            <w:tcW w:w="1064" w:type="dxa"/>
            <w:tcBorders>
              <w:top w:val="single" w:sz="4" w:space="0" w:color="000000"/>
              <w:left w:val="single" w:sz="4" w:space="0" w:color="000000"/>
              <w:bottom w:val="single" w:sz="4" w:space="0" w:color="000000"/>
              <w:right w:val="single" w:sz="4" w:space="0" w:color="000000"/>
            </w:tcBorders>
          </w:tcPr>
          <w:p w14:paraId="623D87EB" w14:textId="77777777" w:rsidR="004923D8" w:rsidRPr="00EC5F14" w:rsidRDefault="008077DF">
            <w:pPr>
              <w:spacing w:after="18" w:line="259" w:lineRule="auto"/>
              <w:ind w:left="0" w:right="0" w:firstLine="0"/>
              <w:jc w:val="left"/>
              <w:rPr>
                <w:lang w:val="et-EE"/>
              </w:rPr>
            </w:pPr>
            <w:r w:rsidRPr="00EC5F14">
              <w:rPr>
                <w:lang w:val="et-EE"/>
              </w:rPr>
              <w:t xml:space="preserve">Praegu </w:t>
            </w:r>
          </w:p>
          <w:p w14:paraId="6D943CCD" w14:textId="77777777" w:rsidR="004923D8" w:rsidRPr="00EC5F14" w:rsidRDefault="008077DF">
            <w:pPr>
              <w:spacing w:after="0" w:line="259" w:lineRule="auto"/>
              <w:ind w:left="0" w:right="0" w:firstLine="0"/>
              <w:jc w:val="left"/>
              <w:rPr>
                <w:lang w:val="et-EE"/>
              </w:rPr>
            </w:pPr>
            <w:r w:rsidRPr="00EC5F14">
              <w:rPr>
                <w:lang w:val="et-EE"/>
              </w:rPr>
              <w:t xml:space="preserve">Puudub </w:t>
            </w:r>
          </w:p>
          <w:p w14:paraId="6AED7D08" w14:textId="77777777" w:rsidR="004923D8" w:rsidRPr="00EC5F14" w:rsidRDefault="008077DF">
            <w:pPr>
              <w:spacing w:after="0" w:line="259" w:lineRule="auto"/>
              <w:ind w:left="0" w:right="0" w:firstLine="0"/>
              <w:jc w:val="left"/>
              <w:rPr>
                <w:lang w:val="et-EE"/>
              </w:rPr>
            </w:pPr>
            <w:r w:rsidRPr="00EC5F14">
              <w:rPr>
                <w:lang w:val="et-EE"/>
              </w:rP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33E27FC9" w14:textId="77777777" w:rsidR="004923D8" w:rsidRPr="00EC5F14" w:rsidRDefault="008077DF">
            <w:pPr>
              <w:spacing w:after="0" w:line="259" w:lineRule="auto"/>
              <w:ind w:left="0" w:right="0" w:firstLine="0"/>
              <w:jc w:val="left"/>
              <w:rPr>
                <w:lang w:val="et-EE"/>
              </w:rPr>
            </w:pPr>
            <w:r w:rsidRPr="00EC5F14">
              <w:rPr>
                <w:lang w:val="et-EE"/>
              </w:rPr>
              <w:t xml:space="preserve">Kommentaar </w:t>
            </w:r>
          </w:p>
        </w:tc>
      </w:tr>
      <w:tr w:rsidR="004923D8" w:rsidRPr="00EC5F14" w14:paraId="3B8FF995" w14:textId="77777777">
        <w:trPr>
          <w:trHeight w:val="1114"/>
        </w:trPr>
        <w:tc>
          <w:tcPr>
            <w:tcW w:w="2576" w:type="dxa"/>
            <w:tcBorders>
              <w:top w:val="single" w:sz="4" w:space="0" w:color="000000"/>
              <w:left w:val="single" w:sz="4" w:space="0" w:color="000000"/>
              <w:bottom w:val="single" w:sz="4" w:space="0" w:color="000000"/>
              <w:right w:val="single" w:sz="4" w:space="0" w:color="000000"/>
            </w:tcBorders>
          </w:tcPr>
          <w:p w14:paraId="10F05010" w14:textId="77777777" w:rsidR="004923D8" w:rsidRPr="00EC5F14" w:rsidRDefault="008077DF">
            <w:pPr>
              <w:spacing w:line="259" w:lineRule="auto"/>
              <w:ind w:left="0" w:right="0" w:firstLine="0"/>
              <w:jc w:val="left"/>
              <w:rPr>
                <w:lang w:val="et-EE"/>
              </w:rPr>
            </w:pPr>
            <w:r w:rsidRPr="00EC5F14">
              <w:rPr>
                <w:lang w:val="et-EE"/>
              </w:rPr>
              <w:t xml:space="preserve">Põhirada: </w:t>
            </w:r>
          </w:p>
          <w:p w14:paraId="6E3C2564" w14:textId="77777777" w:rsidR="004923D8" w:rsidRPr="00EC5F14" w:rsidRDefault="008077DF">
            <w:pPr>
              <w:spacing w:after="0" w:line="259" w:lineRule="auto"/>
              <w:ind w:left="0" w:right="0" w:firstLine="0"/>
              <w:jc w:val="left"/>
              <w:rPr>
                <w:lang w:val="et-EE"/>
              </w:rPr>
            </w:pPr>
            <w:r w:rsidRPr="00EC5F14">
              <w:rPr>
                <w:lang w:val="et-EE"/>
              </w:rPr>
              <w:t xml:space="preserve">EE </w:t>
            </w:r>
            <w:r w:rsidRPr="00EC5F14">
              <w:rPr>
                <w:rFonts w:ascii="Wingdings" w:eastAsia="Wingdings" w:hAnsi="Wingdings" w:cs="Wingdings"/>
                <w:lang w:val="et-EE"/>
              </w:rPr>
              <w:t></w:t>
            </w:r>
            <w:r w:rsidRPr="00EC5F14">
              <w:rPr>
                <w:lang w:val="et-EE"/>
              </w:rPr>
              <w:t xml:space="preserve"> Vangazhi </w:t>
            </w:r>
          </w:p>
          <w:p w14:paraId="14735448" w14:textId="77777777" w:rsidR="004923D8" w:rsidRPr="00EC5F14" w:rsidRDefault="008077DF">
            <w:pPr>
              <w:spacing w:after="0" w:line="259" w:lineRule="auto"/>
              <w:ind w:left="0" w:right="0" w:firstLine="0"/>
              <w:rPr>
                <w:lang w:val="et-EE"/>
              </w:rPr>
            </w:pPr>
            <w:r w:rsidRPr="00EC5F14">
              <w:rPr>
                <w:lang w:val="et-EE"/>
              </w:rPr>
              <w:t xml:space="preserve">Vangaži </w:t>
            </w:r>
            <w:r w:rsidRPr="00EC5F14">
              <w:rPr>
                <w:rFonts w:ascii="Wingdings" w:eastAsia="Wingdings" w:hAnsi="Wingdings" w:cs="Wingdings"/>
                <w:lang w:val="et-EE"/>
              </w:rPr>
              <w:t></w:t>
            </w:r>
            <w:r w:rsidRPr="00EC5F14">
              <w:rPr>
                <w:lang w:val="et-EE"/>
              </w:rPr>
              <w:t xml:space="preserve"> Salaspils-M </w:t>
            </w:r>
          </w:p>
          <w:p w14:paraId="277517D0" w14:textId="77777777" w:rsidR="004923D8" w:rsidRPr="00EC5F14" w:rsidRDefault="008077DF">
            <w:pPr>
              <w:spacing w:after="0" w:line="259" w:lineRule="auto"/>
              <w:ind w:left="0" w:right="0" w:firstLine="0"/>
              <w:jc w:val="left"/>
              <w:rPr>
                <w:lang w:val="et-EE"/>
              </w:rPr>
            </w:pPr>
            <w:r w:rsidRPr="00EC5F14">
              <w:rPr>
                <w:lang w:val="et-EE"/>
              </w:rPr>
              <w:t>Misa</w:t>
            </w:r>
            <w:r w:rsidRPr="00EC5F14">
              <w:rPr>
                <w:lang w:val="et-EE"/>
              </w:rPr>
              <w:t xml:space="preserve"> LT </w:t>
            </w:r>
          </w:p>
        </w:tc>
        <w:tc>
          <w:tcPr>
            <w:tcW w:w="1109" w:type="dxa"/>
            <w:tcBorders>
              <w:top w:val="single" w:sz="4" w:space="0" w:color="000000"/>
              <w:left w:val="single" w:sz="4" w:space="0" w:color="000000"/>
              <w:bottom w:val="single" w:sz="4" w:space="0" w:color="000000"/>
              <w:right w:val="single" w:sz="4" w:space="0" w:color="000000"/>
            </w:tcBorders>
          </w:tcPr>
          <w:p w14:paraId="521F4F3E" w14:textId="77777777" w:rsidR="004923D8" w:rsidRPr="00EC5F14" w:rsidRDefault="008077DF">
            <w:pPr>
              <w:spacing w:after="20" w:line="259" w:lineRule="auto"/>
              <w:ind w:left="0" w:right="0" w:firstLine="0"/>
              <w:rPr>
                <w:lang w:val="et-EE"/>
              </w:rPr>
            </w:pPr>
            <w:r w:rsidRPr="00EC5F14">
              <w:rPr>
                <w:lang w:val="et-EE"/>
              </w:rPr>
              <w:t xml:space="preserve">3 839 miljonit eurot </w:t>
            </w:r>
          </w:p>
          <w:p w14:paraId="162FDEB5" w14:textId="77777777" w:rsidR="004923D8" w:rsidRPr="00EC5F14" w:rsidRDefault="008077DF">
            <w:pPr>
              <w:spacing w:after="20" w:line="259" w:lineRule="auto"/>
              <w:ind w:left="0" w:right="0" w:firstLine="0"/>
              <w:rPr>
                <w:lang w:val="et-EE"/>
              </w:rPr>
            </w:pPr>
            <w:r w:rsidRPr="00EC5F14">
              <w:rPr>
                <w:lang w:val="et-EE"/>
              </w:rPr>
              <w:t xml:space="preserve">1 649 miljonit eurot </w:t>
            </w:r>
          </w:p>
          <w:p w14:paraId="457F8FC8" w14:textId="77777777" w:rsidR="004923D8" w:rsidRPr="00EC5F14" w:rsidRDefault="008077DF">
            <w:pPr>
              <w:spacing w:after="19" w:line="259" w:lineRule="auto"/>
              <w:ind w:left="0" w:right="0" w:firstLine="0"/>
              <w:rPr>
                <w:lang w:val="et-EE"/>
              </w:rPr>
            </w:pPr>
            <w:r w:rsidRPr="00EC5F14">
              <w:rPr>
                <w:lang w:val="et-EE"/>
              </w:rPr>
              <w:t xml:space="preserve">1 566 miljonit eurot </w:t>
            </w:r>
          </w:p>
          <w:p w14:paraId="49BBD72E" w14:textId="77777777" w:rsidR="004923D8" w:rsidRPr="00EC5F14" w:rsidRDefault="008077DF">
            <w:pPr>
              <w:spacing w:after="0" w:line="259" w:lineRule="auto"/>
              <w:ind w:left="0" w:right="0" w:firstLine="0"/>
              <w:jc w:val="left"/>
              <w:rPr>
                <w:lang w:val="et-EE"/>
              </w:rPr>
            </w:pPr>
            <w:r w:rsidRPr="00EC5F14">
              <w:rPr>
                <w:lang w:val="et-EE"/>
              </w:rPr>
              <w:t xml:space="preserve">624mln € </w:t>
            </w:r>
          </w:p>
        </w:tc>
        <w:tc>
          <w:tcPr>
            <w:tcW w:w="1380" w:type="dxa"/>
            <w:tcBorders>
              <w:top w:val="single" w:sz="4" w:space="0" w:color="000000"/>
              <w:left w:val="single" w:sz="4" w:space="0" w:color="000000"/>
              <w:bottom w:val="single" w:sz="4" w:space="0" w:color="000000"/>
              <w:right w:val="single" w:sz="4" w:space="0" w:color="000000"/>
            </w:tcBorders>
          </w:tcPr>
          <w:p w14:paraId="463ACC4A" w14:textId="77777777" w:rsidR="004923D8" w:rsidRPr="00EC5F14" w:rsidRDefault="008077DF">
            <w:pPr>
              <w:spacing w:after="0" w:line="259" w:lineRule="auto"/>
              <w:ind w:left="0" w:right="0" w:firstLine="0"/>
              <w:jc w:val="left"/>
              <w:rPr>
                <w:lang w:val="et-EE"/>
              </w:rPr>
            </w:pPr>
            <w:r w:rsidRPr="00EC5F14">
              <w:rPr>
                <w:lang w:val="et-EE"/>
              </w:rPr>
              <w:t xml:space="preserve"> </w:t>
            </w:r>
          </w:p>
          <w:p w14:paraId="58BBFEC9" w14:textId="77777777" w:rsidR="004923D8" w:rsidRPr="00EC5F14" w:rsidRDefault="008077DF">
            <w:pPr>
              <w:spacing w:after="0" w:line="259" w:lineRule="auto"/>
              <w:ind w:left="0" w:right="0" w:firstLine="0"/>
              <w:jc w:val="left"/>
              <w:rPr>
                <w:lang w:val="et-EE"/>
              </w:rPr>
            </w:pPr>
            <w:r w:rsidRPr="00EC5F14">
              <w:rPr>
                <w:lang w:val="et-EE"/>
              </w:rPr>
              <w:t xml:space="preserve"> </w:t>
            </w:r>
          </w:p>
          <w:p w14:paraId="3F2A3EEF" w14:textId="77777777" w:rsidR="004923D8" w:rsidRPr="00EC5F14" w:rsidRDefault="008077DF">
            <w:pPr>
              <w:spacing w:after="20" w:line="259" w:lineRule="auto"/>
              <w:ind w:left="0" w:right="0" w:firstLine="0"/>
              <w:jc w:val="left"/>
              <w:rPr>
                <w:lang w:val="et-EE"/>
              </w:rPr>
            </w:pPr>
            <w:r w:rsidRPr="00EC5F14">
              <w:rPr>
                <w:lang w:val="et-EE"/>
              </w:rPr>
              <w:t xml:space="preserve"> </w:t>
            </w:r>
          </w:p>
          <w:p w14:paraId="52BD2F77" w14:textId="77777777" w:rsidR="004923D8" w:rsidRPr="00EC5F14" w:rsidRDefault="008077DF">
            <w:pPr>
              <w:spacing w:after="0" w:line="259" w:lineRule="auto"/>
              <w:ind w:left="0" w:right="0" w:firstLine="0"/>
              <w:jc w:val="left"/>
              <w:rPr>
                <w:lang w:val="et-EE"/>
              </w:rPr>
            </w:pPr>
            <w:r w:rsidRPr="00EC5F14">
              <w:rPr>
                <w:lang w:val="et-EE"/>
              </w:rPr>
              <w:t xml:space="preserve">~500m € </w:t>
            </w:r>
          </w:p>
        </w:tc>
        <w:tc>
          <w:tcPr>
            <w:tcW w:w="1064" w:type="dxa"/>
            <w:tcBorders>
              <w:top w:val="single" w:sz="4" w:space="0" w:color="000000"/>
              <w:left w:val="single" w:sz="4" w:space="0" w:color="000000"/>
              <w:bottom w:val="single" w:sz="4" w:space="0" w:color="000000"/>
              <w:right w:val="single" w:sz="4" w:space="0" w:color="000000"/>
            </w:tcBorders>
          </w:tcPr>
          <w:p w14:paraId="3ED2BD80" w14:textId="77777777" w:rsidR="004923D8" w:rsidRPr="00EC5F14" w:rsidRDefault="008077DF">
            <w:pPr>
              <w:spacing w:after="11" w:line="259" w:lineRule="auto"/>
              <w:ind w:left="0" w:right="0" w:firstLine="0"/>
              <w:jc w:val="left"/>
              <w:rPr>
                <w:lang w:val="et-EE"/>
              </w:rPr>
            </w:pPr>
            <w:r w:rsidRPr="00EC5F14">
              <w:rPr>
                <w:lang w:val="et-EE"/>
              </w:rPr>
              <w:t xml:space="preserve"> </w:t>
            </w:r>
          </w:p>
          <w:p w14:paraId="35BCA61A" w14:textId="77777777" w:rsidR="004923D8" w:rsidRPr="00EC5F14" w:rsidRDefault="008077DF">
            <w:pPr>
              <w:spacing w:after="0" w:line="259" w:lineRule="auto"/>
              <w:ind w:left="0" w:right="0" w:firstLine="0"/>
              <w:rPr>
                <w:lang w:val="et-EE"/>
              </w:rPr>
            </w:pPr>
            <w:r w:rsidRPr="00EC5F14">
              <w:rPr>
                <w:lang w:val="et-EE"/>
              </w:rPr>
              <w:t xml:space="preserve">3 339 miljonit eurot </w:t>
            </w:r>
          </w:p>
        </w:tc>
        <w:tc>
          <w:tcPr>
            <w:tcW w:w="2799" w:type="dxa"/>
            <w:tcBorders>
              <w:top w:val="single" w:sz="4" w:space="0" w:color="000000"/>
              <w:left w:val="single" w:sz="4" w:space="0" w:color="000000"/>
              <w:bottom w:val="single" w:sz="4" w:space="0" w:color="000000"/>
              <w:right w:val="single" w:sz="4" w:space="0" w:color="000000"/>
            </w:tcBorders>
          </w:tcPr>
          <w:p w14:paraId="213CFBAE" w14:textId="77777777" w:rsidR="004923D8" w:rsidRPr="00EC5F14" w:rsidRDefault="008077DF">
            <w:pPr>
              <w:spacing w:after="0" w:line="259" w:lineRule="auto"/>
              <w:ind w:left="0" w:right="0" w:firstLine="0"/>
              <w:jc w:val="left"/>
              <w:rPr>
                <w:lang w:val="et-EE"/>
              </w:rPr>
            </w:pPr>
            <w:r w:rsidRPr="00EC5F14">
              <w:rPr>
                <w:lang w:val="et-EE"/>
              </w:rPr>
              <w:t xml:space="preserve">40km Leedu &lt;-&gt; Misa </w:t>
            </w:r>
          </w:p>
        </w:tc>
      </w:tr>
      <w:tr w:rsidR="004923D8" w:rsidRPr="00EC5F14" w14:paraId="0AD2542E" w14:textId="77777777">
        <w:trPr>
          <w:trHeight w:val="838"/>
        </w:trPr>
        <w:tc>
          <w:tcPr>
            <w:tcW w:w="2576" w:type="dxa"/>
            <w:tcBorders>
              <w:top w:val="single" w:sz="4" w:space="0" w:color="000000"/>
              <w:left w:val="single" w:sz="4" w:space="0" w:color="000000"/>
              <w:bottom w:val="single" w:sz="4" w:space="0" w:color="000000"/>
              <w:right w:val="single" w:sz="4" w:space="0" w:color="000000"/>
            </w:tcBorders>
          </w:tcPr>
          <w:p w14:paraId="1D66ABE3" w14:textId="77777777" w:rsidR="004923D8" w:rsidRPr="00EC5F14" w:rsidRDefault="008077DF">
            <w:pPr>
              <w:tabs>
                <w:tab w:val="center" w:pos="1393"/>
                <w:tab w:val="right" w:pos="2420"/>
              </w:tabs>
              <w:spacing w:after="0" w:line="259" w:lineRule="auto"/>
              <w:ind w:left="0" w:right="0" w:firstLine="0"/>
              <w:jc w:val="left"/>
              <w:rPr>
                <w:lang w:val="et-EE"/>
              </w:rPr>
            </w:pPr>
            <w:r w:rsidRPr="00EC5F14">
              <w:rPr>
                <w:lang w:val="et-EE"/>
              </w:rPr>
              <w:lastRenderedPageBreak/>
              <w:t xml:space="preserve">Dual </w:t>
            </w:r>
            <w:r w:rsidRPr="00EC5F14">
              <w:rPr>
                <w:lang w:val="et-EE"/>
              </w:rPr>
              <w:tab/>
              <w:t xml:space="preserve">sild </w:t>
            </w:r>
            <w:r w:rsidRPr="00EC5F14">
              <w:rPr>
                <w:lang w:val="et-EE"/>
              </w:rPr>
              <w:tab/>
              <w:t xml:space="preserve">üle </w:t>
            </w:r>
          </w:p>
          <w:p w14:paraId="06DCE661" w14:textId="77777777" w:rsidR="004923D8" w:rsidRPr="00EC5F14" w:rsidRDefault="008077DF">
            <w:pPr>
              <w:tabs>
                <w:tab w:val="right" w:pos="2420"/>
              </w:tabs>
              <w:spacing w:after="27" w:line="259" w:lineRule="auto"/>
              <w:ind w:left="0" w:right="0" w:firstLine="0"/>
              <w:jc w:val="left"/>
              <w:rPr>
                <w:lang w:val="et-EE"/>
              </w:rPr>
            </w:pPr>
            <w:r w:rsidRPr="00EC5F14">
              <w:rPr>
                <w:lang w:val="et-EE"/>
              </w:rPr>
              <w:t xml:space="preserve">Daugava </w:t>
            </w:r>
            <w:r w:rsidRPr="00EC5F14">
              <w:rPr>
                <w:lang w:val="et-EE"/>
              </w:rPr>
              <w:tab/>
              <w:t xml:space="preserve">EVELINE </w:t>
            </w:r>
          </w:p>
          <w:p w14:paraId="637ED294" w14:textId="77777777" w:rsidR="004923D8" w:rsidRPr="00EC5F14" w:rsidRDefault="008077DF">
            <w:pPr>
              <w:spacing w:after="0" w:line="259" w:lineRule="auto"/>
              <w:ind w:left="0" w:right="0" w:firstLine="0"/>
              <w:jc w:val="left"/>
              <w:rPr>
                <w:lang w:val="et-EE"/>
              </w:rPr>
            </w:pPr>
            <w:r w:rsidRPr="00EC5F14">
              <w:rPr>
                <w:lang w:val="et-EE"/>
              </w:rPr>
              <w:t xml:space="preserve">veekogud </w:t>
            </w:r>
          </w:p>
        </w:tc>
        <w:tc>
          <w:tcPr>
            <w:tcW w:w="1109" w:type="dxa"/>
            <w:tcBorders>
              <w:top w:val="single" w:sz="4" w:space="0" w:color="000000"/>
              <w:left w:val="single" w:sz="4" w:space="0" w:color="000000"/>
              <w:bottom w:val="single" w:sz="4" w:space="0" w:color="000000"/>
              <w:right w:val="single" w:sz="4" w:space="0" w:color="000000"/>
            </w:tcBorders>
          </w:tcPr>
          <w:p w14:paraId="13617293" w14:textId="77777777" w:rsidR="004923D8" w:rsidRPr="00EC5F14" w:rsidRDefault="008077DF">
            <w:pPr>
              <w:spacing w:after="0" w:line="259" w:lineRule="auto"/>
              <w:ind w:left="0" w:right="0" w:firstLine="0"/>
              <w:jc w:val="left"/>
              <w:rPr>
                <w:lang w:val="et-EE"/>
              </w:rPr>
            </w:pPr>
            <w:r w:rsidRPr="00EC5F14">
              <w:rPr>
                <w:lang w:val="et-EE"/>
              </w:rPr>
              <w:t xml:space="preserve">Kokku 495mln € </w:t>
            </w:r>
          </w:p>
        </w:tc>
        <w:tc>
          <w:tcPr>
            <w:tcW w:w="1380" w:type="dxa"/>
            <w:tcBorders>
              <w:top w:val="single" w:sz="4" w:space="0" w:color="000000"/>
              <w:left w:val="single" w:sz="4" w:space="0" w:color="000000"/>
              <w:bottom w:val="single" w:sz="4" w:space="0" w:color="000000"/>
              <w:right w:val="single" w:sz="4" w:space="0" w:color="000000"/>
            </w:tcBorders>
          </w:tcPr>
          <w:p w14:paraId="1C754014" w14:textId="77777777" w:rsidR="004923D8" w:rsidRPr="00EC5F14" w:rsidRDefault="008077DF">
            <w:pPr>
              <w:spacing w:after="0" w:line="259" w:lineRule="auto"/>
              <w:ind w:left="0" w:right="0" w:firstLine="0"/>
              <w:jc w:val="left"/>
              <w:rPr>
                <w:lang w:val="et-EE"/>
              </w:rPr>
            </w:pPr>
            <w:r w:rsidRPr="00EC5F14">
              <w:rPr>
                <w:lang w:val="et-EE"/>
              </w:rPr>
              <w:t xml:space="preserve">103 miljonit eurot </w:t>
            </w:r>
          </w:p>
        </w:tc>
        <w:tc>
          <w:tcPr>
            <w:tcW w:w="1064" w:type="dxa"/>
            <w:tcBorders>
              <w:top w:val="single" w:sz="4" w:space="0" w:color="000000"/>
              <w:left w:val="single" w:sz="4" w:space="0" w:color="000000"/>
              <w:bottom w:val="single" w:sz="4" w:space="0" w:color="000000"/>
              <w:right w:val="single" w:sz="4" w:space="0" w:color="000000"/>
            </w:tcBorders>
          </w:tcPr>
          <w:p w14:paraId="59280E77" w14:textId="77777777" w:rsidR="004923D8" w:rsidRPr="00EC5F14" w:rsidRDefault="008077DF">
            <w:pPr>
              <w:spacing w:after="19" w:line="259" w:lineRule="auto"/>
              <w:ind w:left="0" w:right="0" w:firstLine="0"/>
              <w:jc w:val="left"/>
              <w:rPr>
                <w:lang w:val="et-EE"/>
              </w:rPr>
            </w:pPr>
            <w:r w:rsidRPr="00EC5F14">
              <w:rPr>
                <w:lang w:val="et-EE"/>
              </w:rPr>
              <w:t xml:space="preserve">Koos </w:t>
            </w:r>
          </w:p>
          <w:p w14:paraId="70BFC4D8" w14:textId="77777777" w:rsidR="004923D8" w:rsidRPr="00EC5F14" w:rsidRDefault="008077DF">
            <w:pPr>
              <w:spacing w:after="19" w:line="259" w:lineRule="auto"/>
              <w:ind w:left="0" w:right="0" w:firstLine="0"/>
              <w:jc w:val="left"/>
              <w:rPr>
                <w:lang w:val="et-EE"/>
              </w:rPr>
            </w:pPr>
            <w:r w:rsidRPr="00EC5F14">
              <w:rPr>
                <w:lang w:val="et-EE"/>
              </w:rPr>
              <w:t xml:space="preserve">392 miljonit eurot </w:t>
            </w:r>
          </w:p>
          <w:p w14:paraId="07EF759A" w14:textId="77777777" w:rsidR="004923D8" w:rsidRPr="00EC5F14" w:rsidRDefault="008077DF">
            <w:pPr>
              <w:spacing w:after="0" w:line="259" w:lineRule="auto"/>
              <w:ind w:left="0" w:right="0" w:firstLine="0"/>
              <w:jc w:val="left"/>
              <w:rPr>
                <w:lang w:val="et-EE"/>
              </w:rPr>
            </w:pPr>
            <w:r w:rsidRPr="00EC5F14">
              <w:rPr>
                <w:lang w:val="et-EE"/>
              </w:rPr>
              <w:t xml:space="preserve">1Faas </w:t>
            </w:r>
          </w:p>
        </w:tc>
        <w:tc>
          <w:tcPr>
            <w:tcW w:w="2799" w:type="dxa"/>
            <w:tcBorders>
              <w:top w:val="single" w:sz="4" w:space="0" w:color="000000"/>
              <w:left w:val="single" w:sz="4" w:space="0" w:color="000000"/>
              <w:bottom w:val="single" w:sz="4" w:space="0" w:color="000000"/>
              <w:right w:val="single" w:sz="4" w:space="0" w:color="000000"/>
            </w:tcBorders>
          </w:tcPr>
          <w:p w14:paraId="087F546A" w14:textId="77777777" w:rsidR="004923D8" w:rsidRPr="00EC5F14" w:rsidRDefault="008077DF">
            <w:pPr>
              <w:tabs>
                <w:tab w:val="right" w:pos="2643"/>
              </w:tabs>
              <w:spacing w:after="0" w:line="259" w:lineRule="auto"/>
              <w:ind w:left="0" w:right="0" w:firstLine="0"/>
              <w:jc w:val="left"/>
              <w:rPr>
                <w:lang w:val="et-EE"/>
              </w:rPr>
            </w:pPr>
            <w:r w:rsidRPr="00EC5F14">
              <w:rPr>
                <w:lang w:val="et-EE"/>
              </w:rPr>
              <w:t xml:space="preserve">Funktsionaalne </w:t>
            </w:r>
            <w:r w:rsidRPr="00EC5F14">
              <w:rPr>
                <w:lang w:val="et-EE"/>
              </w:rPr>
              <w:tab/>
              <w:t xml:space="preserve">Raudtee </w:t>
            </w:r>
          </w:p>
          <w:p w14:paraId="17D61438" w14:textId="77777777" w:rsidR="004923D8" w:rsidRPr="00EC5F14" w:rsidRDefault="008077DF">
            <w:pPr>
              <w:spacing w:after="0" w:line="259" w:lineRule="auto"/>
              <w:ind w:left="0" w:right="0" w:firstLine="0"/>
              <w:jc w:val="left"/>
              <w:rPr>
                <w:lang w:val="et-EE"/>
              </w:rPr>
            </w:pPr>
            <w:r w:rsidRPr="00EC5F14">
              <w:rPr>
                <w:lang w:val="et-EE"/>
              </w:rPr>
              <w:t xml:space="preserve">ja auto sild </w:t>
            </w:r>
          </w:p>
        </w:tc>
      </w:tr>
    </w:tbl>
    <w:p w14:paraId="41F42627" w14:textId="77777777" w:rsidR="004923D8" w:rsidRPr="00EC5F14" w:rsidRDefault="004923D8">
      <w:pPr>
        <w:spacing w:after="0" w:line="259" w:lineRule="auto"/>
        <w:ind w:left="-1342" w:right="521" w:firstLine="0"/>
        <w:jc w:val="left"/>
        <w:rPr>
          <w:lang w:val="et-EE"/>
        </w:rPr>
      </w:pPr>
    </w:p>
    <w:tbl>
      <w:tblPr>
        <w:tblStyle w:val="TableGrid"/>
        <w:tblW w:w="8928" w:type="dxa"/>
        <w:tblInd w:w="82" w:type="dxa"/>
        <w:tblCellMar>
          <w:top w:w="14" w:type="dxa"/>
          <w:left w:w="108" w:type="dxa"/>
        </w:tblCellMar>
        <w:tblLook w:val="04A0" w:firstRow="1" w:lastRow="0" w:firstColumn="1" w:lastColumn="0" w:noHBand="0" w:noVBand="1"/>
      </w:tblPr>
      <w:tblGrid>
        <w:gridCol w:w="2576"/>
        <w:gridCol w:w="1109"/>
        <w:gridCol w:w="1380"/>
        <w:gridCol w:w="1064"/>
        <w:gridCol w:w="2799"/>
      </w:tblGrid>
      <w:tr w:rsidR="004923D8" w:rsidRPr="00EC5F14" w14:paraId="5ECE241D" w14:textId="77777777">
        <w:trPr>
          <w:trHeight w:val="564"/>
        </w:trPr>
        <w:tc>
          <w:tcPr>
            <w:tcW w:w="2576" w:type="dxa"/>
            <w:tcBorders>
              <w:top w:val="single" w:sz="4" w:space="0" w:color="000000"/>
              <w:left w:val="single" w:sz="4" w:space="0" w:color="000000"/>
              <w:bottom w:val="single" w:sz="4" w:space="0" w:color="000000"/>
              <w:right w:val="single" w:sz="4" w:space="0" w:color="000000"/>
            </w:tcBorders>
          </w:tcPr>
          <w:p w14:paraId="4E687DE9" w14:textId="77777777" w:rsidR="004923D8" w:rsidRPr="00EC5F14" w:rsidRDefault="004923D8">
            <w:pPr>
              <w:spacing w:after="160" w:line="259" w:lineRule="auto"/>
              <w:ind w:left="0" w:right="0" w:firstLine="0"/>
              <w:jc w:val="left"/>
              <w:rPr>
                <w:lang w:val="et-EE"/>
              </w:rPr>
            </w:pPr>
          </w:p>
        </w:tc>
        <w:tc>
          <w:tcPr>
            <w:tcW w:w="1109" w:type="dxa"/>
            <w:tcBorders>
              <w:top w:val="single" w:sz="4" w:space="0" w:color="000000"/>
              <w:left w:val="single" w:sz="4" w:space="0" w:color="000000"/>
              <w:bottom w:val="single" w:sz="4" w:space="0" w:color="000000"/>
              <w:right w:val="single" w:sz="4" w:space="0" w:color="000000"/>
            </w:tcBorders>
          </w:tcPr>
          <w:p w14:paraId="19B32206" w14:textId="77777777" w:rsidR="004923D8" w:rsidRPr="00EC5F14" w:rsidRDefault="008077DF">
            <w:pPr>
              <w:spacing w:after="20" w:line="259" w:lineRule="auto"/>
              <w:ind w:left="0" w:right="0" w:firstLine="0"/>
              <w:jc w:val="left"/>
              <w:rPr>
                <w:lang w:val="et-EE"/>
              </w:rPr>
            </w:pPr>
            <w:r w:rsidRPr="00EC5F14">
              <w:rPr>
                <w:lang w:val="et-EE"/>
              </w:rPr>
              <w:t xml:space="preserve">1Faas </w:t>
            </w:r>
          </w:p>
          <w:p w14:paraId="082CF382" w14:textId="77777777" w:rsidR="004923D8" w:rsidRPr="00EC5F14" w:rsidRDefault="008077DF">
            <w:pPr>
              <w:spacing w:after="0" w:line="259" w:lineRule="auto"/>
              <w:ind w:left="0" w:right="0" w:firstLine="0"/>
              <w:jc w:val="left"/>
              <w:rPr>
                <w:lang w:val="et-EE"/>
              </w:rPr>
            </w:pPr>
            <w:r w:rsidRPr="00EC5F14">
              <w:rPr>
                <w:lang w:val="et-EE"/>
              </w:rPr>
              <w:t xml:space="preserve">229 miljonit eurot </w:t>
            </w:r>
          </w:p>
        </w:tc>
        <w:tc>
          <w:tcPr>
            <w:tcW w:w="1380" w:type="dxa"/>
            <w:tcBorders>
              <w:top w:val="single" w:sz="4" w:space="0" w:color="000000"/>
              <w:left w:val="single" w:sz="4" w:space="0" w:color="000000"/>
              <w:bottom w:val="single" w:sz="4" w:space="0" w:color="000000"/>
              <w:right w:val="single" w:sz="4" w:space="0" w:color="000000"/>
            </w:tcBorders>
          </w:tcPr>
          <w:p w14:paraId="3F8685F6" w14:textId="77777777" w:rsidR="004923D8" w:rsidRPr="00EC5F14" w:rsidRDefault="004923D8">
            <w:pPr>
              <w:spacing w:after="160" w:line="259" w:lineRule="auto"/>
              <w:ind w:left="0" w:right="0" w:firstLine="0"/>
              <w:jc w:val="left"/>
              <w:rPr>
                <w:lang w:val="et-EE"/>
              </w:rPr>
            </w:pPr>
          </w:p>
        </w:tc>
        <w:tc>
          <w:tcPr>
            <w:tcW w:w="1064" w:type="dxa"/>
            <w:tcBorders>
              <w:top w:val="single" w:sz="4" w:space="0" w:color="000000"/>
              <w:left w:val="single" w:sz="4" w:space="0" w:color="000000"/>
              <w:bottom w:val="single" w:sz="4" w:space="0" w:color="000000"/>
              <w:right w:val="single" w:sz="4" w:space="0" w:color="000000"/>
            </w:tcBorders>
          </w:tcPr>
          <w:p w14:paraId="26CE1000" w14:textId="77777777" w:rsidR="004923D8" w:rsidRPr="00EC5F14" w:rsidRDefault="008077DF">
            <w:pPr>
              <w:spacing w:after="0" w:line="259" w:lineRule="auto"/>
              <w:ind w:left="0" w:right="0" w:firstLine="0"/>
              <w:jc w:val="left"/>
              <w:rPr>
                <w:lang w:val="et-EE"/>
              </w:rPr>
            </w:pPr>
            <w:r w:rsidRPr="00EC5F14">
              <w:rPr>
                <w:lang w:val="et-EE"/>
              </w:rPr>
              <w:t xml:space="preserve">229 miljonit eurot </w:t>
            </w:r>
          </w:p>
        </w:tc>
        <w:tc>
          <w:tcPr>
            <w:tcW w:w="2799" w:type="dxa"/>
            <w:tcBorders>
              <w:top w:val="single" w:sz="4" w:space="0" w:color="000000"/>
              <w:left w:val="single" w:sz="4" w:space="0" w:color="000000"/>
              <w:bottom w:val="single" w:sz="4" w:space="0" w:color="000000"/>
              <w:right w:val="single" w:sz="4" w:space="0" w:color="000000"/>
            </w:tcBorders>
          </w:tcPr>
          <w:p w14:paraId="4A489D7A" w14:textId="77777777" w:rsidR="004923D8" w:rsidRPr="00EC5F14" w:rsidRDefault="008077DF">
            <w:pPr>
              <w:spacing w:after="0" w:line="259" w:lineRule="auto"/>
              <w:ind w:left="0" w:right="0" w:firstLine="0"/>
              <w:jc w:val="left"/>
              <w:rPr>
                <w:lang w:val="et-EE"/>
              </w:rPr>
            </w:pPr>
            <w:r w:rsidRPr="00EC5F14">
              <w:rPr>
                <w:lang w:val="et-EE"/>
              </w:rPr>
              <w:t xml:space="preserve">1Faasis ei tööta automaatse silla osa </w:t>
            </w:r>
          </w:p>
        </w:tc>
      </w:tr>
      <w:tr w:rsidR="004923D8" w:rsidRPr="00EC5F14" w14:paraId="3441D483" w14:textId="77777777">
        <w:trPr>
          <w:trHeight w:val="562"/>
        </w:trPr>
        <w:tc>
          <w:tcPr>
            <w:tcW w:w="2576" w:type="dxa"/>
            <w:tcBorders>
              <w:top w:val="single" w:sz="4" w:space="0" w:color="000000"/>
              <w:left w:val="single" w:sz="4" w:space="0" w:color="000000"/>
              <w:bottom w:val="single" w:sz="4" w:space="0" w:color="000000"/>
              <w:right w:val="single" w:sz="4" w:space="0" w:color="000000"/>
            </w:tcBorders>
          </w:tcPr>
          <w:p w14:paraId="254C61BA" w14:textId="77777777" w:rsidR="004923D8" w:rsidRPr="00EC5F14" w:rsidRDefault="008077DF">
            <w:pPr>
              <w:spacing w:after="0" w:line="259" w:lineRule="auto"/>
              <w:ind w:left="0" w:right="0" w:firstLine="0"/>
              <w:rPr>
                <w:lang w:val="et-EE"/>
              </w:rPr>
            </w:pPr>
            <w:r w:rsidRPr="00EC5F14">
              <w:rPr>
                <w:lang w:val="et-EE"/>
              </w:rPr>
              <w:t xml:space="preserve">Imanta </w:t>
            </w:r>
            <w:r w:rsidRPr="00EC5F14">
              <w:rPr>
                <w:rFonts w:ascii="Wingdings" w:eastAsia="Wingdings" w:hAnsi="Wingdings" w:cs="Wingdings"/>
                <w:lang w:val="et-EE"/>
              </w:rPr>
              <w:t></w:t>
            </w:r>
            <w:r w:rsidRPr="00EC5F14">
              <w:rPr>
                <w:lang w:val="et-EE"/>
              </w:rPr>
              <w:t xml:space="preserve"> RIX 1520mm </w:t>
            </w:r>
          </w:p>
        </w:tc>
        <w:tc>
          <w:tcPr>
            <w:tcW w:w="1109" w:type="dxa"/>
            <w:tcBorders>
              <w:top w:val="single" w:sz="4" w:space="0" w:color="000000"/>
              <w:left w:val="single" w:sz="4" w:space="0" w:color="000000"/>
              <w:bottom w:val="single" w:sz="4" w:space="0" w:color="000000"/>
              <w:right w:val="single" w:sz="4" w:space="0" w:color="000000"/>
            </w:tcBorders>
          </w:tcPr>
          <w:p w14:paraId="7E4DD357" w14:textId="77777777" w:rsidR="004923D8" w:rsidRPr="00EC5F14" w:rsidRDefault="008077DF">
            <w:pPr>
              <w:spacing w:after="0" w:line="259" w:lineRule="auto"/>
              <w:ind w:left="0" w:right="0" w:firstLine="0"/>
              <w:jc w:val="left"/>
              <w:rPr>
                <w:lang w:val="et-EE"/>
              </w:rPr>
            </w:pPr>
            <w:r w:rsidRPr="00EC5F14">
              <w:rPr>
                <w:lang w:val="et-EE"/>
              </w:rPr>
              <w:t xml:space="preserve">??? </w:t>
            </w:r>
          </w:p>
        </w:tc>
        <w:tc>
          <w:tcPr>
            <w:tcW w:w="1380" w:type="dxa"/>
            <w:tcBorders>
              <w:top w:val="single" w:sz="4" w:space="0" w:color="000000"/>
              <w:left w:val="single" w:sz="4" w:space="0" w:color="000000"/>
              <w:bottom w:val="single" w:sz="4" w:space="0" w:color="000000"/>
              <w:right w:val="single" w:sz="4" w:space="0" w:color="000000"/>
            </w:tcBorders>
          </w:tcPr>
          <w:p w14:paraId="0AB1A858" w14:textId="77777777" w:rsidR="004923D8" w:rsidRPr="00EC5F14" w:rsidRDefault="008077DF">
            <w:pPr>
              <w:spacing w:after="0" w:line="259" w:lineRule="auto"/>
              <w:ind w:left="0" w:right="0" w:firstLine="0"/>
              <w:jc w:val="left"/>
              <w:rPr>
                <w:lang w:val="et-EE"/>
              </w:rPr>
            </w:pPr>
            <w:r w:rsidRPr="00EC5F14">
              <w:rPr>
                <w:lang w:val="et-EE"/>
              </w:rPr>
              <w:t xml:space="preserve">??? </w:t>
            </w:r>
          </w:p>
        </w:tc>
        <w:tc>
          <w:tcPr>
            <w:tcW w:w="1064" w:type="dxa"/>
            <w:tcBorders>
              <w:top w:val="single" w:sz="4" w:space="0" w:color="000000"/>
              <w:left w:val="single" w:sz="4" w:space="0" w:color="000000"/>
              <w:bottom w:val="single" w:sz="4" w:space="0" w:color="000000"/>
              <w:right w:val="single" w:sz="4" w:space="0" w:color="000000"/>
            </w:tcBorders>
          </w:tcPr>
          <w:p w14:paraId="5C93F5A2" w14:textId="77777777" w:rsidR="004923D8" w:rsidRPr="00EC5F14" w:rsidRDefault="008077DF">
            <w:pPr>
              <w:spacing w:after="0" w:line="259" w:lineRule="auto"/>
              <w:ind w:left="0" w:right="0" w:firstLine="0"/>
              <w:jc w:val="left"/>
              <w:rPr>
                <w:lang w:val="et-EE"/>
              </w:rPr>
            </w:pPr>
            <w:r w:rsidRPr="00EC5F14">
              <w:rPr>
                <w:lang w:val="et-EE"/>
              </w:rP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33433480" w14:textId="77777777" w:rsidR="004923D8" w:rsidRPr="00EC5F14" w:rsidRDefault="008077DF">
            <w:pPr>
              <w:spacing w:after="0" w:line="259" w:lineRule="auto"/>
              <w:ind w:left="0" w:right="0" w:firstLine="0"/>
              <w:jc w:val="left"/>
              <w:rPr>
                <w:lang w:val="et-EE"/>
              </w:rPr>
            </w:pPr>
            <w:r w:rsidRPr="00EC5F14">
              <w:rPr>
                <w:lang w:val="et-EE"/>
              </w:rPr>
              <w:t xml:space="preserve">rahastamiskava ei ole täpsustatud </w:t>
            </w:r>
          </w:p>
        </w:tc>
      </w:tr>
      <w:tr w:rsidR="004923D8" w:rsidRPr="00EC5F14" w14:paraId="0FB61BA1" w14:textId="77777777">
        <w:trPr>
          <w:trHeight w:val="562"/>
        </w:trPr>
        <w:tc>
          <w:tcPr>
            <w:tcW w:w="2576" w:type="dxa"/>
            <w:tcBorders>
              <w:top w:val="single" w:sz="4" w:space="0" w:color="000000"/>
              <w:left w:val="single" w:sz="4" w:space="0" w:color="000000"/>
              <w:bottom w:val="single" w:sz="4" w:space="0" w:color="000000"/>
              <w:right w:val="single" w:sz="4" w:space="0" w:color="000000"/>
            </w:tcBorders>
          </w:tcPr>
          <w:p w14:paraId="5C828067" w14:textId="77777777" w:rsidR="004923D8" w:rsidRPr="00EC5F14" w:rsidRDefault="008077DF">
            <w:pPr>
              <w:spacing w:after="0" w:line="259" w:lineRule="auto"/>
              <w:ind w:left="0" w:right="0" w:firstLine="0"/>
              <w:jc w:val="left"/>
              <w:rPr>
                <w:lang w:val="et-EE"/>
              </w:rPr>
            </w:pPr>
            <w:r w:rsidRPr="00EC5F14">
              <w:rPr>
                <w:lang w:val="et-EE"/>
              </w:rPr>
              <w:t xml:space="preserve">Misa </w:t>
            </w:r>
            <w:r w:rsidRPr="00EC5F14">
              <w:rPr>
                <w:rFonts w:ascii="Wingdings" w:eastAsia="Wingdings" w:hAnsi="Wingdings" w:cs="Wingdings"/>
                <w:lang w:val="et-EE"/>
              </w:rPr>
              <w:t></w:t>
            </w:r>
            <w:r w:rsidRPr="00EC5F14">
              <w:rPr>
                <w:lang w:val="et-EE"/>
              </w:rPr>
              <w:t xml:space="preserve"> RIX  </w:t>
            </w:r>
          </w:p>
        </w:tc>
        <w:tc>
          <w:tcPr>
            <w:tcW w:w="1109" w:type="dxa"/>
            <w:tcBorders>
              <w:top w:val="single" w:sz="4" w:space="0" w:color="000000"/>
              <w:left w:val="single" w:sz="4" w:space="0" w:color="000000"/>
              <w:bottom w:val="single" w:sz="4" w:space="0" w:color="000000"/>
              <w:right w:val="single" w:sz="4" w:space="0" w:color="000000"/>
            </w:tcBorders>
          </w:tcPr>
          <w:p w14:paraId="1584CEF4" w14:textId="77777777" w:rsidR="004923D8" w:rsidRPr="00EC5F14" w:rsidRDefault="008077DF">
            <w:pPr>
              <w:spacing w:after="0" w:line="259" w:lineRule="auto"/>
              <w:ind w:left="0" w:right="0" w:firstLine="0"/>
              <w:jc w:val="left"/>
              <w:rPr>
                <w:lang w:val="et-EE"/>
              </w:rPr>
            </w:pPr>
            <w:r w:rsidRPr="00EC5F14">
              <w:rPr>
                <w:lang w:val="et-EE"/>
              </w:rPr>
              <w:t xml:space="preserve">924 miljonit eurot </w:t>
            </w:r>
          </w:p>
        </w:tc>
        <w:tc>
          <w:tcPr>
            <w:tcW w:w="1380" w:type="dxa"/>
            <w:tcBorders>
              <w:top w:val="single" w:sz="4" w:space="0" w:color="000000"/>
              <w:left w:val="single" w:sz="4" w:space="0" w:color="000000"/>
              <w:bottom w:val="single" w:sz="4" w:space="0" w:color="000000"/>
              <w:right w:val="single" w:sz="4" w:space="0" w:color="000000"/>
            </w:tcBorders>
          </w:tcPr>
          <w:p w14:paraId="230430D2" w14:textId="77777777" w:rsidR="004923D8" w:rsidRPr="00EC5F14" w:rsidRDefault="008077DF">
            <w:pPr>
              <w:spacing w:after="0" w:line="259" w:lineRule="auto"/>
              <w:ind w:left="0" w:right="0" w:firstLine="0"/>
              <w:jc w:val="left"/>
              <w:rPr>
                <w:lang w:val="et-EE"/>
              </w:rPr>
            </w:pPr>
            <w:r w:rsidRPr="00EC5F14">
              <w:rPr>
                <w:lang w:val="et-EE"/>
              </w:rPr>
              <w:t xml:space="preserve">0 </w:t>
            </w:r>
          </w:p>
        </w:tc>
        <w:tc>
          <w:tcPr>
            <w:tcW w:w="1064" w:type="dxa"/>
            <w:tcBorders>
              <w:top w:val="single" w:sz="4" w:space="0" w:color="000000"/>
              <w:left w:val="single" w:sz="4" w:space="0" w:color="000000"/>
              <w:bottom w:val="single" w:sz="4" w:space="0" w:color="000000"/>
              <w:right w:val="single" w:sz="4" w:space="0" w:color="000000"/>
            </w:tcBorders>
          </w:tcPr>
          <w:p w14:paraId="72D1BB62" w14:textId="77777777" w:rsidR="004923D8" w:rsidRPr="00EC5F14" w:rsidRDefault="008077DF">
            <w:pPr>
              <w:spacing w:after="0" w:line="259" w:lineRule="auto"/>
              <w:ind w:left="0" w:right="0" w:firstLine="0"/>
              <w:jc w:val="left"/>
              <w:rPr>
                <w:lang w:val="et-EE"/>
              </w:rPr>
            </w:pPr>
            <w:r w:rsidRPr="00EC5F14">
              <w:rPr>
                <w:lang w:val="et-EE"/>
              </w:rPr>
              <w:t xml:space="preserve">924 miljonit eurot </w:t>
            </w:r>
          </w:p>
        </w:tc>
        <w:tc>
          <w:tcPr>
            <w:tcW w:w="2799" w:type="dxa"/>
            <w:tcBorders>
              <w:top w:val="single" w:sz="4" w:space="0" w:color="000000"/>
              <w:left w:val="single" w:sz="4" w:space="0" w:color="000000"/>
              <w:bottom w:val="single" w:sz="4" w:space="0" w:color="000000"/>
              <w:right w:val="single" w:sz="4" w:space="0" w:color="000000"/>
            </w:tcBorders>
          </w:tcPr>
          <w:p w14:paraId="730E894C" w14:textId="77777777" w:rsidR="004923D8" w:rsidRPr="00EC5F14" w:rsidRDefault="008077DF">
            <w:pPr>
              <w:spacing w:after="0" w:line="259" w:lineRule="auto"/>
              <w:ind w:left="0" w:right="0" w:firstLine="0"/>
              <w:rPr>
                <w:lang w:val="et-EE"/>
              </w:rPr>
            </w:pPr>
            <w:r w:rsidRPr="00EC5F14">
              <w:rPr>
                <w:lang w:val="et-EE"/>
              </w:rPr>
              <w:t xml:space="preserve">Riia Loop RIX terminali ühendus põhirajaga </w:t>
            </w:r>
          </w:p>
        </w:tc>
      </w:tr>
      <w:tr w:rsidR="004923D8" w:rsidRPr="00EC5F14" w14:paraId="53F84348" w14:textId="77777777">
        <w:trPr>
          <w:trHeight w:val="562"/>
        </w:trPr>
        <w:tc>
          <w:tcPr>
            <w:tcW w:w="2576" w:type="dxa"/>
            <w:tcBorders>
              <w:top w:val="single" w:sz="4" w:space="0" w:color="000000"/>
              <w:left w:val="single" w:sz="4" w:space="0" w:color="000000"/>
              <w:bottom w:val="single" w:sz="4" w:space="0" w:color="000000"/>
              <w:right w:val="single" w:sz="4" w:space="0" w:color="000000"/>
            </w:tcBorders>
          </w:tcPr>
          <w:p w14:paraId="584E9C12" w14:textId="77777777" w:rsidR="004923D8" w:rsidRPr="00EC5F14" w:rsidRDefault="008077DF">
            <w:pPr>
              <w:spacing w:after="0" w:line="259" w:lineRule="auto"/>
              <w:ind w:left="0" w:right="0" w:firstLine="0"/>
              <w:jc w:val="left"/>
              <w:rPr>
                <w:lang w:val="et-EE"/>
              </w:rPr>
            </w:pPr>
            <w:r w:rsidRPr="00EC5F14">
              <w:rPr>
                <w:lang w:val="et-EE"/>
              </w:rPr>
              <w:t xml:space="preserve">Vangaži </w:t>
            </w:r>
            <w:r w:rsidRPr="00EC5F14">
              <w:rPr>
                <w:rFonts w:ascii="Wingdings" w:eastAsia="Wingdings" w:hAnsi="Wingdings" w:cs="Wingdings"/>
                <w:lang w:val="et-EE"/>
              </w:rPr>
              <w:t></w:t>
            </w:r>
            <w:r w:rsidRPr="00EC5F14">
              <w:rPr>
                <w:lang w:val="et-EE"/>
              </w:rPr>
              <w:t xml:space="preserve"> RCS </w:t>
            </w:r>
          </w:p>
        </w:tc>
        <w:tc>
          <w:tcPr>
            <w:tcW w:w="1109" w:type="dxa"/>
            <w:tcBorders>
              <w:top w:val="single" w:sz="4" w:space="0" w:color="000000"/>
              <w:left w:val="single" w:sz="4" w:space="0" w:color="000000"/>
              <w:bottom w:val="single" w:sz="4" w:space="0" w:color="000000"/>
              <w:right w:val="single" w:sz="4" w:space="0" w:color="000000"/>
            </w:tcBorders>
          </w:tcPr>
          <w:p w14:paraId="5AC63B4D" w14:textId="77777777" w:rsidR="004923D8" w:rsidRPr="00EC5F14" w:rsidRDefault="008077DF">
            <w:pPr>
              <w:spacing w:after="0" w:line="259" w:lineRule="auto"/>
              <w:ind w:left="0" w:right="0" w:firstLine="0"/>
              <w:jc w:val="left"/>
              <w:rPr>
                <w:lang w:val="et-EE"/>
              </w:rPr>
            </w:pPr>
            <w:r w:rsidRPr="00EC5F14">
              <w:rPr>
                <w:lang w:val="et-EE"/>
              </w:rPr>
              <w:t xml:space="preserve">629mln € </w:t>
            </w:r>
          </w:p>
        </w:tc>
        <w:tc>
          <w:tcPr>
            <w:tcW w:w="1380" w:type="dxa"/>
            <w:tcBorders>
              <w:top w:val="single" w:sz="4" w:space="0" w:color="000000"/>
              <w:left w:val="single" w:sz="4" w:space="0" w:color="000000"/>
              <w:bottom w:val="single" w:sz="4" w:space="0" w:color="000000"/>
              <w:right w:val="single" w:sz="4" w:space="0" w:color="000000"/>
            </w:tcBorders>
          </w:tcPr>
          <w:p w14:paraId="01DDCDDF" w14:textId="77777777" w:rsidR="004923D8" w:rsidRPr="00EC5F14" w:rsidRDefault="008077DF">
            <w:pPr>
              <w:spacing w:after="0" w:line="259" w:lineRule="auto"/>
              <w:ind w:left="0" w:right="0" w:firstLine="0"/>
              <w:jc w:val="left"/>
              <w:rPr>
                <w:lang w:val="et-EE"/>
              </w:rPr>
            </w:pPr>
            <w:r w:rsidRPr="00EC5F14">
              <w:rPr>
                <w:lang w:val="et-EE"/>
              </w:rPr>
              <w:t xml:space="preserve">0 </w:t>
            </w:r>
          </w:p>
        </w:tc>
        <w:tc>
          <w:tcPr>
            <w:tcW w:w="1064" w:type="dxa"/>
            <w:tcBorders>
              <w:top w:val="single" w:sz="4" w:space="0" w:color="000000"/>
              <w:left w:val="single" w:sz="4" w:space="0" w:color="000000"/>
              <w:bottom w:val="single" w:sz="4" w:space="0" w:color="000000"/>
              <w:right w:val="single" w:sz="4" w:space="0" w:color="000000"/>
            </w:tcBorders>
          </w:tcPr>
          <w:p w14:paraId="352F8FC5" w14:textId="77777777" w:rsidR="004923D8" w:rsidRPr="00EC5F14" w:rsidRDefault="008077DF">
            <w:pPr>
              <w:spacing w:after="0" w:line="259" w:lineRule="auto"/>
              <w:ind w:left="0" w:right="0" w:firstLine="0"/>
              <w:jc w:val="left"/>
              <w:rPr>
                <w:lang w:val="et-EE"/>
              </w:rPr>
            </w:pPr>
            <w:r w:rsidRPr="00EC5F14">
              <w:rPr>
                <w:lang w:val="et-EE"/>
              </w:rPr>
              <w:t xml:space="preserve">629 miljonit eurot </w:t>
            </w:r>
          </w:p>
        </w:tc>
        <w:tc>
          <w:tcPr>
            <w:tcW w:w="2799" w:type="dxa"/>
            <w:tcBorders>
              <w:top w:val="single" w:sz="4" w:space="0" w:color="000000"/>
              <w:left w:val="single" w:sz="4" w:space="0" w:color="000000"/>
              <w:bottom w:val="single" w:sz="4" w:space="0" w:color="000000"/>
              <w:right w:val="single" w:sz="4" w:space="0" w:color="000000"/>
            </w:tcBorders>
          </w:tcPr>
          <w:p w14:paraId="7CAB5567" w14:textId="77777777" w:rsidR="004923D8" w:rsidRPr="00EC5F14" w:rsidRDefault="008077DF">
            <w:pPr>
              <w:spacing w:after="0" w:line="259" w:lineRule="auto"/>
              <w:ind w:left="0" w:right="0" w:firstLine="0"/>
              <w:rPr>
                <w:lang w:val="et-EE"/>
              </w:rPr>
            </w:pPr>
            <w:r w:rsidRPr="00EC5F14">
              <w:rPr>
                <w:lang w:val="et-EE"/>
              </w:rPr>
              <w:t xml:space="preserve">Riia Loop RCS terminali ühendus põhirajaga </w:t>
            </w:r>
          </w:p>
        </w:tc>
      </w:tr>
      <w:tr w:rsidR="004923D8" w:rsidRPr="00EC5F14" w14:paraId="226B81EA" w14:textId="77777777">
        <w:trPr>
          <w:trHeight w:val="3046"/>
        </w:trPr>
        <w:tc>
          <w:tcPr>
            <w:tcW w:w="2576" w:type="dxa"/>
            <w:tcBorders>
              <w:top w:val="single" w:sz="4" w:space="0" w:color="000000"/>
              <w:left w:val="single" w:sz="4" w:space="0" w:color="000000"/>
              <w:bottom w:val="single" w:sz="4" w:space="0" w:color="000000"/>
              <w:right w:val="single" w:sz="4" w:space="0" w:color="000000"/>
            </w:tcBorders>
          </w:tcPr>
          <w:p w14:paraId="763A0C87" w14:textId="77777777" w:rsidR="004923D8" w:rsidRPr="00EC5F14" w:rsidRDefault="008077DF">
            <w:pPr>
              <w:spacing w:after="0" w:line="259" w:lineRule="auto"/>
              <w:ind w:left="0" w:right="109" w:firstLine="0"/>
              <w:rPr>
                <w:lang w:val="et-EE"/>
              </w:rPr>
            </w:pPr>
            <w:r w:rsidRPr="00EC5F14">
              <w:rPr>
                <w:lang w:val="et-EE"/>
              </w:rPr>
              <w:t xml:space="preserve">4 jaama Salacgriva, Skulte mõis, Salaspils (Daugavkrasti), Bauska </w:t>
            </w:r>
          </w:p>
        </w:tc>
        <w:tc>
          <w:tcPr>
            <w:tcW w:w="1109" w:type="dxa"/>
            <w:tcBorders>
              <w:top w:val="single" w:sz="4" w:space="0" w:color="000000"/>
              <w:left w:val="single" w:sz="4" w:space="0" w:color="000000"/>
              <w:bottom w:val="single" w:sz="4" w:space="0" w:color="000000"/>
              <w:right w:val="single" w:sz="4" w:space="0" w:color="000000"/>
            </w:tcBorders>
          </w:tcPr>
          <w:p w14:paraId="2BFF7C0C" w14:textId="77777777" w:rsidR="004923D8" w:rsidRPr="00EC5F14" w:rsidRDefault="008077DF">
            <w:pPr>
              <w:spacing w:after="0" w:line="259" w:lineRule="auto"/>
              <w:ind w:left="0" w:right="0" w:firstLine="0"/>
              <w:jc w:val="left"/>
              <w:rPr>
                <w:lang w:val="et-EE"/>
              </w:rPr>
            </w:pPr>
            <w:r w:rsidRPr="00EC5F14">
              <w:rPr>
                <w:lang w:val="et-EE"/>
              </w:rPr>
              <w:t xml:space="preserve">??? </w:t>
            </w:r>
          </w:p>
        </w:tc>
        <w:tc>
          <w:tcPr>
            <w:tcW w:w="1380" w:type="dxa"/>
            <w:tcBorders>
              <w:top w:val="single" w:sz="4" w:space="0" w:color="000000"/>
              <w:left w:val="single" w:sz="4" w:space="0" w:color="000000"/>
              <w:bottom w:val="single" w:sz="4" w:space="0" w:color="000000"/>
              <w:right w:val="single" w:sz="4" w:space="0" w:color="000000"/>
            </w:tcBorders>
          </w:tcPr>
          <w:p w14:paraId="0346AC82" w14:textId="77777777" w:rsidR="004923D8" w:rsidRPr="00EC5F14" w:rsidRDefault="008077DF">
            <w:pPr>
              <w:spacing w:after="0" w:line="259" w:lineRule="auto"/>
              <w:ind w:left="0" w:right="0" w:firstLine="0"/>
              <w:jc w:val="left"/>
              <w:rPr>
                <w:lang w:val="et-EE"/>
              </w:rPr>
            </w:pPr>
            <w:r w:rsidRPr="00EC5F14">
              <w:rPr>
                <w:lang w:val="et-EE"/>
              </w:rPr>
              <w:t xml:space="preserve">??? </w:t>
            </w:r>
          </w:p>
        </w:tc>
        <w:tc>
          <w:tcPr>
            <w:tcW w:w="1064" w:type="dxa"/>
            <w:tcBorders>
              <w:top w:val="single" w:sz="4" w:space="0" w:color="000000"/>
              <w:left w:val="single" w:sz="4" w:space="0" w:color="000000"/>
              <w:bottom w:val="single" w:sz="4" w:space="0" w:color="000000"/>
              <w:right w:val="single" w:sz="4" w:space="0" w:color="000000"/>
            </w:tcBorders>
          </w:tcPr>
          <w:p w14:paraId="4954AA07" w14:textId="77777777" w:rsidR="004923D8" w:rsidRPr="00EC5F14" w:rsidRDefault="008077DF">
            <w:pPr>
              <w:spacing w:after="0" w:line="259" w:lineRule="auto"/>
              <w:ind w:left="0" w:right="0" w:firstLine="0"/>
              <w:jc w:val="left"/>
              <w:rPr>
                <w:lang w:val="et-EE"/>
              </w:rPr>
            </w:pPr>
            <w:r w:rsidRPr="00EC5F14">
              <w:rPr>
                <w:lang w:val="et-EE"/>
              </w:rP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500BAE3A" w14:textId="77777777" w:rsidR="004923D8" w:rsidRPr="00EC5F14" w:rsidRDefault="008077DF">
            <w:pPr>
              <w:spacing w:after="0" w:line="238" w:lineRule="auto"/>
              <w:ind w:left="0" w:right="107" w:firstLine="0"/>
              <w:rPr>
                <w:lang w:val="et-EE"/>
              </w:rPr>
            </w:pPr>
            <w:r w:rsidRPr="00EC5F14">
              <w:rPr>
                <w:lang w:val="et-EE"/>
              </w:rPr>
              <w:t xml:space="preserve">Daugavkrasti jaam on ülekandejaam 1520mm ViVi-lt 1435mm </w:t>
            </w:r>
          </w:p>
          <w:p w14:paraId="6B27D630" w14:textId="77777777" w:rsidR="004923D8" w:rsidRPr="00EC5F14" w:rsidRDefault="008077DF">
            <w:pPr>
              <w:spacing w:after="46" w:line="238" w:lineRule="auto"/>
              <w:ind w:left="0" w:right="108" w:firstLine="0"/>
              <w:rPr>
                <w:lang w:val="et-EE"/>
              </w:rPr>
            </w:pPr>
            <w:r w:rsidRPr="00EC5F14">
              <w:rPr>
                <w:lang w:val="et-EE"/>
              </w:rPr>
              <w:t xml:space="preserve">RB rong. See on kõige keerulisem ja olulisem jaam, kuna see on ainus ülekandepunkt, mis asub 18 m kõrgusel. PIKi tunnistustest on viidatud </w:t>
            </w:r>
          </w:p>
          <w:p w14:paraId="7250D796" w14:textId="77777777" w:rsidR="004923D8" w:rsidRPr="00EC5F14" w:rsidRDefault="008077DF">
            <w:pPr>
              <w:spacing w:after="0" w:line="259" w:lineRule="auto"/>
              <w:ind w:left="0" w:right="0" w:firstLine="0"/>
              <w:jc w:val="left"/>
              <w:rPr>
                <w:lang w:val="et-EE"/>
              </w:rPr>
            </w:pPr>
            <w:r w:rsidRPr="00EC5F14">
              <w:rPr>
                <w:lang w:val="et-EE"/>
              </w:rPr>
              <w:t xml:space="preserve">~300m € maksumus </w:t>
            </w:r>
          </w:p>
        </w:tc>
      </w:tr>
      <w:tr w:rsidR="004923D8" w:rsidRPr="00EC5F14" w14:paraId="4DE2AF55" w14:textId="77777777">
        <w:trPr>
          <w:trHeight w:val="1114"/>
        </w:trPr>
        <w:tc>
          <w:tcPr>
            <w:tcW w:w="2576" w:type="dxa"/>
            <w:tcBorders>
              <w:top w:val="single" w:sz="4" w:space="0" w:color="000000"/>
              <w:left w:val="single" w:sz="4" w:space="0" w:color="000000"/>
              <w:bottom w:val="single" w:sz="4" w:space="0" w:color="000000"/>
              <w:right w:val="single" w:sz="4" w:space="0" w:color="000000"/>
            </w:tcBorders>
          </w:tcPr>
          <w:p w14:paraId="1163C18E" w14:textId="77777777" w:rsidR="004923D8" w:rsidRPr="00EC5F14" w:rsidRDefault="008077DF">
            <w:pPr>
              <w:spacing w:after="0" w:line="259" w:lineRule="auto"/>
              <w:ind w:left="0" w:right="0" w:firstLine="0"/>
              <w:jc w:val="left"/>
              <w:rPr>
                <w:lang w:val="et-EE"/>
              </w:rPr>
            </w:pPr>
            <w:r w:rsidRPr="00EC5F14">
              <w:rPr>
                <w:lang w:val="et-EE"/>
              </w:rPr>
              <w:t xml:space="preserve">Lasti </w:t>
            </w:r>
          </w:p>
          <w:p w14:paraId="3B052C5E" w14:textId="77777777" w:rsidR="004923D8" w:rsidRPr="00EC5F14" w:rsidRDefault="008077DF">
            <w:pPr>
              <w:spacing w:after="0" w:line="259" w:lineRule="auto"/>
              <w:ind w:left="0" w:right="109" w:firstLine="0"/>
              <w:rPr>
                <w:lang w:val="et-EE"/>
              </w:rPr>
            </w:pPr>
            <w:r w:rsidRPr="00EC5F14">
              <w:rPr>
                <w:lang w:val="et-EE"/>
              </w:rPr>
              <w:t xml:space="preserve">peale- ja mahalaadimiskohtade rajamine mõlemal pool Daugava jõge (MM) </w:t>
            </w:r>
          </w:p>
        </w:tc>
        <w:tc>
          <w:tcPr>
            <w:tcW w:w="1109" w:type="dxa"/>
            <w:tcBorders>
              <w:top w:val="single" w:sz="4" w:space="0" w:color="000000"/>
              <w:left w:val="single" w:sz="4" w:space="0" w:color="000000"/>
              <w:bottom w:val="single" w:sz="4" w:space="0" w:color="000000"/>
              <w:right w:val="single" w:sz="4" w:space="0" w:color="000000"/>
            </w:tcBorders>
          </w:tcPr>
          <w:p w14:paraId="5083EC70" w14:textId="77777777" w:rsidR="004923D8" w:rsidRPr="00EC5F14" w:rsidRDefault="008077DF">
            <w:pPr>
              <w:spacing w:after="0" w:line="259" w:lineRule="auto"/>
              <w:ind w:left="0" w:right="0" w:firstLine="0"/>
              <w:jc w:val="left"/>
              <w:rPr>
                <w:lang w:val="et-EE"/>
              </w:rPr>
            </w:pPr>
            <w:r w:rsidRPr="00EC5F14">
              <w:rPr>
                <w:lang w:val="et-EE"/>
              </w:rPr>
              <w:t xml:space="preserve">??? </w:t>
            </w:r>
          </w:p>
        </w:tc>
        <w:tc>
          <w:tcPr>
            <w:tcW w:w="1380" w:type="dxa"/>
            <w:tcBorders>
              <w:top w:val="single" w:sz="4" w:space="0" w:color="000000"/>
              <w:left w:val="single" w:sz="4" w:space="0" w:color="000000"/>
              <w:bottom w:val="single" w:sz="4" w:space="0" w:color="000000"/>
              <w:right w:val="single" w:sz="4" w:space="0" w:color="000000"/>
            </w:tcBorders>
          </w:tcPr>
          <w:p w14:paraId="701259CE" w14:textId="77777777" w:rsidR="004923D8" w:rsidRPr="00EC5F14" w:rsidRDefault="008077DF">
            <w:pPr>
              <w:spacing w:after="0" w:line="259" w:lineRule="auto"/>
              <w:ind w:left="0" w:right="0" w:firstLine="0"/>
              <w:jc w:val="left"/>
              <w:rPr>
                <w:lang w:val="et-EE"/>
              </w:rPr>
            </w:pPr>
            <w:r w:rsidRPr="00EC5F14">
              <w:rPr>
                <w:lang w:val="et-EE"/>
              </w:rPr>
              <w:t xml:space="preserve">???  </w:t>
            </w:r>
          </w:p>
        </w:tc>
        <w:tc>
          <w:tcPr>
            <w:tcW w:w="1064" w:type="dxa"/>
            <w:tcBorders>
              <w:top w:val="single" w:sz="4" w:space="0" w:color="000000"/>
              <w:left w:val="single" w:sz="4" w:space="0" w:color="000000"/>
              <w:bottom w:val="single" w:sz="4" w:space="0" w:color="000000"/>
              <w:right w:val="single" w:sz="4" w:space="0" w:color="000000"/>
            </w:tcBorders>
          </w:tcPr>
          <w:p w14:paraId="0B0C1ADE" w14:textId="77777777" w:rsidR="004923D8" w:rsidRPr="00EC5F14" w:rsidRDefault="008077DF">
            <w:pPr>
              <w:spacing w:after="0" w:line="259" w:lineRule="auto"/>
              <w:ind w:left="0" w:right="0" w:firstLine="0"/>
              <w:jc w:val="left"/>
              <w:rPr>
                <w:lang w:val="et-EE"/>
              </w:rPr>
            </w:pPr>
            <w:r w:rsidRPr="00EC5F14">
              <w:rPr>
                <w:lang w:val="et-EE"/>
              </w:rP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6A6F60D5" w14:textId="77777777" w:rsidR="004923D8" w:rsidRPr="00EC5F14" w:rsidRDefault="008077DF">
            <w:pPr>
              <w:spacing w:after="0" w:line="259" w:lineRule="auto"/>
              <w:ind w:left="0" w:right="0" w:firstLine="0"/>
              <w:rPr>
                <w:lang w:val="et-EE"/>
              </w:rPr>
            </w:pPr>
            <w:r w:rsidRPr="00EC5F14">
              <w:rPr>
                <w:lang w:val="et-EE"/>
              </w:rPr>
              <w:t xml:space="preserve">Kulusid ei ole märgitud, tähtajad </w:t>
            </w:r>
          </w:p>
        </w:tc>
      </w:tr>
      <w:tr w:rsidR="004923D8" w:rsidRPr="00EC5F14" w14:paraId="3D09BBC2" w14:textId="77777777">
        <w:trPr>
          <w:trHeight w:val="2218"/>
        </w:trPr>
        <w:tc>
          <w:tcPr>
            <w:tcW w:w="2576" w:type="dxa"/>
            <w:tcBorders>
              <w:top w:val="single" w:sz="4" w:space="0" w:color="000000"/>
              <w:left w:val="single" w:sz="4" w:space="0" w:color="000000"/>
              <w:bottom w:val="single" w:sz="4" w:space="0" w:color="000000"/>
              <w:right w:val="single" w:sz="4" w:space="0" w:color="000000"/>
            </w:tcBorders>
          </w:tcPr>
          <w:p w14:paraId="0C6D358F" w14:textId="77777777" w:rsidR="004923D8" w:rsidRPr="00EC5F14" w:rsidRDefault="008077DF">
            <w:pPr>
              <w:spacing w:after="29" w:line="239" w:lineRule="auto"/>
              <w:ind w:left="0" w:right="0" w:firstLine="0"/>
              <w:jc w:val="left"/>
              <w:rPr>
                <w:lang w:val="et-EE"/>
              </w:rPr>
            </w:pPr>
            <w:r w:rsidRPr="00EC5F14">
              <w:rPr>
                <w:lang w:val="et-EE"/>
              </w:rPr>
              <w:t xml:space="preserve">Projekti ehitusjärelevalve, administratsioonid, </w:t>
            </w:r>
          </w:p>
          <w:p w14:paraId="54AC7515" w14:textId="77777777" w:rsidR="004923D8" w:rsidRPr="00EC5F14" w:rsidRDefault="008077DF">
            <w:pPr>
              <w:spacing w:after="0" w:line="259" w:lineRule="auto"/>
              <w:ind w:left="0" w:right="0" w:firstLine="0"/>
              <w:jc w:val="left"/>
              <w:rPr>
                <w:lang w:val="et-EE"/>
              </w:rPr>
            </w:pPr>
            <w:r w:rsidRPr="00EC5F14">
              <w:rPr>
                <w:lang w:val="et-EE"/>
              </w:rPr>
              <w:t xml:space="preserve">Tõeline </w:t>
            </w:r>
            <w:r w:rsidRPr="00EC5F14">
              <w:rPr>
                <w:lang w:val="et-EE"/>
              </w:rPr>
              <w:tab/>
              <w:t xml:space="preserve">vara võõrandamine, disain </w:t>
            </w:r>
          </w:p>
        </w:tc>
        <w:tc>
          <w:tcPr>
            <w:tcW w:w="1109" w:type="dxa"/>
            <w:tcBorders>
              <w:top w:val="single" w:sz="4" w:space="0" w:color="000000"/>
              <w:left w:val="single" w:sz="4" w:space="0" w:color="000000"/>
              <w:bottom w:val="single" w:sz="4" w:space="0" w:color="000000"/>
              <w:right w:val="single" w:sz="4" w:space="0" w:color="000000"/>
            </w:tcBorders>
          </w:tcPr>
          <w:p w14:paraId="77148110" w14:textId="77777777" w:rsidR="004923D8" w:rsidRPr="00EC5F14" w:rsidRDefault="008077DF">
            <w:pPr>
              <w:spacing w:after="0" w:line="259" w:lineRule="auto"/>
              <w:ind w:left="0" w:right="0" w:firstLine="0"/>
              <w:jc w:val="left"/>
              <w:rPr>
                <w:lang w:val="et-EE"/>
              </w:rPr>
            </w:pPr>
            <w:r w:rsidRPr="00EC5F14">
              <w:rPr>
                <w:lang w:val="et-EE"/>
              </w:rPr>
              <w:t xml:space="preserve">735 miljonit eurot </w:t>
            </w:r>
          </w:p>
        </w:tc>
        <w:tc>
          <w:tcPr>
            <w:tcW w:w="1380" w:type="dxa"/>
            <w:tcBorders>
              <w:top w:val="single" w:sz="4" w:space="0" w:color="000000"/>
              <w:left w:val="single" w:sz="4" w:space="0" w:color="000000"/>
              <w:bottom w:val="single" w:sz="4" w:space="0" w:color="000000"/>
              <w:right w:val="single" w:sz="4" w:space="0" w:color="000000"/>
            </w:tcBorders>
          </w:tcPr>
          <w:p w14:paraId="68A84C3B" w14:textId="77777777" w:rsidR="004923D8" w:rsidRPr="00EC5F14" w:rsidRDefault="008077DF">
            <w:pPr>
              <w:spacing w:after="0" w:line="259" w:lineRule="auto"/>
              <w:ind w:left="0" w:right="0" w:firstLine="0"/>
              <w:jc w:val="left"/>
              <w:rPr>
                <w:lang w:val="et-EE"/>
              </w:rPr>
            </w:pPr>
            <w:r w:rsidRPr="00EC5F14">
              <w:rPr>
                <w:lang w:val="et-EE"/>
              </w:rPr>
              <w:t xml:space="preserve">0 </w:t>
            </w:r>
          </w:p>
        </w:tc>
        <w:tc>
          <w:tcPr>
            <w:tcW w:w="1064" w:type="dxa"/>
            <w:tcBorders>
              <w:top w:val="single" w:sz="4" w:space="0" w:color="000000"/>
              <w:left w:val="single" w:sz="4" w:space="0" w:color="000000"/>
              <w:bottom w:val="single" w:sz="4" w:space="0" w:color="000000"/>
              <w:right w:val="single" w:sz="4" w:space="0" w:color="000000"/>
            </w:tcBorders>
          </w:tcPr>
          <w:p w14:paraId="1B81525F" w14:textId="77777777" w:rsidR="004923D8" w:rsidRPr="00EC5F14" w:rsidRDefault="008077DF">
            <w:pPr>
              <w:spacing w:after="0" w:line="259" w:lineRule="auto"/>
              <w:ind w:left="0" w:right="0" w:firstLine="0"/>
              <w:jc w:val="left"/>
              <w:rPr>
                <w:lang w:val="et-EE"/>
              </w:rPr>
            </w:pPr>
            <w:r w:rsidRPr="00EC5F14">
              <w:rPr>
                <w:lang w:val="et-EE"/>
              </w:rPr>
              <w:t xml:space="preserve">37 miljonit eurot </w:t>
            </w:r>
          </w:p>
        </w:tc>
        <w:tc>
          <w:tcPr>
            <w:tcW w:w="2799" w:type="dxa"/>
            <w:tcBorders>
              <w:top w:val="single" w:sz="4" w:space="0" w:color="000000"/>
              <w:left w:val="single" w:sz="4" w:space="0" w:color="000000"/>
              <w:bottom w:val="single" w:sz="4" w:space="0" w:color="000000"/>
              <w:right w:val="single" w:sz="4" w:space="0" w:color="000000"/>
            </w:tcBorders>
          </w:tcPr>
          <w:p w14:paraId="4B41BF4F" w14:textId="77777777" w:rsidR="004923D8" w:rsidRPr="00EC5F14" w:rsidRDefault="008077DF">
            <w:pPr>
              <w:spacing w:after="0" w:line="258" w:lineRule="auto"/>
              <w:ind w:left="0" w:right="108" w:firstLine="0"/>
              <w:rPr>
                <w:lang w:val="et-EE"/>
              </w:rPr>
            </w:pPr>
            <w:r w:rsidRPr="00EC5F14">
              <w:rPr>
                <w:lang w:val="et-EE"/>
              </w:rPr>
              <w:t xml:space="preserve">Euroopa Komisjon ei toeta enam haldus- ja järelevalvekulusid </w:t>
            </w:r>
          </w:p>
          <w:p w14:paraId="34550767" w14:textId="77777777" w:rsidR="004923D8" w:rsidRPr="00EC5F14" w:rsidRDefault="008077DF">
            <w:pPr>
              <w:spacing w:after="0" w:line="259" w:lineRule="auto"/>
              <w:ind w:left="0" w:right="109" w:firstLine="0"/>
              <w:rPr>
                <w:lang w:val="et-EE"/>
              </w:rPr>
            </w:pPr>
            <w:r w:rsidRPr="00EC5F14">
              <w:rPr>
                <w:lang w:val="et-EE"/>
              </w:rPr>
              <w:t xml:space="preserve">Projekti ei ole võimalik teatud aja jooksul lõpule viia, see tuleb katta riigieelarvest, kuna rahastamist ei saa korduvalt taotleda </w:t>
            </w:r>
          </w:p>
        </w:tc>
      </w:tr>
      <w:tr w:rsidR="004923D8" w:rsidRPr="00EC5F14" w14:paraId="4506F02F" w14:textId="77777777">
        <w:trPr>
          <w:trHeight w:val="288"/>
        </w:trPr>
        <w:tc>
          <w:tcPr>
            <w:tcW w:w="2576" w:type="dxa"/>
            <w:tcBorders>
              <w:top w:val="single" w:sz="4" w:space="0" w:color="000000"/>
              <w:left w:val="single" w:sz="4" w:space="0" w:color="000000"/>
              <w:bottom w:val="single" w:sz="4" w:space="0" w:color="000000"/>
              <w:right w:val="single" w:sz="4" w:space="0" w:color="000000"/>
            </w:tcBorders>
          </w:tcPr>
          <w:p w14:paraId="3974C3F0" w14:textId="77777777" w:rsidR="004923D8" w:rsidRPr="00EC5F14" w:rsidRDefault="008077DF">
            <w:pPr>
              <w:spacing w:after="0" w:line="259" w:lineRule="auto"/>
              <w:ind w:left="0" w:right="0" w:firstLine="0"/>
              <w:jc w:val="left"/>
              <w:rPr>
                <w:lang w:val="et-EE"/>
              </w:rPr>
            </w:pPr>
            <w:r w:rsidRPr="00EC5F14">
              <w:rPr>
                <w:lang w:val="et-EE"/>
              </w:rPr>
              <w:t xml:space="preserve"> </w:t>
            </w:r>
          </w:p>
        </w:tc>
        <w:tc>
          <w:tcPr>
            <w:tcW w:w="1109" w:type="dxa"/>
            <w:tcBorders>
              <w:top w:val="single" w:sz="4" w:space="0" w:color="000000"/>
              <w:left w:val="single" w:sz="4" w:space="0" w:color="000000"/>
              <w:bottom w:val="single" w:sz="4" w:space="0" w:color="000000"/>
              <w:right w:val="single" w:sz="4" w:space="0" w:color="000000"/>
            </w:tcBorders>
          </w:tcPr>
          <w:p w14:paraId="4F8DAC72" w14:textId="77777777" w:rsidR="004923D8" w:rsidRPr="00EC5F14" w:rsidRDefault="008077DF">
            <w:pPr>
              <w:spacing w:after="0" w:line="259" w:lineRule="auto"/>
              <w:ind w:left="0" w:right="0" w:firstLine="0"/>
              <w:jc w:val="left"/>
              <w:rPr>
                <w:lang w:val="et-EE"/>
              </w:rPr>
            </w:pPr>
            <w:r w:rsidRPr="00EC5F14">
              <w:rPr>
                <w:lang w:val="et-EE"/>
              </w:rPr>
              <w:t xml:space="preserve"> </w:t>
            </w:r>
          </w:p>
        </w:tc>
        <w:tc>
          <w:tcPr>
            <w:tcW w:w="1380" w:type="dxa"/>
            <w:tcBorders>
              <w:top w:val="single" w:sz="4" w:space="0" w:color="000000"/>
              <w:left w:val="single" w:sz="4" w:space="0" w:color="000000"/>
              <w:bottom w:val="single" w:sz="4" w:space="0" w:color="000000"/>
              <w:right w:val="single" w:sz="4" w:space="0" w:color="000000"/>
            </w:tcBorders>
          </w:tcPr>
          <w:p w14:paraId="091D7E97" w14:textId="77777777" w:rsidR="004923D8" w:rsidRPr="00EC5F14" w:rsidRDefault="008077DF">
            <w:pPr>
              <w:spacing w:after="0" w:line="259" w:lineRule="auto"/>
              <w:ind w:left="0" w:right="0" w:firstLine="0"/>
              <w:jc w:val="left"/>
              <w:rPr>
                <w:lang w:val="et-EE"/>
              </w:rPr>
            </w:pPr>
            <w:r w:rsidRPr="00EC5F14">
              <w:rPr>
                <w:lang w:val="et-EE"/>
              </w:rPr>
              <w:t xml:space="preserve"> </w:t>
            </w:r>
          </w:p>
        </w:tc>
        <w:tc>
          <w:tcPr>
            <w:tcW w:w="1064" w:type="dxa"/>
            <w:tcBorders>
              <w:top w:val="single" w:sz="4" w:space="0" w:color="000000"/>
              <w:left w:val="single" w:sz="4" w:space="0" w:color="000000"/>
              <w:bottom w:val="single" w:sz="4" w:space="0" w:color="000000"/>
              <w:right w:val="single" w:sz="4" w:space="0" w:color="000000"/>
            </w:tcBorders>
          </w:tcPr>
          <w:p w14:paraId="4B8E0CEB" w14:textId="77777777" w:rsidR="004923D8" w:rsidRPr="00EC5F14" w:rsidRDefault="008077DF">
            <w:pPr>
              <w:spacing w:after="0" w:line="259" w:lineRule="auto"/>
              <w:ind w:left="0" w:right="0" w:firstLine="0"/>
              <w:jc w:val="left"/>
              <w:rPr>
                <w:lang w:val="et-EE"/>
              </w:rPr>
            </w:pPr>
            <w:r w:rsidRPr="00EC5F14">
              <w:rPr>
                <w:lang w:val="et-EE"/>
              </w:rP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239277B4" w14:textId="77777777" w:rsidR="004923D8" w:rsidRPr="00EC5F14" w:rsidRDefault="008077DF">
            <w:pPr>
              <w:spacing w:after="0" w:line="259" w:lineRule="auto"/>
              <w:ind w:left="0" w:right="0" w:firstLine="0"/>
              <w:jc w:val="left"/>
              <w:rPr>
                <w:lang w:val="et-EE"/>
              </w:rPr>
            </w:pPr>
            <w:r w:rsidRPr="00EC5F14">
              <w:rPr>
                <w:lang w:val="et-EE"/>
              </w:rPr>
              <w:t xml:space="preserve"> </w:t>
            </w:r>
          </w:p>
        </w:tc>
      </w:tr>
      <w:tr w:rsidR="004923D8" w:rsidRPr="00EC5F14" w14:paraId="42395E12" w14:textId="77777777">
        <w:trPr>
          <w:trHeight w:val="286"/>
        </w:trPr>
        <w:tc>
          <w:tcPr>
            <w:tcW w:w="2576" w:type="dxa"/>
            <w:tcBorders>
              <w:top w:val="single" w:sz="4" w:space="0" w:color="000000"/>
              <w:left w:val="single" w:sz="4" w:space="0" w:color="000000"/>
              <w:bottom w:val="single" w:sz="4" w:space="0" w:color="000000"/>
              <w:right w:val="single" w:sz="4" w:space="0" w:color="000000"/>
            </w:tcBorders>
          </w:tcPr>
          <w:p w14:paraId="363912F7" w14:textId="77777777" w:rsidR="004923D8" w:rsidRPr="00EC5F14" w:rsidRDefault="008077DF">
            <w:pPr>
              <w:spacing w:after="0" w:line="259" w:lineRule="auto"/>
              <w:ind w:left="0" w:right="0" w:firstLine="0"/>
              <w:jc w:val="left"/>
              <w:rPr>
                <w:lang w:val="et-EE"/>
              </w:rPr>
            </w:pPr>
            <w:r w:rsidRPr="00EC5F14">
              <w:rPr>
                <w:lang w:val="et-EE"/>
              </w:rPr>
              <w:t xml:space="preserve"> </w:t>
            </w:r>
          </w:p>
        </w:tc>
        <w:tc>
          <w:tcPr>
            <w:tcW w:w="1109" w:type="dxa"/>
            <w:tcBorders>
              <w:top w:val="single" w:sz="4" w:space="0" w:color="000000"/>
              <w:left w:val="single" w:sz="4" w:space="0" w:color="000000"/>
              <w:bottom w:val="single" w:sz="4" w:space="0" w:color="000000"/>
              <w:right w:val="single" w:sz="4" w:space="0" w:color="000000"/>
            </w:tcBorders>
          </w:tcPr>
          <w:p w14:paraId="46996A0B" w14:textId="77777777" w:rsidR="004923D8" w:rsidRPr="00EC5F14" w:rsidRDefault="008077DF">
            <w:pPr>
              <w:spacing w:after="0" w:line="259" w:lineRule="auto"/>
              <w:ind w:left="0" w:right="0" w:firstLine="0"/>
              <w:jc w:val="left"/>
              <w:rPr>
                <w:lang w:val="et-EE"/>
              </w:rPr>
            </w:pPr>
            <w:r w:rsidRPr="00EC5F14">
              <w:rPr>
                <w:lang w:val="et-EE"/>
              </w:rPr>
              <w:t xml:space="preserve"> </w:t>
            </w:r>
          </w:p>
        </w:tc>
        <w:tc>
          <w:tcPr>
            <w:tcW w:w="1380" w:type="dxa"/>
            <w:tcBorders>
              <w:top w:val="single" w:sz="4" w:space="0" w:color="000000"/>
              <w:left w:val="single" w:sz="4" w:space="0" w:color="000000"/>
              <w:bottom w:val="single" w:sz="4" w:space="0" w:color="000000"/>
              <w:right w:val="single" w:sz="4" w:space="0" w:color="000000"/>
            </w:tcBorders>
          </w:tcPr>
          <w:p w14:paraId="0685F972" w14:textId="77777777" w:rsidR="004923D8" w:rsidRPr="00EC5F14" w:rsidRDefault="008077DF">
            <w:pPr>
              <w:spacing w:after="0" w:line="259" w:lineRule="auto"/>
              <w:ind w:left="0" w:right="0" w:firstLine="0"/>
              <w:jc w:val="left"/>
              <w:rPr>
                <w:lang w:val="et-EE"/>
              </w:rPr>
            </w:pPr>
            <w:r w:rsidRPr="00EC5F14">
              <w:rPr>
                <w:lang w:val="et-EE"/>
              </w:rPr>
              <w:t xml:space="preserve"> </w:t>
            </w:r>
          </w:p>
        </w:tc>
        <w:tc>
          <w:tcPr>
            <w:tcW w:w="1064" w:type="dxa"/>
            <w:tcBorders>
              <w:top w:val="single" w:sz="4" w:space="0" w:color="000000"/>
              <w:left w:val="single" w:sz="4" w:space="0" w:color="000000"/>
              <w:bottom w:val="single" w:sz="4" w:space="0" w:color="000000"/>
              <w:right w:val="single" w:sz="4" w:space="0" w:color="000000"/>
            </w:tcBorders>
          </w:tcPr>
          <w:p w14:paraId="5CBF4EE6" w14:textId="77777777" w:rsidR="004923D8" w:rsidRPr="00EC5F14" w:rsidRDefault="008077DF">
            <w:pPr>
              <w:spacing w:after="0" w:line="259" w:lineRule="auto"/>
              <w:ind w:left="0" w:right="0" w:firstLine="0"/>
              <w:jc w:val="left"/>
              <w:rPr>
                <w:lang w:val="et-EE"/>
              </w:rPr>
            </w:pPr>
            <w:r w:rsidRPr="00EC5F14">
              <w:rPr>
                <w:lang w:val="et-EE"/>
              </w:rP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3242A825" w14:textId="77777777" w:rsidR="004923D8" w:rsidRPr="00EC5F14" w:rsidRDefault="008077DF">
            <w:pPr>
              <w:spacing w:after="0" w:line="259" w:lineRule="auto"/>
              <w:ind w:left="0" w:right="0" w:firstLine="0"/>
              <w:jc w:val="left"/>
              <w:rPr>
                <w:lang w:val="et-EE"/>
              </w:rPr>
            </w:pPr>
            <w:r w:rsidRPr="00EC5F14">
              <w:rPr>
                <w:lang w:val="et-EE"/>
              </w:rPr>
              <w:t xml:space="preserve"> </w:t>
            </w:r>
          </w:p>
        </w:tc>
      </w:tr>
      <w:tr w:rsidR="004923D8" w:rsidRPr="00EC5F14" w14:paraId="592CD4EC" w14:textId="77777777">
        <w:trPr>
          <w:trHeight w:val="562"/>
        </w:trPr>
        <w:tc>
          <w:tcPr>
            <w:tcW w:w="2576" w:type="dxa"/>
            <w:tcBorders>
              <w:top w:val="single" w:sz="4" w:space="0" w:color="000000"/>
              <w:left w:val="single" w:sz="4" w:space="0" w:color="000000"/>
              <w:bottom w:val="single" w:sz="4" w:space="0" w:color="000000"/>
              <w:right w:val="single" w:sz="4" w:space="0" w:color="000000"/>
            </w:tcBorders>
          </w:tcPr>
          <w:p w14:paraId="2DDAAF15" w14:textId="77777777" w:rsidR="004923D8" w:rsidRPr="00EC5F14" w:rsidRDefault="008077DF">
            <w:pPr>
              <w:spacing w:after="0" w:line="259" w:lineRule="auto"/>
              <w:ind w:left="0" w:right="0" w:firstLine="0"/>
              <w:rPr>
                <w:lang w:val="et-EE"/>
              </w:rPr>
            </w:pPr>
            <w:r w:rsidRPr="00EC5F14">
              <w:rPr>
                <w:lang w:val="et-EE"/>
              </w:rPr>
              <w:t xml:space="preserve">Piirkondlike jaamade ehitus (13 tk) </w:t>
            </w:r>
          </w:p>
        </w:tc>
        <w:tc>
          <w:tcPr>
            <w:tcW w:w="1109" w:type="dxa"/>
            <w:tcBorders>
              <w:top w:val="single" w:sz="4" w:space="0" w:color="000000"/>
              <w:left w:val="single" w:sz="4" w:space="0" w:color="000000"/>
              <w:bottom w:val="single" w:sz="4" w:space="0" w:color="000000"/>
              <w:right w:val="single" w:sz="4" w:space="0" w:color="000000"/>
            </w:tcBorders>
          </w:tcPr>
          <w:p w14:paraId="397B8A9A" w14:textId="77777777" w:rsidR="004923D8" w:rsidRPr="00EC5F14" w:rsidRDefault="008077DF">
            <w:pPr>
              <w:spacing w:after="0" w:line="259" w:lineRule="auto"/>
              <w:ind w:left="0" w:right="0" w:firstLine="0"/>
              <w:jc w:val="left"/>
              <w:rPr>
                <w:lang w:val="et-EE"/>
              </w:rPr>
            </w:pPr>
            <w:r w:rsidRPr="00EC5F14">
              <w:rPr>
                <w:lang w:val="et-EE"/>
              </w:rPr>
              <w:t xml:space="preserve">???  </w:t>
            </w:r>
          </w:p>
        </w:tc>
        <w:tc>
          <w:tcPr>
            <w:tcW w:w="1380" w:type="dxa"/>
            <w:tcBorders>
              <w:top w:val="single" w:sz="4" w:space="0" w:color="000000"/>
              <w:left w:val="single" w:sz="4" w:space="0" w:color="000000"/>
              <w:bottom w:val="single" w:sz="4" w:space="0" w:color="000000"/>
              <w:right w:val="single" w:sz="4" w:space="0" w:color="000000"/>
            </w:tcBorders>
          </w:tcPr>
          <w:p w14:paraId="538104D8" w14:textId="77777777" w:rsidR="004923D8" w:rsidRPr="00EC5F14" w:rsidRDefault="008077DF">
            <w:pPr>
              <w:spacing w:after="0" w:line="259" w:lineRule="auto"/>
              <w:ind w:left="0" w:right="0" w:firstLine="0"/>
              <w:jc w:val="left"/>
              <w:rPr>
                <w:lang w:val="et-EE"/>
              </w:rPr>
            </w:pPr>
            <w:r w:rsidRPr="00EC5F14">
              <w:rPr>
                <w:lang w:val="et-EE"/>
              </w:rPr>
              <w:t xml:space="preserve">??? </w:t>
            </w:r>
          </w:p>
        </w:tc>
        <w:tc>
          <w:tcPr>
            <w:tcW w:w="1064" w:type="dxa"/>
            <w:tcBorders>
              <w:top w:val="single" w:sz="4" w:space="0" w:color="000000"/>
              <w:left w:val="single" w:sz="4" w:space="0" w:color="000000"/>
              <w:bottom w:val="single" w:sz="4" w:space="0" w:color="000000"/>
              <w:right w:val="single" w:sz="4" w:space="0" w:color="000000"/>
            </w:tcBorders>
          </w:tcPr>
          <w:p w14:paraId="17A3B693" w14:textId="77777777" w:rsidR="004923D8" w:rsidRPr="00EC5F14" w:rsidRDefault="008077DF">
            <w:pPr>
              <w:spacing w:after="0" w:line="259" w:lineRule="auto"/>
              <w:ind w:left="0" w:right="0" w:firstLine="0"/>
              <w:jc w:val="left"/>
              <w:rPr>
                <w:lang w:val="et-EE"/>
              </w:rPr>
            </w:pPr>
            <w:r w:rsidRPr="00EC5F14">
              <w:rPr>
                <w:lang w:val="et-EE"/>
              </w:rP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7E9FF2A6" w14:textId="77777777" w:rsidR="004923D8" w:rsidRPr="00EC5F14" w:rsidRDefault="008077DF">
            <w:pPr>
              <w:spacing w:after="0" w:line="259" w:lineRule="auto"/>
              <w:ind w:left="0" w:right="0" w:firstLine="0"/>
              <w:rPr>
                <w:lang w:val="et-EE"/>
              </w:rPr>
            </w:pPr>
            <w:r w:rsidRPr="00EC5F14">
              <w:rPr>
                <w:lang w:val="et-EE"/>
              </w:rPr>
              <w:t xml:space="preserve">Euroopa Komisjon ei toeta enam jaamade ehitamist rahastamisega </w:t>
            </w:r>
          </w:p>
        </w:tc>
      </w:tr>
      <w:tr w:rsidR="004923D8" w:rsidRPr="00EC5F14" w14:paraId="669DB41D" w14:textId="77777777">
        <w:trPr>
          <w:trHeight w:val="286"/>
        </w:trPr>
        <w:tc>
          <w:tcPr>
            <w:tcW w:w="2576" w:type="dxa"/>
            <w:tcBorders>
              <w:top w:val="single" w:sz="4" w:space="0" w:color="000000"/>
              <w:left w:val="single" w:sz="4" w:space="0" w:color="000000"/>
              <w:bottom w:val="single" w:sz="4" w:space="0" w:color="000000"/>
              <w:right w:val="single" w:sz="4" w:space="0" w:color="000000"/>
            </w:tcBorders>
          </w:tcPr>
          <w:p w14:paraId="27F13D13" w14:textId="77777777" w:rsidR="004923D8" w:rsidRPr="00EC5F14" w:rsidRDefault="008077DF">
            <w:pPr>
              <w:spacing w:after="0" w:line="259" w:lineRule="auto"/>
              <w:ind w:left="0" w:right="0" w:firstLine="0"/>
              <w:jc w:val="left"/>
              <w:rPr>
                <w:lang w:val="et-EE"/>
              </w:rPr>
            </w:pPr>
            <w:r w:rsidRPr="00EC5F14">
              <w:rPr>
                <w:lang w:val="et-EE"/>
              </w:rPr>
              <w:lastRenderedPageBreak/>
              <w:t xml:space="preserve">Liikumise juhtimiskeskused  </w:t>
            </w:r>
          </w:p>
        </w:tc>
        <w:tc>
          <w:tcPr>
            <w:tcW w:w="1109" w:type="dxa"/>
            <w:tcBorders>
              <w:top w:val="single" w:sz="4" w:space="0" w:color="000000"/>
              <w:left w:val="single" w:sz="4" w:space="0" w:color="000000"/>
              <w:bottom w:val="single" w:sz="4" w:space="0" w:color="000000"/>
              <w:right w:val="single" w:sz="4" w:space="0" w:color="000000"/>
            </w:tcBorders>
          </w:tcPr>
          <w:p w14:paraId="6CC0C57C" w14:textId="77777777" w:rsidR="004923D8" w:rsidRPr="00EC5F14" w:rsidRDefault="008077DF">
            <w:pPr>
              <w:spacing w:after="0" w:line="259" w:lineRule="auto"/>
              <w:ind w:left="0" w:right="0" w:firstLine="0"/>
              <w:jc w:val="left"/>
              <w:rPr>
                <w:lang w:val="et-EE"/>
              </w:rPr>
            </w:pPr>
            <w:r w:rsidRPr="00EC5F14">
              <w:rPr>
                <w:lang w:val="et-EE"/>
              </w:rPr>
              <w:t xml:space="preserve">16mln € </w:t>
            </w:r>
          </w:p>
        </w:tc>
        <w:tc>
          <w:tcPr>
            <w:tcW w:w="1380" w:type="dxa"/>
            <w:tcBorders>
              <w:top w:val="single" w:sz="4" w:space="0" w:color="000000"/>
              <w:left w:val="single" w:sz="4" w:space="0" w:color="000000"/>
              <w:bottom w:val="single" w:sz="4" w:space="0" w:color="000000"/>
              <w:right w:val="single" w:sz="4" w:space="0" w:color="000000"/>
            </w:tcBorders>
          </w:tcPr>
          <w:p w14:paraId="3A65201B" w14:textId="77777777" w:rsidR="004923D8" w:rsidRPr="00EC5F14" w:rsidRDefault="008077DF">
            <w:pPr>
              <w:spacing w:after="0" w:line="259" w:lineRule="auto"/>
              <w:ind w:left="0" w:right="0" w:firstLine="0"/>
              <w:jc w:val="left"/>
              <w:rPr>
                <w:lang w:val="et-EE"/>
              </w:rPr>
            </w:pPr>
            <w:r w:rsidRPr="00EC5F14">
              <w:rPr>
                <w:lang w:val="et-EE"/>
              </w:rPr>
              <w:t xml:space="preserve">??? </w:t>
            </w:r>
          </w:p>
        </w:tc>
        <w:tc>
          <w:tcPr>
            <w:tcW w:w="1064" w:type="dxa"/>
            <w:tcBorders>
              <w:top w:val="single" w:sz="4" w:space="0" w:color="000000"/>
              <w:left w:val="single" w:sz="4" w:space="0" w:color="000000"/>
              <w:bottom w:val="single" w:sz="4" w:space="0" w:color="000000"/>
              <w:right w:val="single" w:sz="4" w:space="0" w:color="000000"/>
            </w:tcBorders>
          </w:tcPr>
          <w:p w14:paraId="548D819A" w14:textId="77777777" w:rsidR="004923D8" w:rsidRPr="00EC5F14" w:rsidRDefault="008077DF">
            <w:pPr>
              <w:spacing w:after="0" w:line="259" w:lineRule="auto"/>
              <w:ind w:left="0" w:right="0" w:firstLine="0"/>
              <w:jc w:val="left"/>
              <w:rPr>
                <w:lang w:val="et-EE"/>
              </w:rPr>
            </w:pPr>
            <w:r w:rsidRPr="00EC5F14">
              <w:rPr>
                <w:lang w:val="et-EE"/>
              </w:rPr>
              <w:t xml:space="preserve">16mln € </w:t>
            </w:r>
          </w:p>
        </w:tc>
        <w:tc>
          <w:tcPr>
            <w:tcW w:w="2799" w:type="dxa"/>
            <w:tcBorders>
              <w:top w:val="single" w:sz="4" w:space="0" w:color="000000"/>
              <w:left w:val="single" w:sz="4" w:space="0" w:color="000000"/>
              <w:bottom w:val="single" w:sz="4" w:space="0" w:color="000000"/>
              <w:right w:val="single" w:sz="4" w:space="0" w:color="000000"/>
            </w:tcBorders>
          </w:tcPr>
          <w:p w14:paraId="53B1C9F6" w14:textId="77777777" w:rsidR="004923D8" w:rsidRPr="00EC5F14" w:rsidRDefault="008077DF">
            <w:pPr>
              <w:spacing w:after="0" w:line="259" w:lineRule="auto"/>
              <w:ind w:left="0" w:right="0" w:firstLine="0"/>
              <w:jc w:val="left"/>
              <w:rPr>
                <w:lang w:val="et-EE"/>
              </w:rPr>
            </w:pPr>
            <w:r w:rsidRPr="00EC5F14">
              <w:rPr>
                <w:lang w:val="et-EE"/>
              </w:rPr>
              <w:t xml:space="preserve">Rahastamisallikas puudub </w:t>
            </w:r>
          </w:p>
        </w:tc>
      </w:tr>
      <w:tr w:rsidR="004923D8" w:rsidRPr="00EC5F14" w14:paraId="70ED68BD" w14:textId="77777777">
        <w:trPr>
          <w:trHeight w:val="286"/>
        </w:trPr>
        <w:tc>
          <w:tcPr>
            <w:tcW w:w="2576" w:type="dxa"/>
            <w:tcBorders>
              <w:top w:val="single" w:sz="4" w:space="0" w:color="000000"/>
              <w:left w:val="single" w:sz="4" w:space="0" w:color="000000"/>
              <w:bottom w:val="single" w:sz="4" w:space="0" w:color="000000"/>
              <w:right w:val="single" w:sz="4" w:space="0" w:color="000000"/>
            </w:tcBorders>
          </w:tcPr>
          <w:p w14:paraId="4B139CE5" w14:textId="77777777" w:rsidR="004923D8" w:rsidRPr="00EC5F14" w:rsidRDefault="008077DF">
            <w:pPr>
              <w:spacing w:after="0" w:line="259" w:lineRule="auto"/>
              <w:ind w:left="0" w:right="0" w:firstLine="0"/>
              <w:jc w:val="left"/>
              <w:rPr>
                <w:lang w:val="et-EE"/>
              </w:rPr>
            </w:pPr>
            <w:r w:rsidRPr="00EC5F14">
              <w:rPr>
                <w:lang w:val="et-EE"/>
              </w:rPr>
              <w:t xml:space="preserve">Signaalimise kulud </w:t>
            </w:r>
          </w:p>
        </w:tc>
        <w:tc>
          <w:tcPr>
            <w:tcW w:w="1109" w:type="dxa"/>
            <w:tcBorders>
              <w:top w:val="single" w:sz="4" w:space="0" w:color="000000"/>
              <w:left w:val="single" w:sz="4" w:space="0" w:color="000000"/>
              <w:bottom w:val="single" w:sz="4" w:space="0" w:color="000000"/>
              <w:right w:val="single" w:sz="4" w:space="0" w:color="000000"/>
            </w:tcBorders>
          </w:tcPr>
          <w:p w14:paraId="4A76C74C" w14:textId="77777777" w:rsidR="004923D8" w:rsidRPr="00EC5F14" w:rsidRDefault="008077DF">
            <w:pPr>
              <w:spacing w:after="0" w:line="259" w:lineRule="auto"/>
              <w:ind w:left="0" w:right="0" w:firstLine="0"/>
              <w:jc w:val="left"/>
              <w:rPr>
                <w:lang w:val="et-EE"/>
              </w:rPr>
            </w:pPr>
            <w:r w:rsidRPr="00EC5F14">
              <w:rPr>
                <w:lang w:val="et-EE"/>
              </w:rPr>
              <w:t xml:space="preserve">158 miljonit eurot </w:t>
            </w:r>
          </w:p>
        </w:tc>
        <w:tc>
          <w:tcPr>
            <w:tcW w:w="1380" w:type="dxa"/>
            <w:tcBorders>
              <w:top w:val="single" w:sz="4" w:space="0" w:color="000000"/>
              <w:left w:val="single" w:sz="4" w:space="0" w:color="000000"/>
              <w:bottom w:val="single" w:sz="4" w:space="0" w:color="000000"/>
              <w:right w:val="single" w:sz="4" w:space="0" w:color="000000"/>
            </w:tcBorders>
          </w:tcPr>
          <w:p w14:paraId="49C87ABC" w14:textId="77777777" w:rsidR="004923D8" w:rsidRPr="00EC5F14" w:rsidRDefault="008077DF">
            <w:pPr>
              <w:spacing w:after="0" w:line="259" w:lineRule="auto"/>
              <w:ind w:left="0" w:right="0" w:firstLine="0"/>
              <w:jc w:val="left"/>
              <w:rPr>
                <w:lang w:val="et-EE"/>
              </w:rPr>
            </w:pPr>
            <w:r w:rsidRPr="00EC5F14">
              <w:rPr>
                <w:lang w:val="et-EE"/>
              </w:rPr>
              <w:t xml:space="preserve">??? </w:t>
            </w:r>
          </w:p>
        </w:tc>
        <w:tc>
          <w:tcPr>
            <w:tcW w:w="1064" w:type="dxa"/>
            <w:tcBorders>
              <w:top w:val="single" w:sz="4" w:space="0" w:color="000000"/>
              <w:left w:val="single" w:sz="4" w:space="0" w:color="000000"/>
              <w:bottom w:val="single" w:sz="4" w:space="0" w:color="000000"/>
              <w:right w:val="single" w:sz="4" w:space="0" w:color="000000"/>
            </w:tcBorders>
          </w:tcPr>
          <w:p w14:paraId="2B196D1E" w14:textId="77777777" w:rsidR="004923D8" w:rsidRPr="00EC5F14" w:rsidRDefault="008077DF">
            <w:pPr>
              <w:spacing w:after="0" w:line="259" w:lineRule="auto"/>
              <w:ind w:left="0" w:right="0" w:firstLine="0"/>
              <w:jc w:val="left"/>
              <w:rPr>
                <w:lang w:val="et-EE"/>
              </w:rPr>
            </w:pPr>
            <w:r w:rsidRPr="00EC5F14">
              <w:rPr>
                <w:lang w:val="et-EE"/>
              </w:rPr>
              <w:t xml:space="preserve">158 miljonit eurot </w:t>
            </w:r>
          </w:p>
        </w:tc>
        <w:tc>
          <w:tcPr>
            <w:tcW w:w="2799" w:type="dxa"/>
            <w:tcBorders>
              <w:top w:val="single" w:sz="4" w:space="0" w:color="000000"/>
              <w:left w:val="single" w:sz="4" w:space="0" w:color="000000"/>
              <w:bottom w:val="single" w:sz="4" w:space="0" w:color="000000"/>
              <w:right w:val="single" w:sz="4" w:space="0" w:color="000000"/>
            </w:tcBorders>
          </w:tcPr>
          <w:p w14:paraId="097BE42E" w14:textId="77777777" w:rsidR="004923D8" w:rsidRPr="00EC5F14" w:rsidRDefault="008077DF">
            <w:pPr>
              <w:spacing w:after="0" w:line="259" w:lineRule="auto"/>
              <w:ind w:left="0" w:right="0" w:firstLine="0"/>
              <w:jc w:val="left"/>
              <w:rPr>
                <w:lang w:val="et-EE"/>
              </w:rPr>
            </w:pPr>
            <w:r w:rsidRPr="00EC5F14">
              <w:rPr>
                <w:lang w:val="et-EE"/>
              </w:rPr>
              <w:t xml:space="preserve">Rahastamine puudub </w:t>
            </w:r>
          </w:p>
        </w:tc>
      </w:tr>
      <w:tr w:rsidR="004923D8" w:rsidRPr="00EC5F14" w14:paraId="721F11D3" w14:textId="77777777">
        <w:trPr>
          <w:trHeight w:val="286"/>
        </w:trPr>
        <w:tc>
          <w:tcPr>
            <w:tcW w:w="2576" w:type="dxa"/>
            <w:tcBorders>
              <w:top w:val="single" w:sz="4" w:space="0" w:color="000000"/>
              <w:left w:val="single" w:sz="4" w:space="0" w:color="000000"/>
              <w:bottom w:val="single" w:sz="4" w:space="0" w:color="000000"/>
              <w:right w:val="single" w:sz="4" w:space="0" w:color="000000"/>
            </w:tcBorders>
          </w:tcPr>
          <w:p w14:paraId="5ED8050F" w14:textId="77777777" w:rsidR="004923D8" w:rsidRPr="00EC5F14" w:rsidRDefault="008077DF">
            <w:pPr>
              <w:spacing w:after="0" w:line="259" w:lineRule="auto"/>
              <w:ind w:left="0" w:right="0" w:firstLine="0"/>
              <w:jc w:val="left"/>
              <w:rPr>
                <w:lang w:val="et-EE"/>
              </w:rPr>
            </w:pPr>
            <w:r w:rsidRPr="00EC5F14">
              <w:rPr>
                <w:lang w:val="et-EE"/>
              </w:rPr>
              <w:t xml:space="preserve">elektrifitseerimise kulud </w:t>
            </w:r>
          </w:p>
        </w:tc>
        <w:tc>
          <w:tcPr>
            <w:tcW w:w="1109" w:type="dxa"/>
            <w:tcBorders>
              <w:top w:val="single" w:sz="4" w:space="0" w:color="000000"/>
              <w:left w:val="single" w:sz="4" w:space="0" w:color="000000"/>
              <w:bottom w:val="single" w:sz="4" w:space="0" w:color="000000"/>
              <w:right w:val="single" w:sz="4" w:space="0" w:color="000000"/>
            </w:tcBorders>
          </w:tcPr>
          <w:p w14:paraId="2046E798" w14:textId="77777777" w:rsidR="004923D8" w:rsidRPr="00EC5F14" w:rsidRDefault="008077DF">
            <w:pPr>
              <w:spacing w:after="0" w:line="259" w:lineRule="auto"/>
              <w:ind w:left="0" w:right="0" w:firstLine="0"/>
              <w:jc w:val="left"/>
              <w:rPr>
                <w:lang w:val="et-EE"/>
              </w:rPr>
            </w:pPr>
            <w:r w:rsidRPr="00EC5F14">
              <w:rPr>
                <w:lang w:val="et-EE"/>
              </w:rPr>
              <w:t xml:space="preserve">208mln € </w:t>
            </w:r>
          </w:p>
        </w:tc>
        <w:tc>
          <w:tcPr>
            <w:tcW w:w="1380" w:type="dxa"/>
            <w:tcBorders>
              <w:top w:val="single" w:sz="4" w:space="0" w:color="000000"/>
              <w:left w:val="single" w:sz="4" w:space="0" w:color="000000"/>
              <w:bottom w:val="single" w:sz="4" w:space="0" w:color="000000"/>
              <w:right w:val="single" w:sz="4" w:space="0" w:color="000000"/>
            </w:tcBorders>
          </w:tcPr>
          <w:p w14:paraId="5B2F6F36" w14:textId="77777777" w:rsidR="004923D8" w:rsidRPr="00EC5F14" w:rsidRDefault="008077DF">
            <w:pPr>
              <w:spacing w:after="0" w:line="259" w:lineRule="auto"/>
              <w:ind w:left="0" w:right="0" w:firstLine="0"/>
              <w:jc w:val="left"/>
              <w:rPr>
                <w:lang w:val="et-EE"/>
              </w:rPr>
            </w:pPr>
            <w:r w:rsidRPr="00EC5F14">
              <w:rPr>
                <w:lang w:val="et-EE"/>
              </w:rPr>
              <w:t xml:space="preserve">??? </w:t>
            </w:r>
          </w:p>
        </w:tc>
        <w:tc>
          <w:tcPr>
            <w:tcW w:w="1064" w:type="dxa"/>
            <w:tcBorders>
              <w:top w:val="single" w:sz="4" w:space="0" w:color="000000"/>
              <w:left w:val="single" w:sz="4" w:space="0" w:color="000000"/>
              <w:bottom w:val="single" w:sz="4" w:space="0" w:color="000000"/>
              <w:right w:val="single" w:sz="4" w:space="0" w:color="000000"/>
            </w:tcBorders>
          </w:tcPr>
          <w:p w14:paraId="45CA3EE9" w14:textId="77777777" w:rsidR="004923D8" w:rsidRPr="00EC5F14" w:rsidRDefault="008077DF">
            <w:pPr>
              <w:spacing w:after="0" w:line="259" w:lineRule="auto"/>
              <w:ind w:left="0" w:right="0" w:firstLine="0"/>
              <w:jc w:val="left"/>
              <w:rPr>
                <w:lang w:val="et-EE"/>
              </w:rPr>
            </w:pPr>
            <w:r w:rsidRPr="00EC5F14">
              <w:rPr>
                <w:lang w:val="et-EE"/>
              </w:rPr>
              <w:t xml:space="preserve">208mln € </w:t>
            </w:r>
          </w:p>
        </w:tc>
        <w:tc>
          <w:tcPr>
            <w:tcW w:w="2799" w:type="dxa"/>
            <w:tcBorders>
              <w:top w:val="single" w:sz="4" w:space="0" w:color="000000"/>
              <w:left w:val="single" w:sz="4" w:space="0" w:color="000000"/>
              <w:bottom w:val="single" w:sz="4" w:space="0" w:color="000000"/>
              <w:right w:val="single" w:sz="4" w:space="0" w:color="000000"/>
            </w:tcBorders>
          </w:tcPr>
          <w:p w14:paraId="7ADC57BE" w14:textId="77777777" w:rsidR="004923D8" w:rsidRPr="00EC5F14" w:rsidRDefault="008077DF">
            <w:pPr>
              <w:spacing w:after="0" w:line="259" w:lineRule="auto"/>
              <w:ind w:left="0" w:right="0" w:firstLine="0"/>
              <w:jc w:val="left"/>
              <w:rPr>
                <w:lang w:val="et-EE"/>
              </w:rPr>
            </w:pPr>
            <w:r w:rsidRPr="00EC5F14">
              <w:rPr>
                <w:lang w:val="et-EE"/>
              </w:rPr>
              <w:t xml:space="preserve">Rahastamine puudub </w:t>
            </w:r>
          </w:p>
        </w:tc>
      </w:tr>
      <w:tr w:rsidR="004923D8" w:rsidRPr="00EC5F14" w14:paraId="164021B0" w14:textId="77777777">
        <w:trPr>
          <w:trHeight w:val="562"/>
        </w:trPr>
        <w:tc>
          <w:tcPr>
            <w:tcW w:w="2576" w:type="dxa"/>
            <w:tcBorders>
              <w:top w:val="single" w:sz="4" w:space="0" w:color="000000"/>
              <w:left w:val="single" w:sz="4" w:space="0" w:color="000000"/>
              <w:bottom w:val="single" w:sz="4" w:space="0" w:color="000000"/>
              <w:right w:val="single" w:sz="4" w:space="0" w:color="000000"/>
            </w:tcBorders>
          </w:tcPr>
          <w:p w14:paraId="2CFBCAF5" w14:textId="77777777" w:rsidR="004923D8" w:rsidRPr="00EC5F14" w:rsidRDefault="008077DF">
            <w:pPr>
              <w:spacing w:after="0" w:line="259" w:lineRule="auto"/>
              <w:ind w:left="0" w:right="0" w:firstLine="0"/>
              <w:jc w:val="left"/>
              <w:rPr>
                <w:lang w:val="et-EE"/>
              </w:rPr>
            </w:pPr>
            <w:r w:rsidRPr="00EC5F14">
              <w:rPr>
                <w:lang w:val="et-EE"/>
              </w:rPr>
              <w:t xml:space="preserve">Juurdepääsuteed kiirteedele </w:t>
            </w:r>
          </w:p>
        </w:tc>
        <w:tc>
          <w:tcPr>
            <w:tcW w:w="1109" w:type="dxa"/>
            <w:tcBorders>
              <w:top w:val="single" w:sz="4" w:space="0" w:color="000000"/>
              <w:left w:val="single" w:sz="4" w:space="0" w:color="000000"/>
              <w:bottom w:val="single" w:sz="4" w:space="0" w:color="000000"/>
              <w:right w:val="single" w:sz="4" w:space="0" w:color="000000"/>
            </w:tcBorders>
          </w:tcPr>
          <w:p w14:paraId="52A5E3DB" w14:textId="77777777" w:rsidR="004923D8" w:rsidRPr="00EC5F14" w:rsidRDefault="008077DF">
            <w:pPr>
              <w:spacing w:after="0" w:line="259" w:lineRule="auto"/>
              <w:ind w:left="0" w:right="0" w:firstLine="0"/>
              <w:jc w:val="left"/>
              <w:rPr>
                <w:lang w:val="et-EE"/>
              </w:rPr>
            </w:pPr>
            <w:r w:rsidRPr="00EC5F14">
              <w:rPr>
                <w:lang w:val="et-EE"/>
              </w:rPr>
              <w:t xml:space="preserve">668mln € </w:t>
            </w:r>
          </w:p>
        </w:tc>
        <w:tc>
          <w:tcPr>
            <w:tcW w:w="1380" w:type="dxa"/>
            <w:tcBorders>
              <w:top w:val="single" w:sz="4" w:space="0" w:color="000000"/>
              <w:left w:val="single" w:sz="4" w:space="0" w:color="000000"/>
              <w:bottom w:val="single" w:sz="4" w:space="0" w:color="000000"/>
              <w:right w:val="single" w:sz="4" w:space="0" w:color="000000"/>
            </w:tcBorders>
          </w:tcPr>
          <w:p w14:paraId="41233402" w14:textId="77777777" w:rsidR="004923D8" w:rsidRPr="00EC5F14" w:rsidRDefault="008077DF">
            <w:pPr>
              <w:spacing w:after="0" w:line="259" w:lineRule="auto"/>
              <w:ind w:left="0" w:right="0" w:firstLine="0"/>
              <w:jc w:val="left"/>
              <w:rPr>
                <w:lang w:val="et-EE"/>
              </w:rPr>
            </w:pPr>
            <w:r w:rsidRPr="00EC5F14">
              <w:rPr>
                <w:lang w:val="et-EE"/>
              </w:rPr>
              <w:t xml:space="preserve">??? </w:t>
            </w:r>
          </w:p>
        </w:tc>
        <w:tc>
          <w:tcPr>
            <w:tcW w:w="1064" w:type="dxa"/>
            <w:tcBorders>
              <w:top w:val="single" w:sz="4" w:space="0" w:color="000000"/>
              <w:left w:val="single" w:sz="4" w:space="0" w:color="000000"/>
              <w:bottom w:val="single" w:sz="4" w:space="0" w:color="000000"/>
              <w:right w:val="single" w:sz="4" w:space="0" w:color="000000"/>
            </w:tcBorders>
          </w:tcPr>
          <w:p w14:paraId="7E8EF655" w14:textId="77777777" w:rsidR="004923D8" w:rsidRPr="00EC5F14" w:rsidRDefault="008077DF">
            <w:pPr>
              <w:spacing w:after="0" w:line="259" w:lineRule="auto"/>
              <w:ind w:left="0" w:right="0" w:firstLine="0"/>
              <w:jc w:val="left"/>
              <w:rPr>
                <w:lang w:val="et-EE"/>
              </w:rPr>
            </w:pPr>
            <w:r w:rsidRPr="00EC5F14">
              <w:rPr>
                <w:lang w:val="et-EE"/>
              </w:rPr>
              <w:t xml:space="preserve">668mln € </w:t>
            </w:r>
          </w:p>
        </w:tc>
        <w:tc>
          <w:tcPr>
            <w:tcW w:w="2799" w:type="dxa"/>
            <w:tcBorders>
              <w:top w:val="single" w:sz="4" w:space="0" w:color="000000"/>
              <w:left w:val="single" w:sz="4" w:space="0" w:color="000000"/>
              <w:bottom w:val="single" w:sz="4" w:space="0" w:color="000000"/>
              <w:right w:val="single" w:sz="4" w:space="0" w:color="000000"/>
            </w:tcBorders>
          </w:tcPr>
          <w:p w14:paraId="4D8D1144" w14:textId="77777777" w:rsidR="004923D8" w:rsidRPr="00EC5F14" w:rsidRDefault="008077DF">
            <w:pPr>
              <w:tabs>
                <w:tab w:val="center" w:pos="174"/>
                <w:tab w:val="center" w:pos="938"/>
                <w:tab w:val="center" w:pos="2056"/>
              </w:tabs>
              <w:spacing w:after="28" w:line="259" w:lineRule="auto"/>
              <w:ind w:left="0" w:right="0" w:firstLine="0"/>
              <w:jc w:val="left"/>
              <w:rPr>
                <w:lang w:val="et-EE"/>
              </w:rPr>
            </w:pPr>
            <w:r w:rsidRPr="00EC5F14">
              <w:rPr>
                <w:rFonts w:ascii="Calibri" w:eastAsia="Calibri" w:hAnsi="Calibri" w:cs="Calibri"/>
                <w:sz w:val="22"/>
                <w:lang w:val="et-EE"/>
              </w:rPr>
              <w:tab/>
            </w:r>
            <w:r w:rsidRPr="00EC5F14">
              <w:rPr>
                <w:lang w:val="et-EE"/>
              </w:rPr>
              <w:t xml:space="preserve">CM </w:t>
            </w:r>
            <w:r w:rsidRPr="00EC5F14">
              <w:rPr>
                <w:lang w:val="et-EE"/>
              </w:rPr>
              <w:tab/>
              <w:t xml:space="preserve">Nav </w:t>
            </w:r>
            <w:r w:rsidRPr="00EC5F14">
              <w:rPr>
                <w:lang w:val="et-EE"/>
              </w:rPr>
              <w:tab/>
              <w:t xml:space="preserve">kavas </w:t>
            </w:r>
          </w:p>
          <w:p w14:paraId="37DC373E" w14:textId="77777777" w:rsidR="004923D8" w:rsidRPr="00EC5F14" w:rsidRDefault="008077DF">
            <w:pPr>
              <w:spacing w:after="0" w:line="259" w:lineRule="auto"/>
              <w:ind w:left="0" w:right="0" w:firstLine="0"/>
              <w:jc w:val="left"/>
              <w:rPr>
                <w:lang w:val="et-EE"/>
              </w:rPr>
            </w:pPr>
            <w:r w:rsidRPr="00EC5F14">
              <w:rPr>
                <w:lang w:val="et-EE"/>
              </w:rPr>
              <w:t xml:space="preserve">Selle tegevuse rahastamine </w:t>
            </w:r>
          </w:p>
        </w:tc>
      </w:tr>
      <w:tr w:rsidR="004923D8" w:rsidRPr="00EC5F14" w14:paraId="7DD3376E" w14:textId="77777777">
        <w:trPr>
          <w:trHeight w:val="1392"/>
        </w:trPr>
        <w:tc>
          <w:tcPr>
            <w:tcW w:w="2576" w:type="dxa"/>
            <w:tcBorders>
              <w:top w:val="single" w:sz="4" w:space="0" w:color="000000"/>
              <w:left w:val="single" w:sz="4" w:space="0" w:color="000000"/>
              <w:bottom w:val="single" w:sz="4" w:space="0" w:color="000000"/>
              <w:right w:val="single" w:sz="4" w:space="0" w:color="000000"/>
            </w:tcBorders>
          </w:tcPr>
          <w:p w14:paraId="35592073" w14:textId="77777777" w:rsidR="004923D8" w:rsidRPr="00EC5F14" w:rsidRDefault="008077DF">
            <w:pPr>
              <w:spacing w:after="0" w:line="259" w:lineRule="auto"/>
              <w:ind w:left="0" w:right="0" w:firstLine="0"/>
              <w:jc w:val="left"/>
              <w:rPr>
                <w:lang w:val="et-EE"/>
              </w:rPr>
            </w:pPr>
            <w:r w:rsidRPr="00EC5F14">
              <w:rPr>
                <w:lang w:val="et-EE"/>
              </w:rPr>
              <w:t xml:space="preserve">Salaspilsi ühendvedude logistikakeskus </w:t>
            </w:r>
          </w:p>
        </w:tc>
        <w:tc>
          <w:tcPr>
            <w:tcW w:w="1109" w:type="dxa"/>
            <w:tcBorders>
              <w:top w:val="single" w:sz="4" w:space="0" w:color="000000"/>
              <w:left w:val="single" w:sz="4" w:space="0" w:color="000000"/>
              <w:bottom w:val="single" w:sz="4" w:space="0" w:color="000000"/>
              <w:right w:val="single" w:sz="4" w:space="0" w:color="000000"/>
            </w:tcBorders>
          </w:tcPr>
          <w:p w14:paraId="373EA881" w14:textId="77777777" w:rsidR="004923D8" w:rsidRPr="00EC5F14" w:rsidRDefault="008077DF">
            <w:pPr>
              <w:spacing w:after="0" w:line="259" w:lineRule="auto"/>
              <w:ind w:left="0" w:right="0" w:firstLine="0"/>
              <w:jc w:val="left"/>
              <w:rPr>
                <w:lang w:val="et-EE"/>
              </w:rPr>
            </w:pPr>
            <w:r w:rsidRPr="00EC5F14">
              <w:rPr>
                <w:lang w:val="et-EE"/>
              </w:rPr>
              <w:t xml:space="preserve">??? m € </w:t>
            </w:r>
          </w:p>
        </w:tc>
        <w:tc>
          <w:tcPr>
            <w:tcW w:w="1380" w:type="dxa"/>
            <w:tcBorders>
              <w:top w:val="single" w:sz="4" w:space="0" w:color="000000"/>
              <w:left w:val="single" w:sz="4" w:space="0" w:color="000000"/>
              <w:bottom w:val="single" w:sz="4" w:space="0" w:color="000000"/>
              <w:right w:val="single" w:sz="4" w:space="0" w:color="000000"/>
            </w:tcBorders>
          </w:tcPr>
          <w:p w14:paraId="79D336B3" w14:textId="77777777" w:rsidR="004923D8" w:rsidRPr="00EC5F14" w:rsidRDefault="008077DF">
            <w:pPr>
              <w:spacing w:after="0" w:line="259" w:lineRule="auto"/>
              <w:ind w:left="0" w:right="0" w:firstLine="0"/>
              <w:jc w:val="left"/>
              <w:rPr>
                <w:lang w:val="et-EE"/>
              </w:rPr>
            </w:pPr>
            <w:r w:rsidRPr="00EC5F14">
              <w:rPr>
                <w:lang w:val="et-EE"/>
              </w:rPr>
              <w:t xml:space="preserve">??? </w:t>
            </w:r>
          </w:p>
        </w:tc>
        <w:tc>
          <w:tcPr>
            <w:tcW w:w="1064" w:type="dxa"/>
            <w:tcBorders>
              <w:top w:val="single" w:sz="4" w:space="0" w:color="000000"/>
              <w:left w:val="single" w:sz="4" w:space="0" w:color="000000"/>
              <w:bottom w:val="single" w:sz="4" w:space="0" w:color="000000"/>
              <w:right w:val="single" w:sz="4" w:space="0" w:color="000000"/>
            </w:tcBorders>
          </w:tcPr>
          <w:p w14:paraId="36E66910" w14:textId="77777777" w:rsidR="004923D8" w:rsidRPr="00EC5F14" w:rsidRDefault="008077DF">
            <w:pPr>
              <w:spacing w:after="0" w:line="259" w:lineRule="auto"/>
              <w:ind w:left="0" w:right="0" w:firstLine="0"/>
              <w:jc w:val="left"/>
              <w:rPr>
                <w:lang w:val="et-EE"/>
              </w:rPr>
            </w:pPr>
            <w:r w:rsidRPr="00EC5F14">
              <w:rPr>
                <w:lang w:val="et-EE"/>
              </w:rP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4059645A" w14:textId="77777777" w:rsidR="004923D8" w:rsidRPr="00EC5F14" w:rsidRDefault="008077DF">
            <w:pPr>
              <w:spacing w:after="44" w:line="238" w:lineRule="auto"/>
              <w:ind w:left="0" w:right="108" w:firstLine="0"/>
              <w:rPr>
                <w:lang w:val="et-EE"/>
              </w:rPr>
            </w:pPr>
            <w:r w:rsidRPr="00EC5F14">
              <w:rPr>
                <w:lang w:val="et-EE"/>
              </w:rPr>
              <w:t xml:space="preserve">Ainus lasti peale- ja mahalaadimine kogu rajal. Ilma selle lahenduseta on kaubavedu </w:t>
            </w:r>
          </w:p>
          <w:p w14:paraId="406BACDB" w14:textId="77777777" w:rsidR="004923D8" w:rsidRPr="00EC5F14" w:rsidRDefault="008077DF">
            <w:pPr>
              <w:spacing w:after="0" w:line="259" w:lineRule="auto"/>
              <w:ind w:left="0" w:right="0" w:firstLine="0"/>
              <w:jc w:val="left"/>
              <w:rPr>
                <w:lang w:val="et-EE"/>
              </w:rPr>
            </w:pPr>
            <w:r w:rsidRPr="00EC5F14">
              <w:rPr>
                <w:lang w:val="et-EE"/>
              </w:rPr>
              <w:t xml:space="preserve">ei arvuta </w:t>
            </w:r>
          </w:p>
        </w:tc>
      </w:tr>
      <w:tr w:rsidR="004923D8" w:rsidRPr="00EC5F14" w14:paraId="28CB6243" w14:textId="77777777">
        <w:trPr>
          <w:trHeight w:val="286"/>
        </w:trPr>
        <w:tc>
          <w:tcPr>
            <w:tcW w:w="2576" w:type="dxa"/>
            <w:tcBorders>
              <w:top w:val="single" w:sz="4" w:space="0" w:color="000000"/>
              <w:left w:val="single" w:sz="4" w:space="0" w:color="000000"/>
              <w:bottom w:val="single" w:sz="4" w:space="0" w:color="000000"/>
              <w:right w:val="single" w:sz="4" w:space="0" w:color="000000"/>
            </w:tcBorders>
          </w:tcPr>
          <w:p w14:paraId="2B026A0D" w14:textId="77777777" w:rsidR="004923D8" w:rsidRPr="00EC5F14" w:rsidRDefault="008077DF">
            <w:pPr>
              <w:spacing w:after="0" w:line="259" w:lineRule="auto"/>
              <w:ind w:left="0" w:right="0" w:firstLine="0"/>
              <w:jc w:val="left"/>
              <w:rPr>
                <w:lang w:val="et-EE"/>
              </w:rPr>
            </w:pPr>
            <w:r w:rsidRPr="00EC5F14">
              <w:rPr>
                <w:lang w:val="et-EE"/>
              </w:rPr>
              <w:t xml:space="preserve">Vara võõrandamine </w:t>
            </w:r>
          </w:p>
        </w:tc>
        <w:tc>
          <w:tcPr>
            <w:tcW w:w="1109" w:type="dxa"/>
            <w:tcBorders>
              <w:top w:val="single" w:sz="4" w:space="0" w:color="000000"/>
              <w:left w:val="single" w:sz="4" w:space="0" w:color="000000"/>
              <w:bottom w:val="single" w:sz="4" w:space="0" w:color="000000"/>
              <w:right w:val="single" w:sz="4" w:space="0" w:color="000000"/>
            </w:tcBorders>
          </w:tcPr>
          <w:p w14:paraId="16AB4E91" w14:textId="77777777" w:rsidR="004923D8" w:rsidRPr="00EC5F14" w:rsidRDefault="008077DF">
            <w:pPr>
              <w:spacing w:after="0" w:line="259" w:lineRule="auto"/>
              <w:ind w:left="0" w:right="0" w:firstLine="0"/>
              <w:jc w:val="left"/>
              <w:rPr>
                <w:lang w:val="et-EE"/>
              </w:rPr>
            </w:pPr>
            <w:r w:rsidRPr="00EC5F14">
              <w:rPr>
                <w:lang w:val="et-EE"/>
              </w:rPr>
              <w:t xml:space="preserve">xxxm € </w:t>
            </w:r>
          </w:p>
        </w:tc>
        <w:tc>
          <w:tcPr>
            <w:tcW w:w="1380" w:type="dxa"/>
            <w:tcBorders>
              <w:top w:val="single" w:sz="4" w:space="0" w:color="000000"/>
              <w:left w:val="single" w:sz="4" w:space="0" w:color="000000"/>
              <w:bottom w:val="single" w:sz="4" w:space="0" w:color="000000"/>
              <w:right w:val="single" w:sz="4" w:space="0" w:color="000000"/>
            </w:tcBorders>
          </w:tcPr>
          <w:p w14:paraId="44F1BBFC" w14:textId="77777777" w:rsidR="004923D8" w:rsidRPr="00EC5F14" w:rsidRDefault="008077DF">
            <w:pPr>
              <w:spacing w:after="0" w:line="259" w:lineRule="auto"/>
              <w:ind w:left="0" w:right="0" w:firstLine="0"/>
              <w:jc w:val="left"/>
              <w:rPr>
                <w:lang w:val="et-EE"/>
              </w:rPr>
            </w:pPr>
            <w:r w:rsidRPr="00EC5F14">
              <w:rPr>
                <w:lang w:val="et-EE"/>
              </w:rPr>
              <w:t xml:space="preserve">??? </w:t>
            </w:r>
          </w:p>
        </w:tc>
        <w:tc>
          <w:tcPr>
            <w:tcW w:w="1064" w:type="dxa"/>
            <w:tcBorders>
              <w:top w:val="single" w:sz="4" w:space="0" w:color="000000"/>
              <w:left w:val="single" w:sz="4" w:space="0" w:color="000000"/>
              <w:bottom w:val="single" w:sz="4" w:space="0" w:color="000000"/>
              <w:right w:val="single" w:sz="4" w:space="0" w:color="000000"/>
            </w:tcBorders>
          </w:tcPr>
          <w:p w14:paraId="08C58BF1" w14:textId="77777777" w:rsidR="004923D8" w:rsidRPr="00EC5F14" w:rsidRDefault="008077DF">
            <w:pPr>
              <w:spacing w:after="0" w:line="259" w:lineRule="auto"/>
              <w:ind w:left="0" w:right="0" w:firstLine="0"/>
              <w:jc w:val="left"/>
              <w:rPr>
                <w:lang w:val="et-EE"/>
              </w:rPr>
            </w:pPr>
            <w:r w:rsidRPr="00EC5F14">
              <w:rPr>
                <w:lang w:val="et-EE"/>
              </w:rP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1D96446A" w14:textId="77777777" w:rsidR="004923D8" w:rsidRPr="00EC5F14" w:rsidRDefault="008077DF">
            <w:pPr>
              <w:spacing w:after="0" w:line="259" w:lineRule="auto"/>
              <w:ind w:left="0" w:right="0" w:firstLine="0"/>
              <w:jc w:val="left"/>
              <w:rPr>
                <w:lang w:val="et-EE"/>
              </w:rPr>
            </w:pPr>
            <w:r w:rsidRPr="00EC5F14">
              <w:rPr>
                <w:lang w:val="et-EE"/>
              </w:rPr>
              <w:t xml:space="preserve"> </w:t>
            </w:r>
          </w:p>
        </w:tc>
      </w:tr>
      <w:tr w:rsidR="004923D8" w:rsidRPr="00EC5F14" w14:paraId="59FC13D8" w14:textId="77777777">
        <w:trPr>
          <w:trHeight w:val="1114"/>
        </w:trPr>
        <w:tc>
          <w:tcPr>
            <w:tcW w:w="2576" w:type="dxa"/>
            <w:tcBorders>
              <w:top w:val="single" w:sz="4" w:space="0" w:color="000000"/>
              <w:left w:val="single" w:sz="4" w:space="0" w:color="000000"/>
              <w:bottom w:val="single" w:sz="4" w:space="0" w:color="000000"/>
              <w:right w:val="single" w:sz="4" w:space="0" w:color="000000"/>
            </w:tcBorders>
          </w:tcPr>
          <w:p w14:paraId="1D857052" w14:textId="77777777" w:rsidR="004923D8" w:rsidRPr="00EC5F14" w:rsidRDefault="008077DF">
            <w:pPr>
              <w:spacing w:after="0" w:line="259" w:lineRule="auto"/>
              <w:ind w:left="0" w:right="0" w:firstLine="0"/>
              <w:jc w:val="left"/>
              <w:rPr>
                <w:lang w:val="et-EE"/>
              </w:rPr>
            </w:pPr>
            <w:r w:rsidRPr="00EC5F14">
              <w:rPr>
                <w:lang w:val="et-EE"/>
              </w:rPr>
              <w:t xml:space="preserve">Depo tsentrid </w:t>
            </w:r>
          </w:p>
        </w:tc>
        <w:tc>
          <w:tcPr>
            <w:tcW w:w="1109" w:type="dxa"/>
            <w:tcBorders>
              <w:top w:val="single" w:sz="4" w:space="0" w:color="000000"/>
              <w:left w:val="single" w:sz="4" w:space="0" w:color="000000"/>
              <w:bottom w:val="single" w:sz="4" w:space="0" w:color="000000"/>
              <w:right w:val="single" w:sz="4" w:space="0" w:color="000000"/>
            </w:tcBorders>
          </w:tcPr>
          <w:p w14:paraId="2332B44F" w14:textId="77777777" w:rsidR="004923D8" w:rsidRPr="00EC5F14" w:rsidRDefault="008077DF">
            <w:pPr>
              <w:spacing w:after="0" w:line="259" w:lineRule="auto"/>
              <w:ind w:left="0" w:right="0" w:firstLine="0"/>
              <w:jc w:val="left"/>
              <w:rPr>
                <w:lang w:val="et-EE"/>
              </w:rPr>
            </w:pPr>
            <w:r w:rsidRPr="00EC5F14">
              <w:rPr>
                <w:lang w:val="et-EE"/>
              </w:rPr>
              <w:t xml:space="preserve">??? </w:t>
            </w:r>
          </w:p>
        </w:tc>
        <w:tc>
          <w:tcPr>
            <w:tcW w:w="1380" w:type="dxa"/>
            <w:tcBorders>
              <w:top w:val="single" w:sz="4" w:space="0" w:color="000000"/>
              <w:left w:val="single" w:sz="4" w:space="0" w:color="000000"/>
              <w:bottom w:val="single" w:sz="4" w:space="0" w:color="000000"/>
              <w:right w:val="single" w:sz="4" w:space="0" w:color="000000"/>
            </w:tcBorders>
          </w:tcPr>
          <w:p w14:paraId="6B3C0F37" w14:textId="77777777" w:rsidR="004923D8" w:rsidRPr="00EC5F14" w:rsidRDefault="008077DF">
            <w:pPr>
              <w:spacing w:after="0" w:line="259" w:lineRule="auto"/>
              <w:ind w:left="0" w:right="0" w:firstLine="0"/>
              <w:jc w:val="left"/>
              <w:rPr>
                <w:lang w:val="et-EE"/>
              </w:rPr>
            </w:pPr>
            <w:r w:rsidRPr="00EC5F14">
              <w:rPr>
                <w:lang w:val="et-EE"/>
              </w:rPr>
              <w:t xml:space="preserve">??? </w:t>
            </w:r>
          </w:p>
        </w:tc>
        <w:tc>
          <w:tcPr>
            <w:tcW w:w="1064" w:type="dxa"/>
            <w:tcBorders>
              <w:top w:val="single" w:sz="4" w:space="0" w:color="000000"/>
              <w:left w:val="single" w:sz="4" w:space="0" w:color="000000"/>
              <w:bottom w:val="single" w:sz="4" w:space="0" w:color="000000"/>
              <w:right w:val="single" w:sz="4" w:space="0" w:color="000000"/>
            </w:tcBorders>
          </w:tcPr>
          <w:p w14:paraId="7A20ACFC" w14:textId="77777777" w:rsidR="004923D8" w:rsidRPr="00EC5F14" w:rsidRDefault="008077DF">
            <w:pPr>
              <w:spacing w:after="0" w:line="259" w:lineRule="auto"/>
              <w:ind w:left="0" w:right="0" w:firstLine="0"/>
              <w:jc w:val="left"/>
              <w:rPr>
                <w:lang w:val="et-EE"/>
              </w:rPr>
            </w:pPr>
            <w:r w:rsidRPr="00EC5F14">
              <w:rPr>
                <w:lang w:val="et-EE"/>
              </w:rP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52993110" w14:textId="77777777" w:rsidR="004923D8" w:rsidRPr="00EC5F14" w:rsidRDefault="008077DF">
            <w:pPr>
              <w:spacing w:after="0" w:line="259" w:lineRule="auto"/>
              <w:ind w:left="0" w:right="108" w:firstLine="0"/>
              <w:rPr>
                <w:lang w:val="et-EE"/>
              </w:rPr>
            </w:pPr>
            <w:r w:rsidRPr="00EC5F14">
              <w:rPr>
                <w:lang w:val="et-EE"/>
              </w:rPr>
              <w:t xml:space="preserve">Esimesel ringil ei ole planeeritud raudteedepoo keskust – kus ronge pestakse/hooldatakse? </w:t>
            </w:r>
          </w:p>
        </w:tc>
      </w:tr>
      <w:tr w:rsidR="004923D8" w:rsidRPr="00EC5F14" w14:paraId="3E0D23F5" w14:textId="77777777">
        <w:trPr>
          <w:trHeight w:val="840"/>
        </w:trPr>
        <w:tc>
          <w:tcPr>
            <w:tcW w:w="2576" w:type="dxa"/>
            <w:tcBorders>
              <w:top w:val="single" w:sz="4" w:space="0" w:color="000000"/>
              <w:left w:val="single" w:sz="4" w:space="0" w:color="000000"/>
              <w:bottom w:val="single" w:sz="4" w:space="0" w:color="000000"/>
              <w:right w:val="single" w:sz="4" w:space="0" w:color="000000"/>
            </w:tcBorders>
          </w:tcPr>
          <w:p w14:paraId="369227ED" w14:textId="77777777" w:rsidR="004923D8" w:rsidRPr="00EC5F14" w:rsidRDefault="008077DF">
            <w:pPr>
              <w:tabs>
                <w:tab w:val="right" w:pos="2468"/>
              </w:tabs>
              <w:spacing w:after="27" w:line="259" w:lineRule="auto"/>
              <w:ind w:left="0" w:right="0" w:firstLine="0"/>
              <w:jc w:val="left"/>
              <w:rPr>
                <w:lang w:val="et-EE"/>
              </w:rPr>
            </w:pPr>
            <w:r w:rsidRPr="00EC5F14">
              <w:rPr>
                <w:lang w:val="et-EE"/>
              </w:rPr>
              <w:t xml:space="preserve">RIX </w:t>
            </w:r>
            <w:r w:rsidRPr="00EC5F14">
              <w:rPr>
                <w:lang w:val="et-EE"/>
              </w:rPr>
              <w:tab/>
              <w:t xml:space="preserve">Terminal </w:t>
            </w:r>
          </w:p>
          <w:p w14:paraId="20127C80" w14:textId="77777777" w:rsidR="004923D8" w:rsidRPr="00EC5F14" w:rsidRDefault="008077DF">
            <w:pPr>
              <w:spacing w:after="0" w:line="259" w:lineRule="auto"/>
              <w:ind w:left="0" w:right="0" w:firstLine="0"/>
              <w:jc w:val="left"/>
              <w:rPr>
                <w:lang w:val="et-EE"/>
              </w:rPr>
            </w:pPr>
            <w:r w:rsidRPr="00EC5F14">
              <w:rPr>
                <w:lang w:val="et-EE"/>
              </w:rPr>
              <w:t xml:space="preserve">Lõpuleviimine </w:t>
            </w:r>
          </w:p>
        </w:tc>
        <w:tc>
          <w:tcPr>
            <w:tcW w:w="1109" w:type="dxa"/>
            <w:tcBorders>
              <w:top w:val="single" w:sz="4" w:space="0" w:color="000000"/>
              <w:left w:val="single" w:sz="4" w:space="0" w:color="000000"/>
              <w:bottom w:val="single" w:sz="4" w:space="0" w:color="000000"/>
              <w:right w:val="single" w:sz="4" w:space="0" w:color="000000"/>
            </w:tcBorders>
          </w:tcPr>
          <w:p w14:paraId="003F0655" w14:textId="77777777" w:rsidR="004923D8" w:rsidRPr="00EC5F14" w:rsidRDefault="008077DF">
            <w:pPr>
              <w:spacing w:after="0" w:line="259" w:lineRule="auto"/>
              <w:ind w:left="0" w:right="0" w:firstLine="0"/>
              <w:jc w:val="left"/>
              <w:rPr>
                <w:lang w:val="et-EE"/>
              </w:rPr>
            </w:pPr>
            <w:r w:rsidRPr="00EC5F14">
              <w:rPr>
                <w:lang w:val="et-EE"/>
              </w:rPr>
              <w:t xml:space="preserve">336 miljonit eurot </w:t>
            </w:r>
          </w:p>
        </w:tc>
        <w:tc>
          <w:tcPr>
            <w:tcW w:w="1380" w:type="dxa"/>
            <w:tcBorders>
              <w:top w:val="single" w:sz="4" w:space="0" w:color="000000"/>
              <w:left w:val="single" w:sz="4" w:space="0" w:color="000000"/>
              <w:bottom w:val="single" w:sz="4" w:space="0" w:color="000000"/>
              <w:right w:val="single" w:sz="4" w:space="0" w:color="000000"/>
            </w:tcBorders>
          </w:tcPr>
          <w:p w14:paraId="0CE29777" w14:textId="77777777" w:rsidR="004923D8" w:rsidRPr="00EC5F14" w:rsidRDefault="008077DF">
            <w:pPr>
              <w:spacing w:after="0" w:line="259" w:lineRule="auto"/>
              <w:ind w:left="0" w:right="0" w:firstLine="0"/>
              <w:jc w:val="left"/>
              <w:rPr>
                <w:lang w:val="et-EE"/>
              </w:rPr>
            </w:pPr>
            <w:r w:rsidRPr="00EC5F14">
              <w:rPr>
                <w:lang w:val="et-EE"/>
              </w:rPr>
              <w:t xml:space="preserve">??? </w:t>
            </w:r>
          </w:p>
        </w:tc>
        <w:tc>
          <w:tcPr>
            <w:tcW w:w="1064" w:type="dxa"/>
            <w:tcBorders>
              <w:top w:val="single" w:sz="4" w:space="0" w:color="000000"/>
              <w:left w:val="single" w:sz="4" w:space="0" w:color="000000"/>
              <w:bottom w:val="single" w:sz="4" w:space="0" w:color="000000"/>
              <w:right w:val="single" w:sz="4" w:space="0" w:color="000000"/>
            </w:tcBorders>
          </w:tcPr>
          <w:p w14:paraId="6BD966A1" w14:textId="77777777" w:rsidR="004923D8" w:rsidRPr="00EC5F14" w:rsidRDefault="008077DF">
            <w:pPr>
              <w:spacing w:after="0" w:line="259" w:lineRule="auto"/>
              <w:ind w:left="0" w:right="0" w:firstLine="0"/>
              <w:jc w:val="left"/>
              <w:rPr>
                <w:lang w:val="et-EE"/>
              </w:rPr>
            </w:pPr>
            <w:r w:rsidRPr="00EC5F14">
              <w:rPr>
                <w:lang w:val="et-EE"/>
              </w:rPr>
              <w:t xml:space="preserve">336 miljonit eurot </w:t>
            </w:r>
          </w:p>
        </w:tc>
        <w:tc>
          <w:tcPr>
            <w:tcW w:w="2799" w:type="dxa"/>
            <w:tcBorders>
              <w:top w:val="single" w:sz="4" w:space="0" w:color="000000"/>
              <w:left w:val="single" w:sz="4" w:space="0" w:color="000000"/>
              <w:bottom w:val="single" w:sz="4" w:space="0" w:color="000000"/>
              <w:right w:val="single" w:sz="4" w:space="0" w:color="000000"/>
            </w:tcBorders>
          </w:tcPr>
          <w:p w14:paraId="0E4311C3" w14:textId="77777777" w:rsidR="004923D8" w:rsidRPr="00EC5F14" w:rsidRDefault="008077DF">
            <w:pPr>
              <w:spacing w:after="0" w:line="259" w:lineRule="auto"/>
              <w:ind w:left="0" w:right="61" w:firstLine="0"/>
              <w:rPr>
                <w:lang w:val="et-EE"/>
              </w:rPr>
            </w:pPr>
            <w:r w:rsidRPr="00EC5F14">
              <w:rPr>
                <w:lang w:val="et-EE"/>
              </w:rPr>
              <w:t xml:space="preserve">Taaste- ja vastupidavusrahastu rahastamismehhanismi (24-TA-2110) raha kavandatud ümberjaotamine </w:t>
            </w:r>
          </w:p>
        </w:tc>
      </w:tr>
      <w:tr w:rsidR="004923D8" w:rsidRPr="00EC5F14" w14:paraId="40052B22" w14:textId="77777777">
        <w:trPr>
          <w:trHeight w:val="838"/>
        </w:trPr>
        <w:tc>
          <w:tcPr>
            <w:tcW w:w="2576" w:type="dxa"/>
            <w:tcBorders>
              <w:top w:val="single" w:sz="4" w:space="0" w:color="000000"/>
              <w:left w:val="single" w:sz="4" w:space="0" w:color="000000"/>
              <w:bottom w:val="single" w:sz="4" w:space="0" w:color="000000"/>
              <w:right w:val="single" w:sz="4" w:space="0" w:color="000000"/>
            </w:tcBorders>
          </w:tcPr>
          <w:p w14:paraId="192937BC" w14:textId="77777777" w:rsidR="004923D8" w:rsidRPr="00EC5F14" w:rsidRDefault="008077DF">
            <w:pPr>
              <w:tabs>
                <w:tab w:val="right" w:pos="2468"/>
              </w:tabs>
              <w:spacing w:after="27" w:line="259" w:lineRule="auto"/>
              <w:ind w:left="0" w:right="0" w:firstLine="0"/>
              <w:jc w:val="left"/>
              <w:rPr>
                <w:lang w:val="et-EE"/>
              </w:rPr>
            </w:pPr>
            <w:r w:rsidRPr="00EC5F14">
              <w:rPr>
                <w:lang w:val="et-EE"/>
              </w:rPr>
              <w:t xml:space="preserve">RCS </w:t>
            </w:r>
            <w:r w:rsidRPr="00EC5F14">
              <w:rPr>
                <w:lang w:val="et-EE"/>
              </w:rPr>
              <w:tab/>
              <w:t xml:space="preserve">Terminal </w:t>
            </w:r>
          </w:p>
          <w:p w14:paraId="5D4BF6F2" w14:textId="77777777" w:rsidR="004923D8" w:rsidRPr="00EC5F14" w:rsidRDefault="008077DF">
            <w:pPr>
              <w:spacing w:after="0" w:line="259" w:lineRule="auto"/>
              <w:ind w:left="0" w:right="0" w:firstLine="0"/>
              <w:jc w:val="left"/>
              <w:rPr>
                <w:lang w:val="et-EE"/>
              </w:rPr>
            </w:pPr>
            <w:r w:rsidRPr="00EC5F14">
              <w:rPr>
                <w:lang w:val="et-EE"/>
              </w:rPr>
              <w:t xml:space="preserve">Lõpuleviimine </w:t>
            </w:r>
          </w:p>
        </w:tc>
        <w:tc>
          <w:tcPr>
            <w:tcW w:w="1109" w:type="dxa"/>
            <w:tcBorders>
              <w:top w:val="single" w:sz="4" w:space="0" w:color="000000"/>
              <w:left w:val="single" w:sz="4" w:space="0" w:color="000000"/>
              <w:bottom w:val="single" w:sz="4" w:space="0" w:color="000000"/>
              <w:right w:val="single" w:sz="4" w:space="0" w:color="000000"/>
            </w:tcBorders>
          </w:tcPr>
          <w:p w14:paraId="464D7EFA" w14:textId="77777777" w:rsidR="004923D8" w:rsidRPr="00EC5F14" w:rsidRDefault="008077DF">
            <w:pPr>
              <w:spacing w:after="0" w:line="259" w:lineRule="auto"/>
              <w:ind w:left="0" w:right="0" w:firstLine="0"/>
              <w:jc w:val="left"/>
              <w:rPr>
                <w:lang w:val="et-EE"/>
              </w:rPr>
            </w:pPr>
            <w:r w:rsidRPr="00EC5F14">
              <w:rPr>
                <w:lang w:val="et-EE"/>
              </w:rPr>
              <w:t xml:space="preserve">203 miljonit eurot </w:t>
            </w:r>
          </w:p>
        </w:tc>
        <w:tc>
          <w:tcPr>
            <w:tcW w:w="1380" w:type="dxa"/>
            <w:tcBorders>
              <w:top w:val="single" w:sz="4" w:space="0" w:color="000000"/>
              <w:left w:val="single" w:sz="4" w:space="0" w:color="000000"/>
              <w:bottom w:val="single" w:sz="4" w:space="0" w:color="000000"/>
              <w:right w:val="single" w:sz="4" w:space="0" w:color="000000"/>
            </w:tcBorders>
          </w:tcPr>
          <w:p w14:paraId="260D073A" w14:textId="77777777" w:rsidR="004923D8" w:rsidRPr="00EC5F14" w:rsidRDefault="008077DF">
            <w:pPr>
              <w:spacing w:after="0" w:line="259" w:lineRule="auto"/>
              <w:ind w:left="0" w:right="0" w:firstLine="0"/>
              <w:jc w:val="left"/>
              <w:rPr>
                <w:lang w:val="et-EE"/>
              </w:rPr>
            </w:pPr>
            <w:r w:rsidRPr="00EC5F14">
              <w:rPr>
                <w:lang w:val="et-EE"/>
              </w:rPr>
              <w:t xml:space="preserve">??? </w:t>
            </w:r>
          </w:p>
        </w:tc>
        <w:tc>
          <w:tcPr>
            <w:tcW w:w="1064" w:type="dxa"/>
            <w:tcBorders>
              <w:top w:val="single" w:sz="4" w:space="0" w:color="000000"/>
              <w:left w:val="single" w:sz="4" w:space="0" w:color="000000"/>
              <w:bottom w:val="single" w:sz="4" w:space="0" w:color="000000"/>
              <w:right w:val="single" w:sz="4" w:space="0" w:color="000000"/>
            </w:tcBorders>
          </w:tcPr>
          <w:p w14:paraId="5CDAFDB5" w14:textId="77777777" w:rsidR="004923D8" w:rsidRPr="00EC5F14" w:rsidRDefault="008077DF">
            <w:pPr>
              <w:spacing w:after="0" w:line="259" w:lineRule="auto"/>
              <w:ind w:left="0" w:right="0" w:firstLine="0"/>
              <w:jc w:val="left"/>
              <w:rPr>
                <w:lang w:val="et-EE"/>
              </w:rPr>
            </w:pPr>
            <w:r w:rsidRPr="00EC5F14">
              <w:rPr>
                <w:lang w:val="et-EE"/>
              </w:rPr>
              <w:t xml:space="preserve">203 miljonit eurot </w:t>
            </w:r>
          </w:p>
        </w:tc>
        <w:tc>
          <w:tcPr>
            <w:tcW w:w="2799" w:type="dxa"/>
            <w:tcBorders>
              <w:top w:val="single" w:sz="4" w:space="0" w:color="000000"/>
              <w:left w:val="single" w:sz="4" w:space="0" w:color="000000"/>
              <w:bottom w:val="single" w:sz="4" w:space="0" w:color="000000"/>
              <w:right w:val="single" w:sz="4" w:space="0" w:color="000000"/>
            </w:tcBorders>
          </w:tcPr>
          <w:p w14:paraId="5843E716" w14:textId="77777777" w:rsidR="004923D8" w:rsidRPr="00EC5F14" w:rsidRDefault="008077DF">
            <w:pPr>
              <w:spacing w:after="0" w:line="259" w:lineRule="auto"/>
              <w:ind w:left="0" w:right="61" w:firstLine="0"/>
              <w:rPr>
                <w:lang w:val="et-EE"/>
              </w:rPr>
            </w:pPr>
            <w:r w:rsidRPr="00EC5F14">
              <w:rPr>
                <w:lang w:val="et-EE"/>
              </w:rPr>
              <w:t xml:space="preserve">Taaste- ja vastupidavusrahastu rahastamismehhanismi (24-TA-2110) raha kavandatud ümberjaotamine </w:t>
            </w:r>
          </w:p>
        </w:tc>
      </w:tr>
      <w:tr w:rsidR="004923D8" w:rsidRPr="00EC5F14" w14:paraId="4620F301" w14:textId="77777777">
        <w:trPr>
          <w:trHeight w:val="562"/>
        </w:trPr>
        <w:tc>
          <w:tcPr>
            <w:tcW w:w="2576" w:type="dxa"/>
            <w:tcBorders>
              <w:top w:val="single" w:sz="4" w:space="0" w:color="000000"/>
              <w:left w:val="single" w:sz="4" w:space="0" w:color="000000"/>
              <w:bottom w:val="single" w:sz="4" w:space="0" w:color="000000"/>
              <w:right w:val="single" w:sz="4" w:space="0" w:color="000000"/>
            </w:tcBorders>
          </w:tcPr>
          <w:p w14:paraId="21547FA9" w14:textId="77777777" w:rsidR="004923D8" w:rsidRPr="00EC5F14" w:rsidRDefault="008077DF">
            <w:pPr>
              <w:spacing w:after="0" w:line="259" w:lineRule="auto"/>
              <w:ind w:left="0" w:right="0" w:firstLine="0"/>
              <w:jc w:val="left"/>
              <w:rPr>
                <w:lang w:val="et-EE"/>
              </w:rPr>
            </w:pPr>
            <w:r w:rsidRPr="00EC5F14">
              <w:rPr>
                <w:lang w:val="et-EE"/>
              </w:rPr>
              <w:t xml:space="preserve">Kulud kokku </w:t>
            </w:r>
          </w:p>
        </w:tc>
        <w:tc>
          <w:tcPr>
            <w:tcW w:w="1109" w:type="dxa"/>
            <w:tcBorders>
              <w:top w:val="single" w:sz="4" w:space="0" w:color="000000"/>
              <w:left w:val="single" w:sz="4" w:space="0" w:color="000000"/>
              <w:bottom w:val="single" w:sz="4" w:space="0" w:color="000000"/>
              <w:right w:val="single" w:sz="4" w:space="0" w:color="000000"/>
            </w:tcBorders>
          </w:tcPr>
          <w:p w14:paraId="41B234BC" w14:textId="77777777" w:rsidR="004923D8" w:rsidRPr="00EC5F14" w:rsidRDefault="008077DF">
            <w:pPr>
              <w:spacing w:after="0" w:line="259" w:lineRule="auto"/>
              <w:ind w:left="0" w:right="0" w:firstLine="0"/>
              <w:jc w:val="left"/>
              <w:rPr>
                <w:lang w:val="et-EE"/>
              </w:rPr>
            </w:pPr>
            <w:r w:rsidRPr="00EC5F14">
              <w:rPr>
                <w:lang w:val="et-EE"/>
              </w:rPr>
              <w:t xml:space="preserve">6 353 miljonit eurot </w:t>
            </w:r>
          </w:p>
        </w:tc>
        <w:tc>
          <w:tcPr>
            <w:tcW w:w="1380" w:type="dxa"/>
            <w:tcBorders>
              <w:top w:val="single" w:sz="4" w:space="0" w:color="000000"/>
              <w:left w:val="single" w:sz="4" w:space="0" w:color="000000"/>
              <w:bottom w:val="single" w:sz="4" w:space="0" w:color="000000"/>
              <w:right w:val="single" w:sz="4" w:space="0" w:color="000000"/>
            </w:tcBorders>
          </w:tcPr>
          <w:p w14:paraId="6C9DEEEE" w14:textId="77777777" w:rsidR="004923D8" w:rsidRPr="00EC5F14" w:rsidRDefault="008077DF">
            <w:pPr>
              <w:spacing w:after="0" w:line="259" w:lineRule="auto"/>
              <w:ind w:left="0" w:right="0" w:firstLine="0"/>
              <w:jc w:val="left"/>
              <w:rPr>
                <w:lang w:val="et-EE"/>
              </w:rPr>
            </w:pPr>
            <w:r w:rsidRPr="00EC5F14">
              <w:rPr>
                <w:lang w:val="et-EE"/>
              </w:rPr>
              <w:t xml:space="preserve">397mln € </w:t>
            </w:r>
          </w:p>
        </w:tc>
        <w:tc>
          <w:tcPr>
            <w:tcW w:w="1064" w:type="dxa"/>
            <w:tcBorders>
              <w:top w:val="single" w:sz="4" w:space="0" w:color="000000"/>
              <w:left w:val="single" w:sz="4" w:space="0" w:color="000000"/>
              <w:bottom w:val="single" w:sz="4" w:space="0" w:color="000000"/>
              <w:right w:val="single" w:sz="4" w:space="0" w:color="000000"/>
            </w:tcBorders>
          </w:tcPr>
          <w:p w14:paraId="01E40A1D" w14:textId="77777777" w:rsidR="004923D8" w:rsidRPr="00EC5F14" w:rsidRDefault="008077DF">
            <w:pPr>
              <w:spacing w:after="0" w:line="259" w:lineRule="auto"/>
              <w:ind w:left="0" w:right="0" w:firstLine="0"/>
              <w:rPr>
                <w:lang w:val="et-EE"/>
              </w:rPr>
            </w:pPr>
            <w:r w:rsidRPr="00EC5F14">
              <w:rPr>
                <w:lang w:val="et-EE"/>
              </w:rPr>
              <w:t xml:space="preserve">5 956 miljonit eurot </w:t>
            </w:r>
          </w:p>
        </w:tc>
        <w:tc>
          <w:tcPr>
            <w:tcW w:w="2799" w:type="dxa"/>
            <w:tcBorders>
              <w:top w:val="single" w:sz="4" w:space="0" w:color="000000"/>
              <w:left w:val="single" w:sz="4" w:space="0" w:color="000000"/>
              <w:bottom w:val="single" w:sz="4" w:space="0" w:color="000000"/>
              <w:right w:val="single" w:sz="4" w:space="0" w:color="000000"/>
            </w:tcBorders>
          </w:tcPr>
          <w:p w14:paraId="2464B282" w14:textId="77777777" w:rsidR="004923D8" w:rsidRPr="00EC5F14" w:rsidRDefault="008077DF">
            <w:pPr>
              <w:spacing w:after="0" w:line="259" w:lineRule="auto"/>
              <w:ind w:left="0" w:right="0" w:firstLine="0"/>
              <w:rPr>
                <w:lang w:val="et-EE"/>
              </w:rPr>
            </w:pPr>
            <w:r w:rsidRPr="00EC5F14">
              <w:rPr>
                <w:lang w:val="et-EE"/>
              </w:rPr>
              <w:t xml:space="preserve">Kogumaksumus ei ole 4.5b, vaid 6 353m € </w:t>
            </w:r>
          </w:p>
        </w:tc>
      </w:tr>
    </w:tbl>
    <w:p w14:paraId="79174CAB" w14:textId="77777777" w:rsidR="004923D8" w:rsidRPr="00EC5F14" w:rsidRDefault="008077DF">
      <w:pPr>
        <w:spacing w:after="208" w:line="259" w:lineRule="auto"/>
        <w:ind w:left="77" w:right="0" w:firstLine="0"/>
        <w:jc w:val="left"/>
        <w:rPr>
          <w:lang w:val="et-EE"/>
        </w:rPr>
      </w:pPr>
      <w:r w:rsidRPr="00EC5F14">
        <w:rPr>
          <w:b/>
          <w:lang w:val="et-EE"/>
        </w:rPr>
        <w:t xml:space="preserve"> </w:t>
      </w:r>
    </w:p>
    <w:p w14:paraId="0DE53E20" w14:textId="77777777" w:rsidR="004923D8" w:rsidRPr="00EC5F14" w:rsidRDefault="008077DF">
      <w:pPr>
        <w:spacing w:after="170" w:line="269" w:lineRule="auto"/>
        <w:ind w:left="87" w:right="60"/>
        <w:rPr>
          <w:lang w:val="et-EE"/>
        </w:rPr>
      </w:pPr>
      <w:r w:rsidRPr="00EC5F14">
        <w:rPr>
          <w:b/>
          <w:lang w:val="et-EE"/>
        </w:rPr>
        <w:t xml:space="preserve">Olemasolevad rahalised vahendid </w:t>
      </w:r>
    </w:p>
    <w:p w14:paraId="2E8D0ACC" w14:textId="77777777" w:rsidR="004923D8" w:rsidRPr="00EC5F14" w:rsidRDefault="008077DF">
      <w:pPr>
        <w:spacing w:after="187"/>
        <w:ind w:left="87" w:right="59"/>
        <w:rPr>
          <w:lang w:val="et-EE"/>
        </w:rPr>
      </w:pPr>
      <w:r w:rsidRPr="00EC5F14">
        <w:rPr>
          <w:lang w:val="et-EE"/>
        </w:rPr>
        <w:t xml:space="preserve">TEN-T määruse artikli 6 lõikes 1 on sätestatud, et TEN-T võrku arendatakse järk-järgult kolmes etapis, t.sk. Põhivõrk valmib 31. detsembriks 2030.   </w:t>
      </w:r>
    </w:p>
    <w:p w14:paraId="73E3FE49" w14:textId="77777777" w:rsidR="004923D8" w:rsidRPr="00EC5F14" w:rsidRDefault="008077DF">
      <w:pPr>
        <w:spacing w:after="191"/>
        <w:ind w:left="87" w:right="59"/>
        <w:rPr>
          <w:lang w:val="et-EE"/>
        </w:rPr>
      </w:pPr>
      <w:r w:rsidRPr="00EC5F14">
        <w:rPr>
          <w:lang w:val="et-EE"/>
        </w:rPr>
        <w:t xml:space="preserve">Põhiraja 65 ehitusloast on täies mahus saadaval vaid 4 ehitusluba. </w:t>
      </w:r>
    </w:p>
    <w:p w14:paraId="0C9F2FFB" w14:textId="77777777" w:rsidR="004923D8" w:rsidRPr="00EC5F14" w:rsidRDefault="008077DF">
      <w:pPr>
        <w:spacing w:after="44" w:line="259" w:lineRule="auto"/>
        <w:ind w:right="82"/>
        <w:jc w:val="right"/>
        <w:rPr>
          <w:lang w:val="et-EE"/>
        </w:rPr>
      </w:pPr>
      <w:r w:rsidRPr="00EC5F14">
        <w:rPr>
          <w:lang w:val="et-EE"/>
        </w:rPr>
        <w:t xml:space="preserve">Seni </w:t>
      </w:r>
      <w:r w:rsidRPr="00EC5F14">
        <w:rPr>
          <w:i/>
          <w:lang w:val="et-EE"/>
        </w:rPr>
        <w:t xml:space="preserve"> </w:t>
      </w:r>
      <w:r w:rsidRPr="00EC5F14">
        <w:rPr>
          <w:lang w:val="et-EE"/>
        </w:rPr>
        <w:t xml:space="preserve"> on projekt Lätis suutnud kaasata rahastust 1,426 miljardi euro ulatuses </w:t>
      </w:r>
    </w:p>
    <w:p w14:paraId="52007498" w14:textId="77777777" w:rsidR="004923D8" w:rsidRPr="00EC5F14" w:rsidRDefault="008077DF">
      <w:pPr>
        <w:spacing w:after="187"/>
        <w:ind w:left="87" w:right="59"/>
        <w:rPr>
          <w:lang w:val="et-EE"/>
        </w:rPr>
      </w:pPr>
      <w:r w:rsidRPr="00EC5F14">
        <w:rPr>
          <w:lang w:val="et-EE"/>
        </w:rPr>
        <w:t xml:space="preserve">(sealhulgas kaasrahastamine riigieelarvest) t.sk CEF1–CEF10 rahastamislepingutest 1,313 miljardit </w:t>
      </w:r>
      <w:r w:rsidRPr="00EC5F14">
        <w:rPr>
          <w:i/>
          <w:lang w:val="et-EE"/>
        </w:rPr>
        <w:t xml:space="preserve"> </w:t>
      </w:r>
      <w:r w:rsidRPr="00EC5F14">
        <w:rPr>
          <w:lang w:val="et-EE"/>
        </w:rPr>
        <w:t xml:space="preserve"> eurot ja sõjaväelise liikuvuse programmist 0,113 miljardit</w:t>
      </w:r>
      <w:r w:rsidRPr="00EC5F14">
        <w:rPr>
          <w:i/>
          <w:lang w:val="et-EE"/>
        </w:rPr>
        <w:t xml:space="preserve"> eurot</w:t>
      </w:r>
      <w:r w:rsidRPr="00EC5F14">
        <w:rPr>
          <w:lang w:val="et-EE"/>
        </w:rPr>
        <w:t xml:space="preserve">. </w:t>
      </w:r>
    </w:p>
    <w:p w14:paraId="7685BED6" w14:textId="77777777" w:rsidR="004923D8" w:rsidRPr="00EC5F14" w:rsidRDefault="008077DF">
      <w:pPr>
        <w:spacing w:after="43" w:line="259" w:lineRule="auto"/>
        <w:ind w:right="82"/>
        <w:jc w:val="right"/>
        <w:rPr>
          <w:lang w:val="et-EE"/>
        </w:rPr>
      </w:pPr>
      <w:r w:rsidRPr="00EC5F14">
        <w:rPr>
          <w:lang w:val="et-EE"/>
        </w:rPr>
        <w:t xml:space="preserve">CEF1–CEF7 rahastamislepingute alusel antud rahalised vahendid tegevuste elluviimiseks kuni </w:t>
      </w:r>
    </w:p>
    <w:p w14:paraId="03F70CDC" w14:textId="77777777" w:rsidR="004923D8" w:rsidRPr="00EC5F14" w:rsidRDefault="008077DF">
      <w:pPr>
        <w:spacing w:after="193"/>
        <w:ind w:left="87" w:right="59"/>
        <w:rPr>
          <w:lang w:val="et-EE"/>
        </w:rPr>
      </w:pPr>
      <w:r w:rsidRPr="00EC5F14">
        <w:rPr>
          <w:lang w:val="et-EE"/>
        </w:rPr>
        <w:t xml:space="preserve">2024. aasta lõpus (koos riigi kaasrahastamisega 382 miljonit eurot) on kasutatud 93% (andmed seisuga 1. september 2024). </w:t>
      </w:r>
    </w:p>
    <w:p w14:paraId="37B503CD" w14:textId="77777777" w:rsidR="004923D8" w:rsidRPr="00EC5F14" w:rsidRDefault="008077DF">
      <w:pPr>
        <w:spacing w:after="143"/>
        <w:ind w:left="77" w:right="59" w:firstLine="720"/>
        <w:rPr>
          <w:lang w:val="et-EE"/>
        </w:rPr>
      </w:pPr>
      <w:r w:rsidRPr="00EC5F14">
        <w:rPr>
          <w:lang w:val="et-EE"/>
        </w:rPr>
        <w:lastRenderedPageBreak/>
        <w:t xml:space="preserve">Informatiivne aruanne näeb ette 1520 mm rööbastee Imanta &lt;-&gt; RIX lennujaama terminali ehitamist, kuid ei näita selle maksumust ja rahastamisallikat, nagu RB jaamade puhul, on esimeses voorus näidatud neli jaama: Salacgriva, Skulte mõis, Salaspils (Daugavkrasti), Bauska </w:t>
      </w:r>
    </w:p>
    <w:p w14:paraId="365FABEF" w14:textId="77777777" w:rsidR="004923D8" w:rsidRPr="00EC5F14" w:rsidRDefault="008077DF">
      <w:pPr>
        <w:spacing w:after="143"/>
        <w:ind w:left="77" w:right="59" w:firstLine="720"/>
        <w:rPr>
          <w:lang w:val="et-EE"/>
        </w:rPr>
      </w:pPr>
      <w:r w:rsidRPr="00EC5F14">
        <w:rPr>
          <w:lang w:val="et-EE"/>
        </w:rPr>
        <w:t xml:space="preserve">Vastastikuse mõistmise memorandumis on kavas teha ettevalmistusi koridoride loomiseks kogu piiriülese marsruudi lõigul, tagades, et 2027. aasta lõpuks on kogu lõigul tehtud projekteerimine, maa sundvõõrandamine ja suhteliselt väikesed, kuid aeganõudvad tööd.  </w:t>
      </w:r>
    </w:p>
    <w:p w14:paraId="0F53CF36" w14:textId="77777777" w:rsidR="004923D8" w:rsidRPr="00EC5F14" w:rsidRDefault="008077DF">
      <w:pPr>
        <w:spacing w:after="140"/>
        <w:ind w:left="77" w:right="59" w:firstLine="720"/>
        <w:rPr>
          <w:lang w:val="et-EE"/>
        </w:rPr>
      </w:pPr>
      <w:r w:rsidRPr="00EC5F14">
        <w:rPr>
          <w:lang w:val="et-EE"/>
        </w:rPr>
        <w:t xml:space="preserve">Lasti peale- ja mahalaadimispunktide rajamine mõlemale poole Daugava jõge sõjaväelise liikuvuse eesmärgil </w:t>
      </w:r>
    </w:p>
    <w:p w14:paraId="1D4106DD" w14:textId="77777777" w:rsidR="004923D8" w:rsidRPr="00EC5F14" w:rsidRDefault="008077DF">
      <w:pPr>
        <w:spacing w:after="142"/>
        <w:ind w:left="77" w:right="59" w:firstLine="720"/>
        <w:rPr>
          <w:lang w:val="et-EE"/>
        </w:rPr>
      </w:pPr>
      <w:r w:rsidRPr="00EC5F14">
        <w:rPr>
          <w:lang w:val="et-EE"/>
        </w:rPr>
        <w:t xml:space="preserve">Lisaks on vaja tagada ehitusjärelevalve- ja ekspertiisiteenuste riiklik rahastamine, kuna Euroopa Komisjon ei ole neid toetanud viimastes Euroopa ühendamise rahastu rahastamistaotlustes (vt "Euroopa ühendamise rahastu kümnenda projektikonkursi rahastamine Rail Baltica projekti jaoks" (24-TA-1977), mida arutati ministrite kabineti kohtumisel 27. augustil 2024); </w:t>
      </w:r>
    </w:p>
    <w:p w14:paraId="62B10142" w14:textId="77777777" w:rsidR="004923D8" w:rsidRPr="00EC5F14" w:rsidRDefault="008077DF">
      <w:pPr>
        <w:spacing w:after="141"/>
        <w:ind w:left="77" w:right="59" w:firstLine="720"/>
        <w:rPr>
          <w:lang w:val="et-EE"/>
        </w:rPr>
      </w:pPr>
      <w:r w:rsidRPr="00EC5F14">
        <w:rPr>
          <w:lang w:val="et-EE"/>
        </w:rPr>
        <w:t xml:space="preserve">Pärast uuringuid ja otsust jätkata Misa-RIX või RCS-Upeslejas lõigu kinnisvara võõrandamist ja projekteerimist, tagades valmisoleku ehitustööde teostamiseks niipea, kui rahastus on olemas. </w:t>
      </w:r>
    </w:p>
    <w:p w14:paraId="3B8A2AED" w14:textId="77777777" w:rsidR="004923D8" w:rsidRPr="00EC5F14" w:rsidRDefault="008077DF">
      <w:pPr>
        <w:spacing w:after="190"/>
        <w:ind w:left="77" w:right="59" w:firstLine="720"/>
        <w:rPr>
          <w:lang w:val="et-EE"/>
        </w:rPr>
      </w:pPr>
      <w:r w:rsidRPr="00EC5F14">
        <w:rPr>
          <w:lang w:val="et-EE"/>
        </w:rPr>
        <w:t xml:space="preserve">Eesmärgiga vähendada ehituskulusid 1. etapis, on planeeritud kahe raja asemel kavas ehitada üherajaline rööbastee, kuid kogu sellega seotud infrastruktuur, muldkeha, liikluse viaduktid ja sillad on planeeritud täielikult - võimalusega ehitada kaks rööbasteed järgmistes etappides. </w:t>
      </w:r>
    </w:p>
    <w:p w14:paraId="3E9D99CB" w14:textId="77777777" w:rsidR="004923D8" w:rsidRPr="00EC5F14" w:rsidRDefault="008077DF">
      <w:pPr>
        <w:ind w:left="87" w:right="59"/>
        <w:rPr>
          <w:lang w:val="et-EE"/>
        </w:rPr>
      </w:pPr>
      <w:r w:rsidRPr="00EC5F14">
        <w:rPr>
          <w:lang w:val="et-EE"/>
        </w:rPr>
        <w:t xml:space="preserve">RB etappide maksumuse kohta vt joonis 63. </w:t>
      </w:r>
    </w:p>
    <w:tbl>
      <w:tblPr>
        <w:tblStyle w:val="TableGrid"/>
        <w:tblW w:w="9291" w:type="dxa"/>
        <w:tblInd w:w="136" w:type="dxa"/>
        <w:tblLook w:val="04A0" w:firstRow="1" w:lastRow="0" w:firstColumn="1" w:lastColumn="0" w:noHBand="0" w:noVBand="1"/>
      </w:tblPr>
      <w:tblGrid>
        <w:gridCol w:w="2858"/>
        <w:gridCol w:w="6536"/>
      </w:tblGrid>
      <w:tr w:rsidR="004923D8" w:rsidRPr="00EC5F14" w14:paraId="5CED1A8B" w14:textId="77777777">
        <w:trPr>
          <w:trHeight w:val="2366"/>
        </w:trPr>
        <w:tc>
          <w:tcPr>
            <w:tcW w:w="5573" w:type="dxa"/>
            <w:vMerge w:val="restart"/>
            <w:tcBorders>
              <w:top w:val="nil"/>
              <w:left w:val="nil"/>
              <w:bottom w:val="nil"/>
              <w:right w:val="nil"/>
            </w:tcBorders>
          </w:tcPr>
          <w:p w14:paraId="3F21D677" w14:textId="77777777" w:rsidR="004923D8" w:rsidRPr="00EC5F14" w:rsidRDefault="008077DF">
            <w:pPr>
              <w:spacing w:after="0" w:line="259" w:lineRule="auto"/>
              <w:ind w:left="0" w:right="0" w:firstLine="0"/>
              <w:jc w:val="left"/>
              <w:rPr>
                <w:lang w:val="et-EE"/>
              </w:rPr>
            </w:pPr>
            <w:r w:rsidRPr="00EC5F14">
              <w:rPr>
                <w:noProof/>
                <w:lang w:val="et-EE"/>
              </w:rPr>
              <w:drawing>
                <wp:inline distT="0" distB="0" distL="0" distR="0" wp14:anchorId="0626923B" wp14:editId="10C49F07">
                  <wp:extent cx="3176016" cy="3319780"/>
                  <wp:effectExtent l="0" t="0" r="0" b="0"/>
                  <wp:docPr id="21628" name="Picture 21628"/>
                  <wp:cNvGraphicFramePr/>
                  <a:graphic xmlns:a="http://schemas.openxmlformats.org/drawingml/2006/main">
                    <a:graphicData uri="http://schemas.openxmlformats.org/drawingml/2006/picture">
                      <pic:pic xmlns:pic="http://schemas.openxmlformats.org/drawingml/2006/picture">
                        <pic:nvPicPr>
                          <pic:cNvPr id="21628" name="Picture 21628"/>
                          <pic:cNvPicPr/>
                        </pic:nvPicPr>
                        <pic:blipFill>
                          <a:blip r:embed="rId244"/>
                          <a:stretch>
                            <a:fillRect/>
                          </a:stretch>
                        </pic:blipFill>
                        <pic:spPr>
                          <a:xfrm>
                            <a:off x="0" y="0"/>
                            <a:ext cx="3176016" cy="3319780"/>
                          </a:xfrm>
                          <a:prstGeom prst="rect">
                            <a:avLst/>
                          </a:prstGeom>
                        </pic:spPr>
                      </pic:pic>
                    </a:graphicData>
                  </a:graphic>
                </wp:inline>
              </w:drawing>
            </w:r>
          </w:p>
        </w:tc>
        <w:tc>
          <w:tcPr>
            <w:tcW w:w="3717" w:type="dxa"/>
            <w:tcBorders>
              <w:top w:val="nil"/>
              <w:left w:val="nil"/>
              <w:bottom w:val="nil"/>
              <w:right w:val="nil"/>
            </w:tcBorders>
          </w:tcPr>
          <w:p w14:paraId="102D6548" w14:textId="77777777" w:rsidR="004923D8" w:rsidRPr="00EC5F14" w:rsidRDefault="004923D8">
            <w:pPr>
              <w:spacing w:after="0" w:line="259" w:lineRule="auto"/>
              <w:ind w:left="-7051" w:right="10769" w:firstLine="0"/>
              <w:jc w:val="left"/>
              <w:rPr>
                <w:lang w:val="et-EE"/>
              </w:rPr>
            </w:pPr>
          </w:p>
          <w:tbl>
            <w:tblPr>
              <w:tblStyle w:val="TableGrid"/>
              <w:tblW w:w="3146" w:type="dxa"/>
              <w:tblInd w:w="572" w:type="dxa"/>
              <w:tblCellMar>
                <w:top w:w="14" w:type="dxa"/>
                <w:left w:w="107" w:type="dxa"/>
                <w:right w:w="46" w:type="dxa"/>
              </w:tblCellMar>
              <w:tblLook w:val="04A0" w:firstRow="1" w:lastRow="0" w:firstColumn="1" w:lastColumn="0" w:noHBand="0" w:noVBand="1"/>
            </w:tblPr>
            <w:tblGrid>
              <w:gridCol w:w="1953"/>
              <w:gridCol w:w="1193"/>
            </w:tblGrid>
            <w:tr w:rsidR="004923D8" w:rsidRPr="00EC5F14" w14:paraId="00D87562" w14:textId="77777777">
              <w:trPr>
                <w:trHeight w:val="762"/>
              </w:trPr>
              <w:tc>
                <w:tcPr>
                  <w:tcW w:w="3146" w:type="dxa"/>
                  <w:gridSpan w:val="2"/>
                  <w:tcBorders>
                    <w:top w:val="single" w:sz="4" w:space="0" w:color="000000"/>
                    <w:left w:val="single" w:sz="4" w:space="0" w:color="000000"/>
                    <w:bottom w:val="single" w:sz="4" w:space="0" w:color="000000"/>
                    <w:right w:val="single" w:sz="4" w:space="0" w:color="000000"/>
                  </w:tcBorders>
                  <w:shd w:val="clear" w:color="auto" w:fill="305496"/>
                </w:tcPr>
                <w:p w14:paraId="38932AA9" w14:textId="77777777" w:rsidR="004923D8" w:rsidRPr="00EC5F14" w:rsidRDefault="008077DF">
                  <w:pPr>
                    <w:spacing w:after="0" w:line="259" w:lineRule="auto"/>
                    <w:ind w:left="0" w:right="0" w:firstLine="0"/>
                    <w:jc w:val="left"/>
                    <w:rPr>
                      <w:lang w:val="et-EE"/>
                    </w:rPr>
                  </w:pPr>
                  <w:r w:rsidRPr="00EC5F14">
                    <w:rPr>
                      <w:b/>
                      <w:color w:val="FFFFFF"/>
                      <w:lang w:val="et-EE"/>
                    </w:rPr>
                    <w:t xml:space="preserve">LV/EST piir – Vangaži (94km)* </w:t>
                  </w:r>
                </w:p>
              </w:tc>
            </w:tr>
            <w:tr w:rsidR="004923D8" w:rsidRPr="00EC5F14" w14:paraId="7E3403E6" w14:textId="77777777">
              <w:trPr>
                <w:trHeight w:val="469"/>
              </w:trPr>
              <w:tc>
                <w:tcPr>
                  <w:tcW w:w="1588" w:type="dxa"/>
                  <w:tcBorders>
                    <w:top w:val="single" w:sz="4" w:space="0" w:color="000000"/>
                    <w:left w:val="single" w:sz="4" w:space="0" w:color="000000"/>
                    <w:bottom w:val="single" w:sz="4" w:space="0" w:color="000000"/>
                    <w:right w:val="single" w:sz="4" w:space="0" w:color="000000"/>
                  </w:tcBorders>
                </w:tcPr>
                <w:p w14:paraId="0B1BD7DE" w14:textId="77777777" w:rsidR="004923D8" w:rsidRPr="00EC5F14" w:rsidRDefault="008077DF">
                  <w:pPr>
                    <w:spacing w:after="0" w:line="259" w:lineRule="auto"/>
                    <w:ind w:left="0" w:right="0" w:firstLine="0"/>
                    <w:jc w:val="left"/>
                    <w:rPr>
                      <w:lang w:val="et-EE"/>
                    </w:rPr>
                  </w:pPr>
                  <w:r w:rsidRPr="00EC5F14">
                    <w:rPr>
                      <w:lang w:val="et-EE"/>
                    </w:rPr>
                    <w:t xml:space="preserve">Raudtee </w:t>
                  </w:r>
                </w:p>
              </w:tc>
              <w:tc>
                <w:tcPr>
                  <w:tcW w:w="1558" w:type="dxa"/>
                  <w:tcBorders>
                    <w:top w:val="single" w:sz="4" w:space="0" w:color="000000"/>
                    <w:left w:val="single" w:sz="4" w:space="0" w:color="000000"/>
                    <w:bottom w:val="single" w:sz="4" w:space="0" w:color="000000"/>
                    <w:right w:val="single" w:sz="4" w:space="0" w:color="000000"/>
                  </w:tcBorders>
                </w:tcPr>
                <w:p w14:paraId="46351A05" w14:textId="77777777" w:rsidR="004923D8" w:rsidRPr="00EC5F14" w:rsidRDefault="008077DF">
                  <w:pPr>
                    <w:spacing w:after="0" w:line="259" w:lineRule="auto"/>
                    <w:ind w:left="1" w:right="0" w:firstLine="0"/>
                    <w:jc w:val="left"/>
                    <w:rPr>
                      <w:lang w:val="et-EE"/>
                    </w:rPr>
                  </w:pPr>
                  <w:r w:rsidRPr="00EC5F14">
                    <w:rPr>
                      <w:lang w:val="et-EE"/>
                    </w:rPr>
                    <w:t xml:space="preserve">1 454 mln eurot </w:t>
                  </w:r>
                </w:p>
              </w:tc>
            </w:tr>
            <w:tr w:rsidR="004923D8" w:rsidRPr="00EC5F14" w14:paraId="254713F4" w14:textId="77777777">
              <w:trPr>
                <w:trHeight w:val="468"/>
              </w:trPr>
              <w:tc>
                <w:tcPr>
                  <w:tcW w:w="1588" w:type="dxa"/>
                  <w:tcBorders>
                    <w:top w:val="single" w:sz="4" w:space="0" w:color="000000"/>
                    <w:left w:val="single" w:sz="4" w:space="0" w:color="000000"/>
                    <w:bottom w:val="single" w:sz="4" w:space="0" w:color="000000"/>
                    <w:right w:val="single" w:sz="4" w:space="0" w:color="000000"/>
                  </w:tcBorders>
                </w:tcPr>
                <w:p w14:paraId="2C867B0D" w14:textId="77777777" w:rsidR="004923D8" w:rsidRPr="00EC5F14" w:rsidRDefault="008077DF">
                  <w:pPr>
                    <w:spacing w:after="0" w:line="259" w:lineRule="auto"/>
                    <w:ind w:left="0" w:right="0" w:firstLine="0"/>
                    <w:jc w:val="left"/>
                    <w:rPr>
                      <w:lang w:val="et-EE"/>
                    </w:rPr>
                  </w:pPr>
                  <w:r w:rsidRPr="00EC5F14">
                    <w:rPr>
                      <w:lang w:val="et-EE"/>
                    </w:rPr>
                    <w:t xml:space="preserve">Elektrifitseerimine </w:t>
                  </w:r>
                </w:p>
              </w:tc>
              <w:tc>
                <w:tcPr>
                  <w:tcW w:w="1558" w:type="dxa"/>
                  <w:tcBorders>
                    <w:top w:val="single" w:sz="4" w:space="0" w:color="000000"/>
                    <w:left w:val="single" w:sz="4" w:space="0" w:color="000000"/>
                    <w:bottom w:val="single" w:sz="4" w:space="0" w:color="000000"/>
                    <w:right w:val="single" w:sz="4" w:space="0" w:color="000000"/>
                  </w:tcBorders>
                </w:tcPr>
                <w:p w14:paraId="3E2B7C29" w14:textId="77777777" w:rsidR="004923D8" w:rsidRPr="00EC5F14" w:rsidRDefault="008077DF">
                  <w:pPr>
                    <w:spacing w:after="0" w:line="259" w:lineRule="auto"/>
                    <w:ind w:left="1" w:right="0" w:firstLine="0"/>
                    <w:jc w:val="left"/>
                    <w:rPr>
                      <w:lang w:val="et-EE"/>
                    </w:rPr>
                  </w:pPr>
                  <w:r w:rsidRPr="00EC5F14">
                    <w:rPr>
                      <w:lang w:val="et-EE"/>
                    </w:rPr>
                    <w:t xml:space="preserve">111 mEUR </w:t>
                  </w:r>
                </w:p>
              </w:tc>
            </w:tr>
            <w:tr w:rsidR="004923D8" w:rsidRPr="00EC5F14" w14:paraId="4F91DA36" w14:textId="77777777">
              <w:trPr>
                <w:trHeight w:val="468"/>
              </w:trPr>
              <w:tc>
                <w:tcPr>
                  <w:tcW w:w="1588" w:type="dxa"/>
                  <w:tcBorders>
                    <w:top w:val="single" w:sz="4" w:space="0" w:color="000000"/>
                    <w:left w:val="single" w:sz="4" w:space="0" w:color="000000"/>
                    <w:bottom w:val="single" w:sz="4" w:space="0" w:color="000000"/>
                    <w:right w:val="single" w:sz="4" w:space="0" w:color="000000"/>
                  </w:tcBorders>
                </w:tcPr>
                <w:p w14:paraId="32D53010" w14:textId="77777777" w:rsidR="004923D8" w:rsidRPr="00EC5F14" w:rsidRDefault="008077DF">
                  <w:pPr>
                    <w:spacing w:after="0" w:line="259" w:lineRule="auto"/>
                    <w:ind w:left="0" w:right="0" w:firstLine="0"/>
                    <w:jc w:val="left"/>
                    <w:rPr>
                      <w:lang w:val="et-EE"/>
                    </w:rPr>
                  </w:pPr>
                  <w:r w:rsidRPr="00EC5F14">
                    <w:rPr>
                      <w:lang w:val="et-EE"/>
                    </w:rPr>
                    <w:t xml:space="preserve">Alarm </w:t>
                  </w:r>
                </w:p>
              </w:tc>
              <w:tc>
                <w:tcPr>
                  <w:tcW w:w="1558" w:type="dxa"/>
                  <w:tcBorders>
                    <w:top w:val="single" w:sz="4" w:space="0" w:color="000000"/>
                    <w:left w:val="single" w:sz="4" w:space="0" w:color="000000"/>
                    <w:bottom w:val="single" w:sz="4" w:space="0" w:color="000000"/>
                    <w:right w:val="single" w:sz="4" w:space="0" w:color="000000"/>
                  </w:tcBorders>
                </w:tcPr>
                <w:p w14:paraId="37A1A709" w14:textId="77777777" w:rsidR="004923D8" w:rsidRPr="00EC5F14" w:rsidRDefault="008077DF">
                  <w:pPr>
                    <w:spacing w:after="0" w:line="259" w:lineRule="auto"/>
                    <w:ind w:left="1" w:right="0" w:firstLine="0"/>
                    <w:jc w:val="left"/>
                    <w:rPr>
                      <w:lang w:val="et-EE"/>
                    </w:rPr>
                  </w:pPr>
                  <w:r w:rsidRPr="00EC5F14">
                    <w:rPr>
                      <w:lang w:val="et-EE"/>
                    </w:rPr>
                    <w:t xml:space="preserve">84 mln eurot </w:t>
                  </w:r>
                </w:p>
              </w:tc>
            </w:tr>
          </w:tbl>
          <w:p w14:paraId="296D3092" w14:textId="77777777" w:rsidR="004923D8" w:rsidRPr="00EC5F14" w:rsidRDefault="004923D8">
            <w:pPr>
              <w:spacing w:after="160" w:line="259" w:lineRule="auto"/>
              <w:ind w:left="0" w:right="0" w:firstLine="0"/>
              <w:jc w:val="left"/>
              <w:rPr>
                <w:lang w:val="et-EE"/>
              </w:rPr>
            </w:pPr>
          </w:p>
        </w:tc>
      </w:tr>
      <w:tr w:rsidR="004923D8" w:rsidRPr="00EC5F14" w14:paraId="6E644886" w14:textId="77777777">
        <w:trPr>
          <w:trHeight w:val="2296"/>
        </w:trPr>
        <w:tc>
          <w:tcPr>
            <w:tcW w:w="0" w:type="auto"/>
            <w:vMerge/>
            <w:tcBorders>
              <w:top w:val="nil"/>
              <w:left w:val="nil"/>
              <w:bottom w:val="nil"/>
              <w:right w:val="nil"/>
            </w:tcBorders>
          </w:tcPr>
          <w:p w14:paraId="0F20279B" w14:textId="77777777" w:rsidR="004923D8" w:rsidRPr="00EC5F14" w:rsidRDefault="004923D8">
            <w:pPr>
              <w:spacing w:after="160" w:line="259" w:lineRule="auto"/>
              <w:ind w:left="0" w:right="0" w:firstLine="0"/>
              <w:jc w:val="left"/>
              <w:rPr>
                <w:lang w:val="et-EE"/>
              </w:rPr>
            </w:pPr>
          </w:p>
        </w:tc>
        <w:tc>
          <w:tcPr>
            <w:tcW w:w="3717" w:type="dxa"/>
            <w:tcBorders>
              <w:top w:val="nil"/>
              <w:left w:val="nil"/>
              <w:bottom w:val="nil"/>
              <w:right w:val="nil"/>
            </w:tcBorders>
          </w:tcPr>
          <w:p w14:paraId="5F9C285E" w14:textId="77777777" w:rsidR="004923D8" w:rsidRPr="00EC5F14" w:rsidRDefault="004923D8">
            <w:pPr>
              <w:spacing w:after="0" w:line="259" w:lineRule="auto"/>
              <w:ind w:left="-7051" w:right="10769" w:firstLine="0"/>
              <w:jc w:val="left"/>
              <w:rPr>
                <w:lang w:val="et-EE"/>
              </w:rPr>
            </w:pPr>
          </w:p>
          <w:tbl>
            <w:tblPr>
              <w:tblStyle w:val="TableGrid"/>
              <w:tblW w:w="3146" w:type="dxa"/>
              <w:tblInd w:w="572" w:type="dxa"/>
              <w:tblCellMar>
                <w:top w:w="14" w:type="dxa"/>
                <w:left w:w="107" w:type="dxa"/>
                <w:right w:w="46" w:type="dxa"/>
              </w:tblCellMar>
              <w:tblLook w:val="04A0" w:firstRow="1" w:lastRow="0" w:firstColumn="1" w:lastColumn="0" w:noHBand="0" w:noVBand="1"/>
            </w:tblPr>
            <w:tblGrid>
              <w:gridCol w:w="1953"/>
              <w:gridCol w:w="1193"/>
            </w:tblGrid>
            <w:tr w:rsidR="004923D8" w:rsidRPr="00EC5F14" w14:paraId="29DD70F3" w14:textId="77777777">
              <w:trPr>
                <w:trHeight w:val="763"/>
              </w:trPr>
              <w:tc>
                <w:tcPr>
                  <w:tcW w:w="3146" w:type="dxa"/>
                  <w:gridSpan w:val="2"/>
                  <w:tcBorders>
                    <w:top w:val="single" w:sz="4" w:space="0" w:color="000000"/>
                    <w:left w:val="single" w:sz="4" w:space="0" w:color="000000"/>
                    <w:bottom w:val="single" w:sz="4" w:space="0" w:color="000000"/>
                    <w:right w:val="single" w:sz="4" w:space="0" w:color="000000"/>
                  </w:tcBorders>
                  <w:shd w:val="clear" w:color="auto" w:fill="305496"/>
                </w:tcPr>
                <w:p w14:paraId="04C58DCC" w14:textId="77777777" w:rsidR="004923D8" w:rsidRPr="00EC5F14" w:rsidRDefault="008077DF">
                  <w:pPr>
                    <w:spacing w:after="0" w:line="259" w:lineRule="auto"/>
                    <w:ind w:left="0" w:right="0" w:firstLine="0"/>
                    <w:jc w:val="left"/>
                    <w:rPr>
                      <w:lang w:val="et-EE"/>
                    </w:rPr>
                  </w:pPr>
                  <w:r w:rsidRPr="00EC5F14">
                    <w:rPr>
                      <w:b/>
                      <w:color w:val="FFFFFF"/>
                      <w:lang w:val="et-EE"/>
                    </w:rPr>
                    <w:t xml:space="preserve">Vangaži - Salaspils – Misa (73km)* </w:t>
                  </w:r>
                </w:p>
              </w:tc>
            </w:tr>
            <w:tr w:rsidR="004923D8" w:rsidRPr="00EC5F14" w14:paraId="37C6DFA1" w14:textId="77777777">
              <w:trPr>
                <w:trHeight w:val="470"/>
              </w:trPr>
              <w:tc>
                <w:tcPr>
                  <w:tcW w:w="1588" w:type="dxa"/>
                  <w:tcBorders>
                    <w:top w:val="single" w:sz="4" w:space="0" w:color="000000"/>
                    <w:left w:val="single" w:sz="4" w:space="0" w:color="000000"/>
                    <w:bottom w:val="single" w:sz="4" w:space="0" w:color="000000"/>
                    <w:right w:val="single" w:sz="4" w:space="0" w:color="000000"/>
                  </w:tcBorders>
                </w:tcPr>
                <w:p w14:paraId="2F42E9B4" w14:textId="77777777" w:rsidR="004923D8" w:rsidRPr="00EC5F14" w:rsidRDefault="008077DF">
                  <w:pPr>
                    <w:spacing w:after="0" w:line="259" w:lineRule="auto"/>
                    <w:ind w:left="0" w:right="0" w:firstLine="0"/>
                    <w:jc w:val="left"/>
                    <w:rPr>
                      <w:lang w:val="et-EE"/>
                    </w:rPr>
                  </w:pPr>
                  <w:r w:rsidRPr="00EC5F14">
                    <w:rPr>
                      <w:lang w:val="et-EE"/>
                    </w:rPr>
                    <w:t xml:space="preserve">Raudtee </w:t>
                  </w:r>
                </w:p>
              </w:tc>
              <w:tc>
                <w:tcPr>
                  <w:tcW w:w="1558" w:type="dxa"/>
                  <w:tcBorders>
                    <w:top w:val="single" w:sz="4" w:space="0" w:color="000000"/>
                    <w:left w:val="single" w:sz="4" w:space="0" w:color="000000"/>
                    <w:bottom w:val="single" w:sz="4" w:space="0" w:color="000000"/>
                    <w:right w:val="single" w:sz="4" w:space="0" w:color="000000"/>
                  </w:tcBorders>
                </w:tcPr>
                <w:p w14:paraId="350C668C" w14:textId="77777777" w:rsidR="004923D8" w:rsidRPr="00EC5F14" w:rsidRDefault="008077DF">
                  <w:pPr>
                    <w:spacing w:after="0" w:line="259" w:lineRule="auto"/>
                    <w:ind w:left="1" w:right="0" w:firstLine="0"/>
                    <w:jc w:val="left"/>
                    <w:rPr>
                      <w:lang w:val="et-EE"/>
                    </w:rPr>
                  </w:pPr>
                  <w:r w:rsidRPr="00EC5F14">
                    <w:rPr>
                      <w:lang w:val="et-EE"/>
                    </w:rPr>
                    <w:t xml:space="preserve">1 431 mln eurot </w:t>
                  </w:r>
                </w:p>
              </w:tc>
            </w:tr>
            <w:tr w:rsidR="004923D8" w:rsidRPr="00EC5F14" w14:paraId="047BA8C9" w14:textId="77777777">
              <w:trPr>
                <w:trHeight w:val="468"/>
              </w:trPr>
              <w:tc>
                <w:tcPr>
                  <w:tcW w:w="1588" w:type="dxa"/>
                  <w:tcBorders>
                    <w:top w:val="single" w:sz="4" w:space="0" w:color="000000"/>
                    <w:left w:val="single" w:sz="4" w:space="0" w:color="000000"/>
                    <w:bottom w:val="single" w:sz="4" w:space="0" w:color="000000"/>
                    <w:right w:val="single" w:sz="4" w:space="0" w:color="000000"/>
                  </w:tcBorders>
                </w:tcPr>
                <w:p w14:paraId="637DE400" w14:textId="77777777" w:rsidR="004923D8" w:rsidRPr="00EC5F14" w:rsidRDefault="008077DF">
                  <w:pPr>
                    <w:spacing w:after="0" w:line="259" w:lineRule="auto"/>
                    <w:ind w:left="0" w:right="0" w:firstLine="0"/>
                    <w:jc w:val="left"/>
                    <w:rPr>
                      <w:lang w:val="et-EE"/>
                    </w:rPr>
                  </w:pPr>
                  <w:r w:rsidRPr="00EC5F14">
                    <w:rPr>
                      <w:lang w:val="et-EE"/>
                    </w:rPr>
                    <w:t xml:space="preserve">Elektrifitseerimine </w:t>
                  </w:r>
                </w:p>
              </w:tc>
              <w:tc>
                <w:tcPr>
                  <w:tcW w:w="1558" w:type="dxa"/>
                  <w:tcBorders>
                    <w:top w:val="single" w:sz="4" w:space="0" w:color="000000"/>
                    <w:left w:val="single" w:sz="4" w:space="0" w:color="000000"/>
                    <w:bottom w:val="single" w:sz="4" w:space="0" w:color="000000"/>
                    <w:right w:val="single" w:sz="4" w:space="0" w:color="000000"/>
                  </w:tcBorders>
                </w:tcPr>
                <w:p w14:paraId="6FA0BCE6" w14:textId="77777777" w:rsidR="004923D8" w:rsidRPr="00EC5F14" w:rsidRDefault="008077DF">
                  <w:pPr>
                    <w:spacing w:after="0" w:line="259" w:lineRule="auto"/>
                    <w:ind w:left="1" w:right="0" w:firstLine="0"/>
                    <w:jc w:val="left"/>
                    <w:rPr>
                      <w:lang w:val="et-EE"/>
                    </w:rPr>
                  </w:pPr>
                  <w:r w:rsidRPr="00EC5F14">
                    <w:rPr>
                      <w:lang w:val="et-EE"/>
                    </w:rPr>
                    <w:t xml:space="preserve">77 mln eurot </w:t>
                  </w:r>
                </w:p>
              </w:tc>
            </w:tr>
            <w:tr w:rsidR="004923D8" w:rsidRPr="00EC5F14" w14:paraId="59633F48" w14:textId="77777777">
              <w:trPr>
                <w:trHeight w:val="468"/>
              </w:trPr>
              <w:tc>
                <w:tcPr>
                  <w:tcW w:w="1588" w:type="dxa"/>
                  <w:tcBorders>
                    <w:top w:val="single" w:sz="4" w:space="0" w:color="000000"/>
                    <w:left w:val="single" w:sz="4" w:space="0" w:color="000000"/>
                    <w:bottom w:val="single" w:sz="4" w:space="0" w:color="000000"/>
                    <w:right w:val="single" w:sz="4" w:space="0" w:color="000000"/>
                  </w:tcBorders>
                </w:tcPr>
                <w:p w14:paraId="1706E9C9" w14:textId="77777777" w:rsidR="004923D8" w:rsidRPr="00EC5F14" w:rsidRDefault="008077DF">
                  <w:pPr>
                    <w:spacing w:after="0" w:line="259" w:lineRule="auto"/>
                    <w:ind w:left="0" w:right="0" w:firstLine="0"/>
                    <w:jc w:val="left"/>
                    <w:rPr>
                      <w:lang w:val="et-EE"/>
                    </w:rPr>
                  </w:pPr>
                  <w:r w:rsidRPr="00EC5F14">
                    <w:rPr>
                      <w:lang w:val="et-EE"/>
                    </w:rPr>
                    <w:t xml:space="preserve">Alarm </w:t>
                  </w:r>
                </w:p>
              </w:tc>
              <w:tc>
                <w:tcPr>
                  <w:tcW w:w="1558" w:type="dxa"/>
                  <w:tcBorders>
                    <w:top w:val="single" w:sz="4" w:space="0" w:color="000000"/>
                    <w:left w:val="single" w:sz="4" w:space="0" w:color="000000"/>
                    <w:bottom w:val="single" w:sz="4" w:space="0" w:color="000000"/>
                    <w:right w:val="single" w:sz="4" w:space="0" w:color="000000"/>
                  </w:tcBorders>
                </w:tcPr>
                <w:p w14:paraId="7F43716C" w14:textId="77777777" w:rsidR="004923D8" w:rsidRPr="00EC5F14" w:rsidRDefault="008077DF">
                  <w:pPr>
                    <w:spacing w:after="0" w:line="259" w:lineRule="auto"/>
                    <w:ind w:left="1" w:right="0" w:firstLine="0"/>
                    <w:jc w:val="left"/>
                    <w:rPr>
                      <w:lang w:val="et-EE"/>
                    </w:rPr>
                  </w:pPr>
                  <w:r w:rsidRPr="00EC5F14">
                    <w:rPr>
                      <w:lang w:val="et-EE"/>
                    </w:rPr>
                    <w:t xml:space="preserve">58 mln eurot </w:t>
                  </w:r>
                </w:p>
              </w:tc>
            </w:tr>
          </w:tbl>
          <w:p w14:paraId="4F7FA185" w14:textId="77777777" w:rsidR="004923D8" w:rsidRPr="00EC5F14" w:rsidRDefault="004923D8">
            <w:pPr>
              <w:spacing w:after="160" w:line="259" w:lineRule="auto"/>
              <w:ind w:left="0" w:right="0" w:firstLine="0"/>
              <w:jc w:val="left"/>
              <w:rPr>
                <w:lang w:val="et-EE"/>
              </w:rPr>
            </w:pPr>
          </w:p>
        </w:tc>
      </w:tr>
      <w:tr w:rsidR="004923D8" w:rsidRPr="00EC5F14" w14:paraId="6F514437" w14:textId="77777777">
        <w:trPr>
          <w:trHeight w:val="2231"/>
        </w:trPr>
        <w:tc>
          <w:tcPr>
            <w:tcW w:w="0" w:type="auto"/>
            <w:vMerge/>
            <w:tcBorders>
              <w:top w:val="nil"/>
              <w:left w:val="nil"/>
              <w:bottom w:val="nil"/>
              <w:right w:val="nil"/>
            </w:tcBorders>
          </w:tcPr>
          <w:p w14:paraId="183F3B63" w14:textId="77777777" w:rsidR="004923D8" w:rsidRPr="00EC5F14" w:rsidRDefault="004923D8">
            <w:pPr>
              <w:spacing w:after="160" w:line="259" w:lineRule="auto"/>
              <w:ind w:left="0" w:right="0" w:firstLine="0"/>
              <w:jc w:val="left"/>
              <w:rPr>
                <w:lang w:val="et-EE"/>
              </w:rPr>
            </w:pPr>
          </w:p>
        </w:tc>
        <w:tc>
          <w:tcPr>
            <w:tcW w:w="3717" w:type="dxa"/>
            <w:tcBorders>
              <w:top w:val="nil"/>
              <w:left w:val="nil"/>
              <w:bottom w:val="nil"/>
              <w:right w:val="nil"/>
            </w:tcBorders>
          </w:tcPr>
          <w:p w14:paraId="4CD5FE6F" w14:textId="77777777" w:rsidR="004923D8" w:rsidRPr="00EC5F14" w:rsidRDefault="004923D8">
            <w:pPr>
              <w:spacing w:after="0" w:line="259" w:lineRule="auto"/>
              <w:ind w:left="-7051" w:right="10769" w:firstLine="0"/>
              <w:jc w:val="left"/>
              <w:rPr>
                <w:lang w:val="et-EE"/>
              </w:rPr>
            </w:pPr>
          </w:p>
          <w:tbl>
            <w:tblPr>
              <w:tblStyle w:val="TableGrid"/>
              <w:tblW w:w="3146" w:type="dxa"/>
              <w:tblInd w:w="572" w:type="dxa"/>
              <w:tblCellMar>
                <w:top w:w="14" w:type="dxa"/>
                <w:left w:w="107" w:type="dxa"/>
                <w:right w:w="48" w:type="dxa"/>
              </w:tblCellMar>
              <w:tblLook w:val="04A0" w:firstRow="1" w:lastRow="0" w:firstColumn="1" w:lastColumn="0" w:noHBand="0" w:noVBand="1"/>
            </w:tblPr>
            <w:tblGrid>
              <w:gridCol w:w="1955"/>
              <w:gridCol w:w="1191"/>
            </w:tblGrid>
            <w:tr w:rsidR="004923D8" w:rsidRPr="00EC5F14" w14:paraId="196F6E08" w14:textId="77777777">
              <w:trPr>
                <w:trHeight w:val="763"/>
              </w:trPr>
              <w:tc>
                <w:tcPr>
                  <w:tcW w:w="3146" w:type="dxa"/>
                  <w:gridSpan w:val="2"/>
                  <w:tcBorders>
                    <w:top w:val="single" w:sz="4" w:space="0" w:color="000000"/>
                    <w:left w:val="single" w:sz="4" w:space="0" w:color="000000"/>
                    <w:bottom w:val="single" w:sz="4" w:space="0" w:color="000000"/>
                    <w:right w:val="single" w:sz="4" w:space="0" w:color="000000"/>
                  </w:tcBorders>
                  <w:shd w:val="clear" w:color="auto" w:fill="305496"/>
                </w:tcPr>
                <w:p w14:paraId="488ECE60" w14:textId="77777777" w:rsidR="004923D8" w:rsidRPr="00EC5F14" w:rsidRDefault="008077DF">
                  <w:pPr>
                    <w:tabs>
                      <w:tab w:val="center" w:pos="856"/>
                      <w:tab w:val="center" w:pos="1565"/>
                      <w:tab w:val="right" w:pos="2991"/>
                    </w:tabs>
                    <w:spacing w:after="6" w:line="259" w:lineRule="auto"/>
                    <w:ind w:left="0" w:right="0" w:firstLine="0"/>
                    <w:jc w:val="left"/>
                    <w:rPr>
                      <w:lang w:val="et-EE"/>
                    </w:rPr>
                  </w:pPr>
                  <w:r w:rsidRPr="00EC5F14">
                    <w:rPr>
                      <w:b/>
                      <w:color w:val="FFFFFF"/>
                      <w:lang w:val="et-EE"/>
                    </w:rPr>
                    <w:t xml:space="preserve">Puder </w:t>
                  </w:r>
                  <w:r w:rsidRPr="00EC5F14">
                    <w:rPr>
                      <w:b/>
                      <w:color w:val="FFFFFF"/>
                      <w:lang w:val="et-EE"/>
                    </w:rPr>
                    <w:tab/>
                    <w:t xml:space="preserve">- </w:t>
                  </w:r>
                  <w:r w:rsidRPr="00EC5F14">
                    <w:rPr>
                      <w:b/>
                      <w:color w:val="FFFFFF"/>
                      <w:lang w:val="et-EE"/>
                    </w:rPr>
                    <w:tab/>
                    <w:t xml:space="preserve">LV/LT </w:t>
                  </w:r>
                  <w:r w:rsidRPr="00EC5F14">
                    <w:rPr>
                      <w:b/>
                      <w:color w:val="FFFFFF"/>
                      <w:lang w:val="et-EE"/>
                    </w:rPr>
                    <w:tab/>
                    <w:t xml:space="preserve">Piirang </w:t>
                  </w:r>
                </w:p>
                <w:p w14:paraId="299021DA" w14:textId="77777777" w:rsidR="004923D8" w:rsidRPr="00EC5F14" w:rsidRDefault="008077DF">
                  <w:pPr>
                    <w:spacing w:after="0" w:line="259" w:lineRule="auto"/>
                    <w:ind w:left="0" w:right="0" w:firstLine="0"/>
                    <w:jc w:val="left"/>
                    <w:rPr>
                      <w:lang w:val="et-EE"/>
                    </w:rPr>
                  </w:pPr>
                  <w:r w:rsidRPr="00EC5F14">
                    <w:rPr>
                      <w:b/>
                      <w:color w:val="FFFFFF"/>
                      <w:lang w:val="et-EE"/>
                    </w:rPr>
                    <w:t xml:space="preserve">(45km)* </w:t>
                  </w:r>
                </w:p>
              </w:tc>
            </w:tr>
            <w:tr w:rsidR="004923D8" w:rsidRPr="00EC5F14" w14:paraId="1BC527A4" w14:textId="77777777">
              <w:trPr>
                <w:trHeight w:val="469"/>
              </w:trPr>
              <w:tc>
                <w:tcPr>
                  <w:tcW w:w="1588" w:type="dxa"/>
                  <w:tcBorders>
                    <w:top w:val="single" w:sz="4" w:space="0" w:color="000000"/>
                    <w:left w:val="single" w:sz="4" w:space="0" w:color="000000"/>
                    <w:bottom w:val="single" w:sz="4" w:space="0" w:color="000000"/>
                    <w:right w:val="single" w:sz="4" w:space="0" w:color="000000"/>
                  </w:tcBorders>
                </w:tcPr>
                <w:p w14:paraId="62DCE778" w14:textId="77777777" w:rsidR="004923D8" w:rsidRPr="00EC5F14" w:rsidRDefault="008077DF">
                  <w:pPr>
                    <w:spacing w:after="0" w:line="259" w:lineRule="auto"/>
                    <w:ind w:left="0" w:right="0" w:firstLine="0"/>
                    <w:jc w:val="left"/>
                    <w:rPr>
                      <w:lang w:val="et-EE"/>
                    </w:rPr>
                  </w:pPr>
                  <w:r w:rsidRPr="00EC5F14">
                    <w:rPr>
                      <w:lang w:val="et-EE"/>
                    </w:rPr>
                    <w:t xml:space="preserve">Raudtee </w:t>
                  </w:r>
                </w:p>
              </w:tc>
              <w:tc>
                <w:tcPr>
                  <w:tcW w:w="1558" w:type="dxa"/>
                  <w:tcBorders>
                    <w:top w:val="single" w:sz="4" w:space="0" w:color="000000"/>
                    <w:left w:val="single" w:sz="4" w:space="0" w:color="000000"/>
                    <w:bottom w:val="single" w:sz="4" w:space="0" w:color="000000"/>
                    <w:right w:val="single" w:sz="4" w:space="0" w:color="000000"/>
                  </w:tcBorders>
                </w:tcPr>
                <w:p w14:paraId="4FA8DA22" w14:textId="77777777" w:rsidR="004923D8" w:rsidRPr="00EC5F14" w:rsidRDefault="008077DF">
                  <w:pPr>
                    <w:spacing w:after="0" w:line="259" w:lineRule="auto"/>
                    <w:ind w:left="1" w:right="0" w:firstLine="0"/>
                    <w:jc w:val="left"/>
                    <w:rPr>
                      <w:lang w:val="et-EE"/>
                    </w:rPr>
                  </w:pPr>
                  <w:r w:rsidRPr="00EC5F14">
                    <w:rPr>
                      <w:lang w:val="et-EE"/>
                    </w:rPr>
                    <w:t xml:space="preserve">588 mln eurot </w:t>
                  </w:r>
                </w:p>
              </w:tc>
            </w:tr>
            <w:tr w:rsidR="004923D8" w:rsidRPr="00EC5F14" w14:paraId="1D66A1F6" w14:textId="77777777">
              <w:trPr>
                <w:trHeight w:val="468"/>
              </w:trPr>
              <w:tc>
                <w:tcPr>
                  <w:tcW w:w="1588" w:type="dxa"/>
                  <w:tcBorders>
                    <w:top w:val="single" w:sz="4" w:space="0" w:color="000000"/>
                    <w:left w:val="single" w:sz="4" w:space="0" w:color="000000"/>
                    <w:bottom w:val="single" w:sz="4" w:space="0" w:color="000000"/>
                    <w:right w:val="single" w:sz="4" w:space="0" w:color="000000"/>
                  </w:tcBorders>
                </w:tcPr>
                <w:p w14:paraId="758E7785" w14:textId="77777777" w:rsidR="004923D8" w:rsidRPr="00EC5F14" w:rsidRDefault="008077DF">
                  <w:pPr>
                    <w:spacing w:after="0" w:line="259" w:lineRule="auto"/>
                    <w:ind w:left="0" w:right="0" w:firstLine="0"/>
                    <w:jc w:val="left"/>
                    <w:rPr>
                      <w:lang w:val="et-EE"/>
                    </w:rPr>
                  </w:pPr>
                  <w:r w:rsidRPr="00EC5F14">
                    <w:rPr>
                      <w:lang w:val="et-EE"/>
                    </w:rPr>
                    <w:t xml:space="preserve">Elektrifitseerimine </w:t>
                  </w:r>
                </w:p>
              </w:tc>
              <w:tc>
                <w:tcPr>
                  <w:tcW w:w="1558" w:type="dxa"/>
                  <w:tcBorders>
                    <w:top w:val="single" w:sz="4" w:space="0" w:color="000000"/>
                    <w:left w:val="single" w:sz="4" w:space="0" w:color="000000"/>
                    <w:bottom w:val="single" w:sz="4" w:space="0" w:color="000000"/>
                    <w:right w:val="single" w:sz="4" w:space="0" w:color="000000"/>
                  </w:tcBorders>
                </w:tcPr>
                <w:p w14:paraId="758C2B50" w14:textId="77777777" w:rsidR="004923D8" w:rsidRPr="00EC5F14" w:rsidRDefault="008077DF">
                  <w:pPr>
                    <w:spacing w:after="0" w:line="259" w:lineRule="auto"/>
                    <w:ind w:left="1" w:right="0" w:firstLine="0"/>
                    <w:jc w:val="left"/>
                    <w:rPr>
                      <w:lang w:val="et-EE"/>
                    </w:rPr>
                  </w:pPr>
                  <w:r w:rsidRPr="00EC5F14">
                    <w:rPr>
                      <w:lang w:val="et-EE"/>
                    </w:rPr>
                    <w:t xml:space="preserve">20 mEUR </w:t>
                  </w:r>
                </w:p>
              </w:tc>
            </w:tr>
            <w:tr w:rsidR="004923D8" w:rsidRPr="00EC5F14" w14:paraId="783DA23A" w14:textId="77777777">
              <w:trPr>
                <w:trHeight w:val="468"/>
              </w:trPr>
              <w:tc>
                <w:tcPr>
                  <w:tcW w:w="1588" w:type="dxa"/>
                  <w:tcBorders>
                    <w:top w:val="single" w:sz="4" w:space="0" w:color="000000"/>
                    <w:left w:val="single" w:sz="4" w:space="0" w:color="000000"/>
                    <w:bottom w:val="single" w:sz="4" w:space="0" w:color="000000"/>
                    <w:right w:val="single" w:sz="4" w:space="0" w:color="000000"/>
                  </w:tcBorders>
                </w:tcPr>
                <w:p w14:paraId="056024A0" w14:textId="77777777" w:rsidR="004923D8" w:rsidRPr="00EC5F14" w:rsidRDefault="008077DF">
                  <w:pPr>
                    <w:spacing w:after="0" w:line="259" w:lineRule="auto"/>
                    <w:ind w:left="0" w:right="0" w:firstLine="0"/>
                    <w:jc w:val="left"/>
                    <w:rPr>
                      <w:lang w:val="et-EE"/>
                    </w:rPr>
                  </w:pPr>
                  <w:r w:rsidRPr="00EC5F14">
                    <w:rPr>
                      <w:lang w:val="et-EE"/>
                    </w:rPr>
                    <w:t xml:space="preserve">Alarm </w:t>
                  </w:r>
                </w:p>
              </w:tc>
              <w:tc>
                <w:tcPr>
                  <w:tcW w:w="1558" w:type="dxa"/>
                  <w:tcBorders>
                    <w:top w:val="single" w:sz="4" w:space="0" w:color="000000"/>
                    <w:left w:val="single" w:sz="4" w:space="0" w:color="000000"/>
                    <w:bottom w:val="single" w:sz="4" w:space="0" w:color="000000"/>
                    <w:right w:val="single" w:sz="4" w:space="0" w:color="000000"/>
                  </w:tcBorders>
                </w:tcPr>
                <w:p w14:paraId="5469C1D3" w14:textId="77777777" w:rsidR="004923D8" w:rsidRPr="00EC5F14" w:rsidRDefault="008077DF">
                  <w:pPr>
                    <w:spacing w:after="0" w:line="259" w:lineRule="auto"/>
                    <w:ind w:left="1" w:right="0" w:firstLine="0"/>
                    <w:jc w:val="left"/>
                    <w:rPr>
                      <w:lang w:val="et-EE"/>
                    </w:rPr>
                  </w:pPr>
                  <w:r w:rsidRPr="00EC5F14">
                    <w:rPr>
                      <w:lang w:val="et-EE"/>
                    </w:rPr>
                    <w:t xml:space="preserve">16 mEUR </w:t>
                  </w:r>
                </w:p>
              </w:tc>
            </w:tr>
          </w:tbl>
          <w:p w14:paraId="6F857E75" w14:textId="77777777" w:rsidR="004923D8" w:rsidRPr="00EC5F14" w:rsidRDefault="004923D8">
            <w:pPr>
              <w:spacing w:after="160" w:line="259" w:lineRule="auto"/>
              <w:ind w:left="0" w:right="0" w:firstLine="0"/>
              <w:jc w:val="left"/>
              <w:rPr>
                <w:lang w:val="et-EE"/>
              </w:rPr>
            </w:pPr>
          </w:p>
        </w:tc>
      </w:tr>
    </w:tbl>
    <w:p w14:paraId="1BB2D99C" w14:textId="77777777" w:rsidR="004923D8" w:rsidRPr="00EC5F14" w:rsidRDefault="008077DF">
      <w:pPr>
        <w:spacing w:after="151" w:line="261" w:lineRule="auto"/>
        <w:ind w:left="370" w:right="103"/>
        <w:jc w:val="left"/>
        <w:rPr>
          <w:lang w:val="et-EE"/>
        </w:rPr>
      </w:pPr>
      <w:r w:rsidRPr="00EC5F14">
        <w:rPr>
          <w:i/>
          <w:lang w:val="et-EE"/>
        </w:rPr>
        <w:t xml:space="preserve">Joonis 63 Rail Baltica lõigu kulud </w:t>
      </w:r>
    </w:p>
    <w:p w14:paraId="3752F13E" w14:textId="77777777" w:rsidR="004923D8" w:rsidRPr="00EC5F14" w:rsidRDefault="008077DF">
      <w:pPr>
        <w:spacing w:after="156" w:line="261" w:lineRule="auto"/>
        <w:ind w:left="370" w:right="0"/>
        <w:jc w:val="left"/>
        <w:rPr>
          <w:lang w:val="et-EE"/>
        </w:rPr>
      </w:pPr>
      <w:r w:rsidRPr="00EC5F14">
        <w:rPr>
          <w:i/>
          <w:lang w:val="et-EE"/>
        </w:rPr>
        <w:t xml:space="preserve">Allikas: RB Rail, EDZL, vastastikuse mõistmise memorandumi kuluprognoosid olemasoleva teabe põhjal seisuga 01.10.2024. </w:t>
      </w:r>
    </w:p>
    <w:p w14:paraId="03FD9A83" w14:textId="77777777" w:rsidR="004923D8" w:rsidRPr="00EC5F14" w:rsidRDefault="008077DF">
      <w:pPr>
        <w:spacing w:after="196" w:line="261" w:lineRule="auto"/>
        <w:ind w:left="370" w:right="0"/>
        <w:jc w:val="left"/>
        <w:rPr>
          <w:lang w:val="et-EE"/>
        </w:rPr>
      </w:pPr>
      <w:r w:rsidRPr="00EC5F14">
        <w:rPr>
          <w:i/>
          <w:lang w:val="et-EE"/>
        </w:rPr>
        <w:t xml:space="preserve">*Projekteerimine, ehitusjärelevalve, projektijuhtimise kulud, kinnisvara võõrandamise kulud lisaks kokku 735 miljonile eurole. Euro. </w:t>
      </w:r>
    </w:p>
    <w:p w14:paraId="331D55E7" w14:textId="77777777" w:rsidR="004923D8" w:rsidRPr="00EC5F14" w:rsidRDefault="008077DF">
      <w:pPr>
        <w:spacing w:after="41" w:line="261" w:lineRule="auto"/>
        <w:ind w:left="370" w:right="0"/>
        <w:jc w:val="left"/>
        <w:rPr>
          <w:lang w:val="et-EE"/>
        </w:rPr>
      </w:pPr>
      <w:r w:rsidRPr="00EC5F14">
        <w:rPr>
          <w:i/>
          <w:lang w:val="et-EE"/>
        </w:rPr>
        <w:t xml:space="preserve">Märkmed: </w:t>
      </w:r>
    </w:p>
    <w:p w14:paraId="07754F3F" w14:textId="77777777" w:rsidR="004923D8" w:rsidRPr="00EC5F14" w:rsidRDefault="008077DF">
      <w:pPr>
        <w:numPr>
          <w:ilvl w:val="0"/>
          <w:numId w:val="57"/>
        </w:numPr>
        <w:spacing w:after="47" w:line="261" w:lineRule="auto"/>
        <w:ind w:right="0" w:hanging="437"/>
        <w:jc w:val="left"/>
        <w:rPr>
          <w:lang w:val="et-EE"/>
        </w:rPr>
      </w:pPr>
      <w:r w:rsidRPr="00EC5F14">
        <w:rPr>
          <w:i/>
          <w:lang w:val="et-EE"/>
        </w:rPr>
        <w:t xml:space="preserve">Kõik kulud kajastuvad 2023. aasta hindades, ilma inflatsiooni mõjuta ja ilma käibemaksuta.  </w:t>
      </w:r>
    </w:p>
    <w:p w14:paraId="3A6DCC93" w14:textId="77777777" w:rsidR="004923D8" w:rsidRPr="00EC5F14" w:rsidRDefault="008077DF">
      <w:pPr>
        <w:numPr>
          <w:ilvl w:val="0"/>
          <w:numId w:val="57"/>
        </w:numPr>
        <w:spacing w:after="329" w:line="261" w:lineRule="auto"/>
        <w:ind w:right="0" w:hanging="437"/>
        <w:jc w:val="left"/>
        <w:rPr>
          <w:lang w:val="et-EE"/>
        </w:rPr>
      </w:pPr>
      <w:r w:rsidRPr="00EC5F14">
        <w:rPr>
          <w:i/>
          <w:lang w:val="et-EE"/>
        </w:rPr>
        <w:t xml:space="preserve">Kulud selgitatakse pärast tehniliste projektide täielikku arendamist. </w:t>
      </w:r>
    </w:p>
    <w:p w14:paraId="214DEF15" w14:textId="77777777" w:rsidR="004923D8" w:rsidRPr="00EC5F14" w:rsidRDefault="008077DF">
      <w:pPr>
        <w:spacing w:after="30"/>
        <w:ind w:left="77" w:right="59" w:firstLine="720"/>
        <w:rPr>
          <w:lang w:val="et-EE"/>
        </w:rPr>
      </w:pPr>
      <w:r w:rsidRPr="00EC5F14">
        <w:rPr>
          <w:lang w:val="et-EE"/>
        </w:rPr>
        <w:t xml:space="preserve">1. etapi optimeeritud lahendus võimaldab alustada ehitatud Rail Baltica taristu järkjärgulist tööd. RCS-i lõunaosa on võimalik valmis saada 2026. aastal ja hakata reisijate teenindamiseks kasutama olemasolevaid raudteesüsteeme. SEOSES RIX reisiterminali ehitamisega, uue RIX – Imanta raudteeliini loomisega ja selle integreerimisega olemasolevasse raudteesüsteemi on plaanis alustada raudteetransporti RIX – RCS lõigul, võimalik, et juba 2028. aastal. Neid RCSi lõunaosa valmimise rakendamistähtaegu on võimalik saavutada, kui rahaliste vahendite eraldamise otsus tehakse </w:t>
      </w:r>
      <w:r w:rsidRPr="00EC5F14">
        <w:rPr>
          <w:b/>
          <w:lang w:val="et-EE"/>
        </w:rPr>
        <w:t xml:space="preserve">kohe ja tööd algavad 2024. aasta novembris. </w:t>
      </w:r>
    </w:p>
    <w:p w14:paraId="45D9BDA3" w14:textId="77777777" w:rsidR="004923D8" w:rsidRPr="00EC5F14" w:rsidRDefault="008077DF">
      <w:pPr>
        <w:spacing w:after="48"/>
        <w:ind w:left="77" w:right="59" w:firstLine="720"/>
        <w:rPr>
          <w:lang w:val="et-EE"/>
        </w:rPr>
      </w:pPr>
      <w:r w:rsidRPr="00EC5F14">
        <w:rPr>
          <w:lang w:val="et-EE"/>
        </w:rPr>
        <w:t>On oht, et ei suudeta kiirendada ehitustööde edenemist, et saavutada Rail Baltica rakendusprogramm 2030</w:t>
      </w:r>
      <w:r w:rsidRPr="00EC5F14">
        <w:rPr>
          <w:b/>
          <w:lang w:val="et-EE"/>
        </w:rPr>
        <w:t>. Risk tuleneb põhiraja ehitajaga sõlmitud lepingust</w:t>
      </w:r>
      <w:r w:rsidRPr="00EC5F14">
        <w:rPr>
          <w:lang w:val="et-EE"/>
        </w:rPr>
        <w:t xml:space="preserve">, mis sõlmitakse </w:t>
      </w:r>
      <w:r w:rsidRPr="00EC5F14">
        <w:rPr>
          <w:b/>
          <w:lang w:val="et-EE"/>
        </w:rPr>
        <w:t xml:space="preserve">96 </w:t>
      </w:r>
      <w:r w:rsidRPr="00EC5F14">
        <w:rPr>
          <w:lang w:val="et-EE"/>
        </w:rPr>
        <w:t xml:space="preserve">(üheksakümmend kuus) kuud alates allkirjastamise kuupäevast ja mis näeb ette rööbastee aluskonstruktsiooni ja pealisehituse valmimise </w:t>
      </w:r>
      <w:r w:rsidRPr="00EC5F14">
        <w:rPr>
          <w:b/>
          <w:lang w:val="et-EE"/>
        </w:rPr>
        <w:t xml:space="preserve"> 2031. aasta lõpuks </w:t>
      </w:r>
      <w:r w:rsidRPr="00EC5F14">
        <w:rPr>
          <w:lang w:val="et-EE"/>
        </w:rPr>
        <w:t xml:space="preserve"> põhirajal, sealhulgas Misa-RIX lõigul. Tuleb arvestada, et </w:t>
      </w:r>
      <w:r w:rsidRPr="00EC5F14">
        <w:rPr>
          <w:b/>
          <w:lang w:val="et-EE"/>
        </w:rPr>
        <w:t>lisaks tuleb läbi viia elektrifitseerimistööd</w:t>
      </w:r>
      <w:r w:rsidRPr="00EC5F14">
        <w:rPr>
          <w:lang w:val="et-EE"/>
        </w:rPr>
        <w:t xml:space="preserve">, paigaldada liikumisjuhtimissüsteem, viia läbi dünaamilised katsed ja katsed. </w:t>
      </w:r>
    </w:p>
    <w:p w14:paraId="4D4CFB38" w14:textId="77777777" w:rsidR="004923D8" w:rsidRPr="00EC5F14" w:rsidRDefault="008077DF">
      <w:pPr>
        <w:ind w:left="77" w:right="59" w:firstLine="720"/>
        <w:rPr>
          <w:lang w:val="et-EE"/>
        </w:rPr>
      </w:pPr>
      <w:r w:rsidRPr="00EC5F14">
        <w:rPr>
          <w:lang w:val="et-EE"/>
        </w:rPr>
        <w:t>Kiirraudteeliinide hoolduse ja uuendamise keskmine aastane kulu on 330 000</w:t>
      </w:r>
      <w:r w:rsidRPr="00EC5F14">
        <w:rPr>
          <w:i/>
          <w:lang w:val="et-EE"/>
        </w:rPr>
        <w:t xml:space="preserve"> eurot</w:t>
      </w:r>
      <w:r w:rsidRPr="00EC5F14">
        <w:rPr>
          <w:lang w:val="et-EE"/>
        </w:rPr>
        <w:t xml:space="preserve">/km. </w:t>
      </w:r>
    </w:p>
    <w:p w14:paraId="1D4E677E" w14:textId="77777777" w:rsidR="004923D8" w:rsidRPr="00EC5F14" w:rsidRDefault="008077DF">
      <w:pPr>
        <w:spacing w:after="329"/>
        <w:ind w:left="807" w:right="59"/>
        <w:rPr>
          <w:lang w:val="et-EE"/>
        </w:rPr>
      </w:pPr>
      <w:r w:rsidRPr="00EC5F14">
        <w:rPr>
          <w:lang w:val="et-EE"/>
        </w:rPr>
        <w:t xml:space="preserve">RB tegevuskuludeks tegevusfaasis on planeeritud 65,7-76,7 mln </w:t>
      </w:r>
      <w:r w:rsidRPr="00EC5F14">
        <w:rPr>
          <w:i/>
          <w:lang w:val="et-EE"/>
        </w:rPr>
        <w:t xml:space="preserve">eurot. </w:t>
      </w:r>
    </w:p>
    <w:p w14:paraId="63E4FF93" w14:textId="77777777" w:rsidR="004923D8" w:rsidRPr="00EC5F14" w:rsidRDefault="008077DF">
      <w:pPr>
        <w:spacing w:after="172" w:line="305" w:lineRule="auto"/>
        <w:ind w:left="77" w:right="0" w:firstLine="0"/>
        <w:jc w:val="left"/>
        <w:rPr>
          <w:lang w:val="et-EE"/>
        </w:rPr>
      </w:pPr>
      <w:r w:rsidRPr="00EC5F14">
        <w:rPr>
          <w:b/>
          <w:u w:val="single" w:color="000000"/>
          <w:lang w:val="et-EE"/>
        </w:rPr>
        <w:t xml:space="preserve">SIC komisjoni poolt ütlustest kogutud faktid, esitatud teave </w:t>
      </w:r>
      <w:r w:rsidRPr="00EC5F14">
        <w:rPr>
          <w:b/>
          <w:u w:val="single" w:color="000000"/>
          <w:lang w:val="et-EE"/>
        </w:rPr>
        <w:tab/>
        <w:t xml:space="preserve">Materjalid, esitlused: </w:t>
      </w:r>
    </w:p>
    <w:p w14:paraId="632D8A15" w14:textId="77777777" w:rsidR="004923D8" w:rsidRPr="00EC5F14" w:rsidRDefault="008077DF">
      <w:pPr>
        <w:numPr>
          <w:ilvl w:val="0"/>
          <w:numId w:val="58"/>
        </w:numPr>
        <w:spacing w:after="32"/>
        <w:ind w:right="59" w:hanging="360"/>
        <w:rPr>
          <w:lang w:val="et-EE"/>
        </w:rPr>
      </w:pPr>
      <w:r w:rsidRPr="00EC5F14">
        <w:rPr>
          <w:lang w:val="et-EE"/>
        </w:rPr>
        <w:t xml:space="preserve">Komisjon järeldab, et vastastikuse mõistmise memorandumi valitud RB rööbastee esimese etapi pakkumine (ilma 1435 mm rööbastee sisselaskeavata RIX-ile või RCS-ile) on identne RB Latvia National Research Interim Report DKA (multi-criteria analysis) variandiga R3, mis tunnistati seejärel kõige optimaalsemaks, parima punktisumma ja madalaimate kuludega. Vastastikuse mõistmise memorandum on naasnud kõige ratsionaalsema variandi juurde, mis pakuti välja, kuid mida ei valitud, selle koha valis "Riga Loop" R7 variant, millel on üks halvimaid -8 reitinguid ja üks kallimaid lahendusi (vt joonis 7). </w:t>
      </w:r>
    </w:p>
    <w:p w14:paraId="6517461B" w14:textId="77777777" w:rsidR="004923D8" w:rsidRPr="00EC5F14" w:rsidRDefault="008077DF">
      <w:pPr>
        <w:numPr>
          <w:ilvl w:val="0"/>
          <w:numId w:val="58"/>
        </w:numPr>
        <w:spacing w:after="31"/>
        <w:ind w:right="59" w:hanging="360"/>
        <w:rPr>
          <w:lang w:val="et-EE"/>
        </w:rPr>
      </w:pPr>
      <w:r w:rsidRPr="00EC5F14">
        <w:rPr>
          <w:lang w:val="et-EE"/>
        </w:rPr>
        <w:lastRenderedPageBreak/>
        <w:t xml:space="preserve">Tuleb märkida, et AEP-lepingute sõlmimiseks kulub kaks kuni kolm aastat, mistõttu ei saa AEP-projekte kasutada nende Rail Baltica lõikude rahastamiseks, kus ehitustööd on käimas või ehitustöödega on plaanis alustada 2027. aastal. </w:t>
      </w:r>
    </w:p>
    <w:p w14:paraId="48E96B06" w14:textId="77777777" w:rsidR="004923D8" w:rsidRPr="00EC5F14" w:rsidRDefault="008077DF">
      <w:pPr>
        <w:numPr>
          <w:ilvl w:val="0"/>
          <w:numId w:val="58"/>
        </w:numPr>
        <w:spacing w:after="28"/>
        <w:ind w:right="59" w:hanging="360"/>
        <w:rPr>
          <w:lang w:val="et-EE"/>
        </w:rPr>
      </w:pPr>
      <w:r w:rsidRPr="00EC5F14">
        <w:rPr>
          <w:lang w:val="et-EE"/>
        </w:rPr>
        <w:t xml:space="preserve">Praeguses olukorras ei ole rahvusvahelised finantsinstitutsioonid näidanud üles huvi osaleda Rail Baltica projekti rahastamises. </w:t>
      </w:r>
    </w:p>
    <w:p w14:paraId="3DBBB0A1" w14:textId="77777777" w:rsidR="004923D8" w:rsidRPr="00EC5F14" w:rsidRDefault="008077DF">
      <w:pPr>
        <w:numPr>
          <w:ilvl w:val="0"/>
          <w:numId w:val="58"/>
        </w:numPr>
        <w:ind w:right="59" w:hanging="360"/>
        <w:rPr>
          <w:lang w:val="et-EE"/>
        </w:rPr>
      </w:pPr>
      <w:r w:rsidRPr="00EC5F14">
        <w:rPr>
          <w:lang w:val="et-EE"/>
        </w:rPr>
        <w:t xml:space="preserve">Komisjoni kogutud teave näitab, et esimese etapi rakendamiseks 2030. aastal seatud tähtaeg ei ole matemaatiliselt teostatav: </w:t>
      </w:r>
    </w:p>
    <w:p w14:paraId="6473D618" w14:textId="77777777" w:rsidR="004923D8" w:rsidRPr="00EC5F14" w:rsidRDefault="008077DF">
      <w:pPr>
        <w:numPr>
          <w:ilvl w:val="1"/>
          <w:numId w:val="58"/>
        </w:numPr>
        <w:spacing w:after="28"/>
        <w:ind w:right="59" w:hanging="360"/>
        <w:rPr>
          <w:lang w:val="et-EE"/>
        </w:rPr>
      </w:pPr>
      <w:r w:rsidRPr="00EC5F14">
        <w:rPr>
          <w:lang w:val="et-EE"/>
        </w:rPr>
        <w:t xml:space="preserve">Olemasolevate kogemuste kohaselt võtab maa sundvõõrandamine aega 1-1,5g </w:t>
      </w:r>
      <w:r w:rsidRPr="00EC5F14">
        <w:rPr>
          <w:rFonts w:ascii="Courier New" w:eastAsia="Courier New" w:hAnsi="Courier New" w:cs="Courier New"/>
          <w:lang w:val="et-EE"/>
        </w:rPr>
        <w:t xml:space="preserve">o </w:t>
      </w:r>
      <w:r w:rsidRPr="00EC5F14">
        <w:rPr>
          <w:lang w:val="et-EE"/>
        </w:rPr>
        <w:t xml:space="preserve">Pärast olemasolevaid kogemusi võtab miinimumi projekteerimine aega 4g </w:t>
      </w:r>
    </w:p>
    <w:p w14:paraId="4AE94D1B" w14:textId="77777777" w:rsidR="004923D8" w:rsidRPr="00EC5F14" w:rsidRDefault="008077DF">
      <w:pPr>
        <w:numPr>
          <w:ilvl w:val="1"/>
          <w:numId w:val="58"/>
        </w:numPr>
        <w:ind w:right="59" w:hanging="360"/>
        <w:rPr>
          <w:lang w:val="et-EE"/>
        </w:rPr>
      </w:pPr>
      <w:r w:rsidRPr="00EC5F14">
        <w:rPr>
          <w:lang w:val="et-EE"/>
        </w:rPr>
        <w:t xml:space="preserve">Põhiraja olemasolev ehitusleping näeb põhiraja ehitamiseks ette 96 kuud, kuid see põhineb riigi ehitusressursi teatud aastasel võimsusel: </w:t>
      </w:r>
    </w:p>
    <w:p w14:paraId="733FDE58" w14:textId="77777777" w:rsidR="004923D8" w:rsidRPr="00EC5F14" w:rsidRDefault="008077DF">
      <w:pPr>
        <w:numPr>
          <w:ilvl w:val="2"/>
          <w:numId w:val="58"/>
        </w:numPr>
        <w:spacing w:after="11" w:line="259" w:lineRule="auto"/>
        <w:ind w:right="176" w:hanging="360"/>
        <w:rPr>
          <w:lang w:val="et-EE"/>
        </w:rPr>
      </w:pPr>
      <w:r w:rsidRPr="00EC5F14">
        <w:rPr>
          <w:lang w:val="et-EE"/>
        </w:rPr>
        <w:t xml:space="preserve">Seni on suurim aastane ehitusmaht olnud ~350 miljonit tonni. </w:t>
      </w:r>
      <w:r w:rsidRPr="00EC5F14">
        <w:rPr>
          <w:i/>
          <w:lang w:val="et-EE"/>
        </w:rPr>
        <w:t>eurot</w:t>
      </w:r>
      <w:r w:rsidRPr="00EC5F14">
        <w:rPr>
          <w:lang w:val="et-EE"/>
        </w:rPr>
        <w:t xml:space="preserve">/aastas </w:t>
      </w:r>
    </w:p>
    <w:p w14:paraId="7441D87E" w14:textId="77777777" w:rsidR="004923D8" w:rsidRPr="00EC5F14" w:rsidRDefault="008077DF">
      <w:pPr>
        <w:numPr>
          <w:ilvl w:val="2"/>
          <w:numId w:val="58"/>
        </w:numPr>
        <w:spacing w:after="25"/>
        <w:ind w:right="176" w:hanging="360"/>
        <w:rPr>
          <w:lang w:val="et-EE"/>
        </w:rPr>
      </w:pPr>
      <w:r w:rsidRPr="00EC5F14">
        <w:rPr>
          <w:lang w:val="et-EE"/>
        </w:rPr>
        <w:t xml:space="preserve">Samuti suurendatakse tootmisvõimsust 500 miljonini. </w:t>
      </w:r>
      <w:r w:rsidRPr="00EC5F14">
        <w:rPr>
          <w:i/>
          <w:lang w:val="et-EE"/>
        </w:rPr>
        <w:t>eurot</w:t>
      </w:r>
      <w:r w:rsidRPr="00EC5F14">
        <w:rPr>
          <w:lang w:val="et-EE"/>
        </w:rPr>
        <w:t xml:space="preserve"> / aastas – põhiraudtee ehitus võtab olemasoleva turuvõimsuse </w:t>
      </w:r>
      <w:r w:rsidRPr="00EC5F14">
        <w:rPr>
          <w:rFonts w:ascii="Wingdings" w:eastAsia="Wingdings" w:hAnsi="Wingdings" w:cs="Wingdings"/>
          <w:lang w:val="et-EE"/>
        </w:rPr>
        <w:t xml:space="preserve">▪ </w:t>
      </w:r>
      <w:r w:rsidRPr="00EC5F14">
        <w:rPr>
          <w:lang w:val="et-EE"/>
        </w:rPr>
        <w:t xml:space="preserve"> juures aega 8-10g Elektrifitseerimine, signaalimine ja rongide katsetamine nõuab vähemalt 2g aega </w:t>
      </w:r>
    </w:p>
    <w:p w14:paraId="1D1B43CD" w14:textId="77777777" w:rsidR="004923D8" w:rsidRPr="00EC5F14" w:rsidRDefault="008077DF">
      <w:pPr>
        <w:numPr>
          <w:ilvl w:val="0"/>
          <w:numId w:val="58"/>
        </w:numPr>
        <w:spacing w:after="9" w:line="288" w:lineRule="auto"/>
        <w:ind w:right="59" w:hanging="360"/>
        <w:rPr>
          <w:lang w:val="et-EE"/>
        </w:rPr>
      </w:pPr>
      <w:r w:rsidRPr="00EC5F14">
        <w:rPr>
          <w:lang w:val="et-EE"/>
        </w:rPr>
        <w:t xml:space="preserve">Komisjoni kogutud teave kulude kohta näitab, et arvesse ei ole võetud xxx-eurose summa rahastamise puudumist </w:t>
      </w:r>
      <w:r w:rsidRPr="00EC5F14">
        <w:rPr>
          <w:i/>
          <w:lang w:val="et-EE"/>
        </w:rPr>
        <w:t xml:space="preserve"> </w:t>
      </w:r>
      <w:r w:rsidRPr="00EC5F14">
        <w:rPr>
          <w:lang w:val="et-EE"/>
        </w:rPr>
        <w:t xml:space="preserve">  </w:t>
      </w:r>
      <w:r w:rsidRPr="00EC5F14">
        <w:rPr>
          <w:rFonts w:ascii="Courier New" w:eastAsia="Courier New" w:hAnsi="Courier New" w:cs="Courier New"/>
          <w:lang w:val="et-EE"/>
        </w:rPr>
        <w:t xml:space="preserve">juurdepääsuteede </w:t>
      </w:r>
      <w:r w:rsidRPr="00EC5F14">
        <w:rPr>
          <w:lang w:val="et-EE"/>
        </w:rPr>
        <w:t xml:space="preserve">ehitamise kulude osas (668 miljonit eurot). </w:t>
      </w:r>
      <w:r w:rsidRPr="00EC5F14">
        <w:rPr>
          <w:i/>
          <w:lang w:val="et-EE"/>
        </w:rPr>
        <w:t>euro</w:t>
      </w:r>
      <w:r w:rsidRPr="00EC5F14">
        <w:rPr>
          <w:lang w:val="et-EE"/>
        </w:rPr>
        <w:t xml:space="preserve"> ), projekteerimine, üleviimine 1435mm raudteele Salaspilsi jaam, projekteerimine, maa sundvõõrandamine </w:t>
      </w:r>
    </w:p>
    <w:p w14:paraId="3A04C3D9" w14:textId="77777777" w:rsidR="004923D8" w:rsidRPr="00EC5F14" w:rsidRDefault="008077DF">
      <w:pPr>
        <w:numPr>
          <w:ilvl w:val="0"/>
          <w:numId w:val="58"/>
        </w:numPr>
        <w:ind w:right="59" w:hanging="360"/>
        <w:rPr>
          <w:lang w:val="et-EE"/>
        </w:rPr>
      </w:pPr>
      <w:r w:rsidRPr="00EC5F14">
        <w:rPr>
          <w:lang w:val="et-EE"/>
        </w:rPr>
        <w:t xml:space="preserve">Selleks et suunata olemasolevad ELi vahendid ümber RCS- ja RIX-terminalidesse ning hallata seda fondi kindlaksmääratud väljundiperioodi jooksul 2026. aastal, oli vaja see toiming teha juba 2024. aasta novembris, sest vastasel juhul ei oleks võimalik väga lühikesest tähtajast kinni pidada. See protsess on juba märkimisväärselt viibinud ja seda on lubatud tugevdada alles 2025. aasta esimese kvartali lõpus </w:t>
      </w:r>
    </w:p>
    <w:p w14:paraId="63DA3465" w14:textId="77777777" w:rsidR="004923D8" w:rsidRPr="00EC5F14" w:rsidRDefault="008077DF">
      <w:pPr>
        <w:numPr>
          <w:ilvl w:val="0"/>
          <w:numId w:val="58"/>
        </w:numPr>
        <w:spacing w:after="32"/>
        <w:ind w:right="59" w:hanging="360"/>
        <w:rPr>
          <w:lang w:val="et-EE"/>
        </w:rPr>
      </w:pPr>
      <w:r w:rsidRPr="00EC5F14">
        <w:rPr>
          <w:lang w:val="et-EE"/>
        </w:rPr>
        <w:t xml:space="preserve">ZZS-i koalitsioonifraktsiooni tugev seadistus, et ainuüksi ELi fondidest kaetakse kulud 85%, on võimatu ja jõustamatu (see on PIK-komisjoni täpne järeldus 6-kuulise uurimistöö jooksul) </w:t>
      </w:r>
    </w:p>
    <w:p w14:paraId="4518FB5B" w14:textId="77777777" w:rsidR="004923D8" w:rsidRPr="00EC5F14" w:rsidRDefault="008077DF">
      <w:pPr>
        <w:numPr>
          <w:ilvl w:val="0"/>
          <w:numId w:val="58"/>
        </w:numPr>
        <w:spacing w:after="29"/>
        <w:ind w:right="59" w:hanging="360"/>
        <w:rPr>
          <w:lang w:val="et-EE"/>
        </w:rPr>
      </w:pPr>
      <w:r w:rsidRPr="00EC5F14">
        <w:rPr>
          <w:lang w:val="et-EE"/>
        </w:rPr>
        <w:t xml:space="preserve">Rail Baltica tõelised esimesed etapid on oluliselt suuremad, kui BOM IZ vastastikuse mõistmise memorandumis välja toob, kuna avalikult väljakuulutatud 6 353 miljoni euro suurustesse arvutustesse ei võeta arvesse suurt hulka positsioone. </w:t>
      </w:r>
      <w:r w:rsidRPr="00EC5F14">
        <w:rPr>
          <w:i/>
          <w:lang w:val="et-EE"/>
        </w:rPr>
        <w:t>eurodes</w:t>
      </w:r>
      <w:r w:rsidRPr="00EC5F14">
        <w:rPr>
          <w:lang w:val="et-EE"/>
        </w:rPr>
        <w:t>. Finantseeritav summa on 5,956 miljonit eurot.</w:t>
      </w:r>
      <w:r w:rsidRPr="00EC5F14">
        <w:rPr>
          <w:i/>
          <w:lang w:val="et-EE"/>
        </w:rPr>
        <w:t xml:space="preserve"> eurodes </w:t>
      </w:r>
      <w:r w:rsidRPr="00EC5F14">
        <w:rPr>
          <w:lang w:val="et-EE"/>
        </w:rPr>
        <w:t xml:space="preserve">4,5 miljardi euro asemel </w:t>
      </w:r>
      <w:r w:rsidRPr="00EC5F14">
        <w:rPr>
          <w:i/>
          <w:lang w:val="et-EE"/>
        </w:rPr>
        <w:t>euro</w:t>
      </w:r>
      <w:r w:rsidRPr="00EC5F14">
        <w:rPr>
          <w:lang w:val="et-EE"/>
        </w:rPr>
        <w:t xml:space="preserve">, nagu on avalikult välja kuulutatud (NPT Dombura näitus 11.Dec 2024) </w:t>
      </w:r>
    </w:p>
    <w:p w14:paraId="6A6FA4C7" w14:textId="77777777" w:rsidR="004923D8" w:rsidRPr="00EC5F14" w:rsidRDefault="008077DF">
      <w:pPr>
        <w:numPr>
          <w:ilvl w:val="0"/>
          <w:numId w:val="58"/>
        </w:numPr>
        <w:spacing w:after="28"/>
        <w:ind w:right="59" w:hanging="360"/>
        <w:rPr>
          <w:lang w:val="et-EE"/>
        </w:rPr>
      </w:pPr>
      <w:r w:rsidRPr="00EC5F14">
        <w:rPr>
          <w:lang w:val="et-EE"/>
        </w:rPr>
        <w:t xml:space="preserve">Väga paljude ametikohtade puhul ei ole kuluprognoosid veel kättesaadavad (näiteks Salaspilsi ümberistumine RB 1435mm rööpajaama) </w:t>
      </w:r>
    </w:p>
    <w:p w14:paraId="58115483" w14:textId="77777777" w:rsidR="004923D8" w:rsidRPr="00EC5F14" w:rsidRDefault="008077DF">
      <w:pPr>
        <w:numPr>
          <w:ilvl w:val="0"/>
          <w:numId w:val="58"/>
        </w:numPr>
        <w:spacing w:after="30"/>
        <w:ind w:right="59" w:hanging="360"/>
        <w:rPr>
          <w:lang w:val="et-EE"/>
        </w:rPr>
      </w:pPr>
      <w:r w:rsidRPr="00EC5F14">
        <w:rPr>
          <w:lang w:val="et-EE"/>
        </w:rPr>
        <w:t>Vastastikuse mõistmise memorandumis pakuti välja võimalus lisada esimesse vooru juba üks Riia Loop RCS või RIX terminalide ühendus, mis kehtestab täiendava 924 miljoni.</w:t>
      </w:r>
      <w:r w:rsidRPr="00EC5F14">
        <w:rPr>
          <w:i/>
          <w:lang w:val="et-EE"/>
        </w:rPr>
        <w:t xml:space="preserve"> </w:t>
      </w:r>
      <w:r w:rsidRPr="00EC5F14">
        <w:rPr>
          <w:lang w:val="et-EE"/>
        </w:rPr>
        <w:t xml:space="preserve"> või 629 miljonit eurot </w:t>
      </w:r>
      <w:r w:rsidRPr="00EC5F14">
        <w:rPr>
          <w:i/>
          <w:lang w:val="et-EE"/>
        </w:rPr>
        <w:t>Kulud eurodes</w:t>
      </w:r>
      <w:r w:rsidRPr="00EC5F14">
        <w:rPr>
          <w:lang w:val="et-EE"/>
        </w:rPr>
        <w:t xml:space="preserve"> </w:t>
      </w:r>
    </w:p>
    <w:p w14:paraId="2BE406D9" w14:textId="77777777" w:rsidR="004923D8" w:rsidRPr="00EC5F14" w:rsidRDefault="008077DF">
      <w:pPr>
        <w:numPr>
          <w:ilvl w:val="0"/>
          <w:numId w:val="58"/>
        </w:numPr>
        <w:ind w:right="59" w:hanging="360"/>
        <w:rPr>
          <w:lang w:val="et-EE"/>
        </w:rPr>
      </w:pPr>
      <w:r w:rsidRPr="00EC5F14">
        <w:rPr>
          <w:lang w:val="et-EE"/>
        </w:rPr>
        <w:t xml:space="preserve">Praegune kulude-tulude analüüs on oma eeldustes küsitavalt optimistlik, eriti reisijateveo puhul. Esimese etapi muudatus muudab otseselt tasuvusanalüüsi arvutusi, mis põhinevad kogu rajaprojekti realiseerimisel </w:t>
      </w:r>
    </w:p>
    <w:p w14:paraId="65E783D4" w14:textId="77777777" w:rsidR="004923D8" w:rsidRPr="00EC5F14" w:rsidRDefault="008077DF">
      <w:pPr>
        <w:spacing w:after="0" w:line="259" w:lineRule="auto"/>
        <w:ind w:left="437" w:right="0" w:firstLine="0"/>
        <w:jc w:val="left"/>
        <w:rPr>
          <w:lang w:val="et-EE"/>
        </w:rPr>
      </w:pPr>
      <w:r w:rsidRPr="00EC5F14">
        <w:rPr>
          <w:lang w:val="et-EE"/>
        </w:rPr>
        <w:t xml:space="preserve"> </w:t>
      </w:r>
    </w:p>
    <w:p w14:paraId="7DB9436A" w14:textId="77777777" w:rsidR="004923D8" w:rsidRPr="00EC5F14" w:rsidRDefault="008077DF">
      <w:pPr>
        <w:spacing w:after="158" w:line="259" w:lineRule="auto"/>
        <w:ind w:left="77" w:right="0" w:firstLine="0"/>
        <w:jc w:val="left"/>
        <w:rPr>
          <w:lang w:val="et-EE"/>
        </w:rPr>
      </w:pPr>
      <w:r w:rsidRPr="00EC5F14">
        <w:rPr>
          <w:lang w:val="et-EE"/>
        </w:rPr>
        <w:t xml:space="preserve"> </w:t>
      </w:r>
    </w:p>
    <w:p w14:paraId="475C2CD3" w14:textId="77777777" w:rsidR="004923D8" w:rsidRPr="00EC5F14" w:rsidRDefault="008077DF">
      <w:pPr>
        <w:spacing w:after="206" w:line="269" w:lineRule="auto"/>
        <w:ind w:left="87" w:right="60"/>
        <w:rPr>
          <w:lang w:val="et-EE"/>
        </w:rPr>
      </w:pPr>
      <w:r w:rsidRPr="00EC5F14">
        <w:rPr>
          <w:b/>
          <w:lang w:val="et-EE"/>
        </w:rPr>
        <w:t xml:space="preserve">RISKIDE: </w:t>
      </w:r>
    </w:p>
    <w:p w14:paraId="3630631C" w14:textId="77777777" w:rsidR="004923D8" w:rsidRPr="00EC5F14" w:rsidRDefault="008077DF">
      <w:pPr>
        <w:numPr>
          <w:ilvl w:val="0"/>
          <w:numId w:val="58"/>
        </w:numPr>
        <w:ind w:right="59" w:hanging="360"/>
        <w:rPr>
          <w:lang w:val="et-EE"/>
        </w:rPr>
      </w:pPr>
      <w:r w:rsidRPr="00EC5F14">
        <w:rPr>
          <w:lang w:val="et-EE"/>
        </w:rPr>
        <w:lastRenderedPageBreak/>
        <w:t xml:space="preserve">Läti maksimaalne riskipositsioon on praegu 316 700 000 </w:t>
      </w:r>
      <w:r w:rsidRPr="00EC5F14">
        <w:rPr>
          <w:i/>
          <w:lang w:val="et-EE"/>
        </w:rPr>
        <w:t xml:space="preserve"> eurot </w:t>
      </w:r>
      <w:r w:rsidRPr="00EC5F14">
        <w:rPr>
          <w:lang w:val="et-EE"/>
        </w:rPr>
        <w:t xml:space="preserve"> (Euroopa ühendamise rahastu vahendid on seni Läti kontole üle kantud) </w:t>
      </w:r>
    </w:p>
    <w:p w14:paraId="7956F572" w14:textId="77777777" w:rsidR="004923D8" w:rsidRPr="00EC5F14" w:rsidRDefault="008077DF">
      <w:pPr>
        <w:numPr>
          <w:ilvl w:val="0"/>
          <w:numId w:val="58"/>
        </w:numPr>
        <w:spacing w:after="31"/>
        <w:ind w:right="59" w:hanging="360"/>
        <w:rPr>
          <w:lang w:val="et-EE"/>
        </w:rPr>
      </w:pPr>
      <w:r w:rsidRPr="00EC5F14">
        <w:rPr>
          <w:lang w:val="et-EE"/>
        </w:rPr>
        <w:t xml:space="preserve">Euroopa ühendamise rahastust seni saadud vahendite kogusumma (sh Lätile eraldatud summa) on 713 790 000 </w:t>
      </w:r>
      <w:r w:rsidRPr="00EC5F14">
        <w:rPr>
          <w:i/>
          <w:lang w:val="et-EE"/>
        </w:rPr>
        <w:t xml:space="preserve"> eurot </w:t>
      </w:r>
      <w:r w:rsidRPr="00EC5F14">
        <w:rPr>
          <w:lang w:val="et-EE"/>
        </w:rPr>
        <w:t xml:space="preserve"> (Eestile 151 050 000</w:t>
      </w:r>
      <w:r w:rsidRPr="00EC5F14">
        <w:rPr>
          <w:i/>
          <w:lang w:val="et-EE"/>
        </w:rPr>
        <w:t xml:space="preserve"> eurot</w:t>
      </w:r>
      <w:r w:rsidRPr="00EC5F14">
        <w:rPr>
          <w:lang w:val="et-EE"/>
        </w:rPr>
        <w:t>, Lätile 316 700 000</w:t>
      </w:r>
      <w:r w:rsidRPr="00EC5F14">
        <w:rPr>
          <w:i/>
          <w:lang w:val="et-EE"/>
        </w:rPr>
        <w:t xml:space="preserve"> eurot</w:t>
      </w:r>
      <w:r w:rsidRPr="00EC5F14">
        <w:rPr>
          <w:lang w:val="et-EE"/>
        </w:rPr>
        <w:t>, Leedule 188 540 000</w:t>
      </w:r>
      <w:r w:rsidRPr="00EC5F14">
        <w:rPr>
          <w:i/>
          <w:lang w:val="et-EE"/>
        </w:rPr>
        <w:t xml:space="preserve"> eurot</w:t>
      </w:r>
      <w:r w:rsidRPr="00EC5F14">
        <w:rPr>
          <w:lang w:val="et-EE"/>
        </w:rPr>
        <w:t>, 57 500 000</w:t>
      </w:r>
      <w:r w:rsidRPr="00EC5F14">
        <w:rPr>
          <w:i/>
          <w:lang w:val="et-EE"/>
        </w:rPr>
        <w:t xml:space="preserve"> eurot</w:t>
      </w:r>
      <w:r w:rsidRPr="00EC5F14">
        <w:rPr>
          <w:lang w:val="et-EE"/>
        </w:rPr>
        <w:t xml:space="preserve">). </w:t>
      </w:r>
    </w:p>
    <w:p w14:paraId="1813132C" w14:textId="77777777" w:rsidR="004923D8" w:rsidRPr="00EC5F14" w:rsidRDefault="008077DF">
      <w:pPr>
        <w:numPr>
          <w:ilvl w:val="0"/>
          <w:numId w:val="58"/>
        </w:numPr>
        <w:spacing w:after="34"/>
        <w:ind w:right="59" w:hanging="360"/>
        <w:rPr>
          <w:lang w:val="et-EE"/>
        </w:rPr>
      </w:pPr>
      <w:r w:rsidRPr="00EC5F14">
        <w:rPr>
          <w:b/>
          <w:lang w:val="et-EE"/>
        </w:rPr>
        <w:t>Oht, et CEF9 vahendeid ei kasutata ära tööde lõpetamise korral</w:t>
      </w:r>
      <w:r w:rsidRPr="00EC5F14">
        <w:rPr>
          <w:lang w:val="et-EE"/>
        </w:rPr>
        <w:t xml:space="preserve"> – kuna ehitustööde teostamise ja tellimise aega pikendatakse pidevalt, on suur oht, et ületatakse asjaomases Euroopa ühendamise rahastu lepingus (31.12.2027) sätestatud rahastamiskõlblikkuse perioodi.  Praegu eraldatud kogueelarve (ehitustööd, ehitusjärelevalve, autorijärelevalve): RCS – 105,95 miljonit eurot. </w:t>
      </w:r>
      <w:r w:rsidRPr="00EC5F14">
        <w:rPr>
          <w:i/>
          <w:lang w:val="et-EE"/>
        </w:rPr>
        <w:t>euro;</w:t>
      </w:r>
      <w:r w:rsidRPr="00EC5F14">
        <w:rPr>
          <w:lang w:val="et-EE"/>
        </w:rPr>
        <w:t xml:space="preserve">  RIX: 169,86 miili. </w:t>
      </w:r>
      <w:r w:rsidRPr="00EC5F14">
        <w:rPr>
          <w:i/>
          <w:lang w:val="et-EE"/>
        </w:rPr>
        <w:t>eurot</w:t>
      </w:r>
      <w:r w:rsidRPr="00EC5F14">
        <w:rPr>
          <w:lang w:val="et-EE"/>
        </w:rPr>
        <w:t xml:space="preserve">. </w:t>
      </w:r>
    </w:p>
    <w:p w14:paraId="2ED34318" w14:textId="77777777" w:rsidR="004923D8" w:rsidRPr="00EC5F14" w:rsidRDefault="008077DF">
      <w:pPr>
        <w:numPr>
          <w:ilvl w:val="0"/>
          <w:numId w:val="58"/>
        </w:numPr>
        <w:spacing w:after="72"/>
        <w:ind w:right="59" w:hanging="360"/>
        <w:rPr>
          <w:lang w:val="et-EE"/>
        </w:rPr>
      </w:pPr>
      <w:r w:rsidRPr="00EC5F14">
        <w:rPr>
          <w:b/>
          <w:lang w:val="et-EE"/>
        </w:rPr>
        <w:t xml:space="preserve">teostusaja pikendamine </w:t>
      </w:r>
      <w:r w:rsidRPr="00EC5F14">
        <w:rPr>
          <w:lang w:val="et-EE"/>
        </w:rPr>
        <w:t xml:space="preserve">– iga kuu töö viibimisega pikendatakse kogu RCS objekti realiseerimise tähtaega. Tähtaja pikendamisega kaasnev keskmine täiendav kuukulu on 1,5 miljonit eurot kuus (sisaldab objekti opereerimise kulusid objekti korrastuse ja planeeringu korrashoiuks); </w:t>
      </w:r>
    </w:p>
    <w:p w14:paraId="79C1CDD3" w14:textId="77777777" w:rsidR="004923D8" w:rsidRPr="00EC5F14" w:rsidRDefault="008077DF">
      <w:pPr>
        <w:numPr>
          <w:ilvl w:val="0"/>
          <w:numId w:val="58"/>
        </w:numPr>
        <w:spacing w:after="72"/>
        <w:ind w:right="59" w:hanging="360"/>
        <w:rPr>
          <w:lang w:val="et-EE"/>
        </w:rPr>
      </w:pPr>
      <w:r w:rsidRPr="00EC5F14">
        <w:rPr>
          <w:b/>
          <w:lang w:val="et-EE"/>
        </w:rPr>
        <w:t>Inflatsioonist tingitud hilinenud tööde maksumuse suurenemine</w:t>
      </w:r>
      <w:r w:rsidRPr="00EC5F14">
        <w:rPr>
          <w:lang w:val="et-EE"/>
        </w:rPr>
        <w:t xml:space="preserve"> – eeldades keskmiselt kulude kasvu 6% aastas ja täitmata alatööde hinnangulist väärtust aruande esitamise ajal, võib täiendava kuluinflatsiooni kasvuks esialgselt prognoosida keskmiselt 22,2 miljonit eurot. </w:t>
      </w:r>
      <w:r w:rsidRPr="00EC5F14">
        <w:rPr>
          <w:i/>
          <w:lang w:val="et-EE"/>
        </w:rPr>
        <w:t>eurodes</w:t>
      </w:r>
      <w:r w:rsidRPr="00EC5F14">
        <w:rPr>
          <w:lang w:val="et-EE"/>
        </w:rPr>
        <w:t xml:space="preserve"> iga aasta kohta, mil töö hilines/peatati; </w:t>
      </w:r>
    </w:p>
    <w:p w14:paraId="1B021D41" w14:textId="77777777" w:rsidR="004923D8" w:rsidRPr="00EC5F14" w:rsidRDefault="008077DF">
      <w:pPr>
        <w:numPr>
          <w:ilvl w:val="0"/>
          <w:numId w:val="58"/>
        </w:numPr>
        <w:ind w:right="59" w:hanging="360"/>
        <w:rPr>
          <w:lang w:val="et-EE"/>
        </w:rPr>
      </w:pPr>
      <w:r w:rsidRPr="00EC5F14">
        <w:rPr>
          <w:b/>
          <w:lang w:val="et-EE"/>
        </w:rPr>
        <w:t xml:space="preserve">täitmisaja pikendamine </w:t>
      </w:r>
      <w:r w:rsidRPr="00EC5F14">
        <w:rPr>
          <w:lang w:val="et-EE"/>
        </w:rPr>
        <w:t xml:space="preserve">– tellitud 3. alaetapi keskmised igakuised lisakulud ulatuvad 450 tuhande euroni  kuus. Ja iga kuu viivitus töös pikendab kogu RIX-objekti ehitamist; </w:t>
      </w:r>
    </w:p>
    <w:p w14:paraId="3B28F4FF" w14:textId="77777777" w:rsidR="004923D8" w:rsidRPr="00EC5F14" w:rsidRDefault="008077DF">
      <w:pPr>
        <w:numPr>
          <w:ilvl w:val="0"/>
          <w:numId w:val="58"/>
        </w:numPr>
        <w:spacing w:after="36"/>
        <w:ind w:right="59" w:hanging="360"/>
        <w:rPr>
          <w:lang w:val="et-EE"/>
        </w:rPr>
      </w:pPr>
      <w:r w:rsidRPr="00EC5F14">
        <w:rPr>
          <w:lang w:val="et-EE"/>
        </w:rPr>
        <w:t xml:space="preserve">Euroopa Liidu mitmeaastasel planeerimisperioodil 2021–2027 on Lätis võimalik ellu viia järgmisi projektitegevusi: </w:t>
      </w:r>
      <w:r w:rsidRPr="00EC5F14">
        <w:rPr>
          <w:rFonts w:ascii="Courier New" w:eastAsia="Courier New" w:hAnsi="Courier New" w:cs="Courier New"/>
          <w:lang w:val="et-EE"/>
        </w:rPr>
        <w:t xml:space="preserve">o meelitada </w:t>
      </w:r>
      <w:r w:rsidRPr="00EC5F14">
        <w:rPr>
          <w:lang w:val="et-EE"/>
        </w:rPr>
        <w:t>ligi rahalisi vahendeid taastefondi kavast ja Euroopa Liidu ühtekuuluvuspoliitika programmist aastateks 2021–2027, saada EÜ toetust ja võtta vastu ministrite kabineti vajalik otsus nende vahendite vahendite ümberjaotamise kohta</w:t>
      </w:r>
      <w:r w:rsidRPr="00EC5F14">
        <w:rPr>
          <w:vertAlign w:val="superscript"/>
          <w:lang w:val="et-EE"/>
        </w:rPr>
        <w:footnoteReference w:id="92"/>
      </w:r>
      <w:r w:rsidRPr="00EC5F14">
        <w:rPr>
          <w:lang w:val="et-EE"/>
        </w:rPr>
        <w:t xml:space="preserve">; </w:t>
      </w:r>
    </w:p>
    <w:p w14:paraId="2D4B9ED3" w14:textId="77777777" w:rsidR="004923D8" w:rsidRPr="00EC5F14" w:rsidRDefault="008077DF">
      <w:pPr>
        <w:numPr>
          <w:ilvl w:val="1"/>
          <w:numId w:val="58"/>
        </w:numPr>
        <w:spacing w:after="53"/>
        <w:ind w:right="59" w:hanging="360"/>
        <w:rPr>
          <w:lang w:val="et-EE"/>
        </w:rPr>
      </w:pPr>
      <w:r w:rsidRPr="00EC5F14">
        <w:rPr>
          <w:lang w:val="et-EE"/>
        </w:rPr>
        <w:t xml:space="preserve">jätkata ehitustöid niipea, kui rahastus on olemas </w:t>
      </w:r>
    </w:p>
    <w:p w14:paraId="4918C35E" w14:textId="77777777" w:rsidR="004923D8" w:rsidRPr="00EC5F14" w:rsidRDefault="008077DF">
      <w:pPr>
        <w:numPr>
          <w:ilvl w:val="0"/>
          <w:numId w:val="58"/>
        </w:numPr>
        <w:spacing w:after="71"/>
        <w:ind w:right="59" w:hanging="360"/>
        <w:rPr>
          <w:lang w:val="et-EE"/>
        </w:rPr>
      </w:pPr>
      <w:r w:rsidRPr="00EC5F14">
        <w:rPr>
          <w:lang w:val="et-EE"/>
        </w:rPr>
        <w:t xml:space="preserve">On usutav, et Läti loobumine Rail Baltica projektist kas vähendaks Euroopa ühendamise rahastu rahastamistoetuste summasid, mis on Eestile, Lätile ja Leedule seni CEFi lepingute alusel antud, või lõpetaks need Euroopa ühendamise rahastu lepingud. Sellest tulenevalt on oht, et Läti, aga ka Eesti ja Leedu võivad olla kohustatud Euroopa ühendamise rahastu vahendid osaliselt või täielikult tagasi maksma. Läti maksimaalne riskipositsioon on praegu 316 700 000 </w:t>
      </w:r>
      <w:r w:rsidRPr="00EC5F14">
        <w:rPr>
          <w:i/>
          <w:lang w:val="et-EE"/>
        </w:rPr>
        <w:t xml:space="preserve"> eurot </w:t>
      </w:r>
      <w:r w:rsidRPr="00EC5F14">
        <w:rPr>
          <w:lang w:val="et-EE"/>
        </w:rPr>
        <w:t xml:space="preserve"> (Euroopa ühendamise rahastu vahendid on seni Läti kontole üle kantud). Lisaks tuleb arvesse võtta Eestile, Leedule ja aktsiaseltsile RBR saadud Euroopa ühendamise rahastu rahastuse tagasimaksmise riski. Euroopa ühendamise rahastust seni saadud vahendite kogusumma (sh Lätile eraldatud summa) on 713 790 000 </w:t>
      </w:r>
      <w:r w:rsidRPr="00EC5F14">
        <w:rPr>
          <w:i/>
          <w:lang w:val="et-EE"/>
        </w:rPr>
        <w:t xml:space="preserve"> eurot </w:t>
      </w:r>
      <w:r w:rsidRPr="00EC5F14">
        <w:rPr>
          <w:lang w:val="et-EE"/>
        </w:rPr>
        <w:t xml:space="preserve"> (Eestile 151 050 000</w:t>
      </w:r>
      <w:r w:rsidRPr="00EC5F14">
        <w:rPr>
          <w:i/>
          <w:lang w:val="et-EE"/>
        </w:rPr>
        <w:t xml:space="preserve"> eurot</w:t>
      </w:r>
      <w:r w:rsidRPr="00EC5F14">
        <w:rPr>
          <w:lang w:val="et-EE"/>
        </w:rPr>
        <w:t>, Lätile 316 700 000</w:t>
      </w:r>
      <w:r w:rsidRPr="00EC5F14">
        <w:rPr>
          <w:i/>
          <w:lang w:val="et-EE"/>
        </w:rPr>
        <w:t xml:space="preserve"> eurot</w:t>
      </w:r>
      <w:r w:rsidRPr="00EC5F14">
        <w:rPr>
          <w:lang w:val="et-EE"/>
        </w:rPr>
        <w:t>, Leedule 188 540 000</w:t>
      </w:r>
      <w:r w:rsidRPr="00EC5F14">
        <w:rPr>
          <w:i/>
          <w:lang w:val="et-EE"/>
        </w:rPr>
        <w:t xml:space="preserve"> eurot</w:t>
      </w:r>
      <w:r w:rsidRPr="00EC5F14">
        <w:rPr>
          <w:lang w:val="et-EE"/>
        </w:rPr>
        <w:t>, 57 500 000</w:t>
      </w:r>
      <w:r w:rsidRPr="00EC5F14">
        <w:rPr>
          <w:i/>
          <w:lang w:val="et-EE"/>
        </w:rPr>
        <w:t xml:space="preserve"> eurot</w:t>
      </w:r>
      <w:r w:rsidRPr="00EC5F14">
        <w:rPr>
          <w:lang w:val="et-EE"/>
        </w:rPr>
        <w:t xml:space="preserve">). </w:t>
      </w:r>
    </w:p>
    <w:p w14:paraId="560BC843" w14:textId="77777777" w:rsidR="004923D8" w:rsidRPr="00EC5F14" w:rsidRDefault="008077DF">
      <w:pPr>
        <w:numPr>
          <w:ilvl w:val="0"/>
          <w:numId w:val="58"/>
        </w:numPr>
        <w:spacing w:after="589"/>
        <w:ind w:right="59" w:hanging="360"/>
        <w:rPr>
          <w:lang w:val="et-EE"/>
        </w:rPr>
      </w:pPr>
      <w:r w:rsidRPr="00EC5F14">
        <w:rPr>
          <w:lang w:val="et-EE"/>
        </w:rPr>
        <w:t xml:space="preserve">Lisaks on vaja arvesse võtta võimalikku vastutust tekitatud kahju eest, mis oleks tekkinud kas Euroopa ühendamise rahastu tegevuse täitmata jätmise tõttu või seetõttu, et Läti taganeks riikidevahelisest lepingust (kui ta rikkus lepingu ja rahvusvahelise õiguse sätteid). </w:t>
      </w:r>
    </w:p>
    <w:p w14:paraId="1D0E8763" w14:textId="77777777" w:rsidR="004923D8" w:rsidRPr="00EC5F14" w:rsidRDefault="008077DF">
      <w:pPr>
        <w:spacing w:after="0" w:line="259" w:lineRule="auto"/>
        <w:ind w:left="77"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62158EDB" wp14:editId="7016540D">
                <wp:extent cx="1829054" cy="9144"/>
                <wp:effectExtent l="0" t="0" r="0" b="0"/>
                <wp:docPr id="231619" name="Group 231619"/>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988" name="Shape 25398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31619" style="width:144.02pt;height:0.720032pt;mso-position-horizontal-relative:char;mso-position-vertical-relative:line" coordsize="18290,91">
                <v:shape id="Shape 253989"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516C9AA9" w14:textId="77777777" w:rsidR="004923D8" w:rsidRPr="00EC5F14" w:rsidRDefault="008077DF">
      <w:pPr>
        <w:numPr>
          <w:ilvl w:val="0"/>
          <w:numId w:val="58"/>
        </w:numPr>
        <w:spacing w:after="66"/>
        <w:ind w:right="59" w:hanging="360"/>
        <w:rPr>
          <w:lang w:val="et-EE"/>
        </w:rPr>
      </w:pPr>
      <w:r w:rsidRPr="00EC5F14">
        <w:rPr>
          <w:lang w:val="et-EE"/>
        </w:rPr>
        <w:lastRenderedPageBreak/>
        <w:t xml:space="preserve">Euroopa ühendamise rahastu lepingutega nähakse ette kõigi toetusesaajate (toetusesaajate) solidaarkohustused. Sellest tulenevalt on oht, et Euroopa ühendamise rahastu rahastamiskohustust ja kahjumi tagasimaksmise kohustust võidakse nõuda täies ulatuses mis tahes toetusesaajalt. </w:t>
      </w:r>
    </w:p>
    <w:p w14:paraId="4E7619FD" w14:textId="77777777" w:rsidR="004923D8" w:rsidRPr="00EC5F14" w:rsidRDefault="008077DF">
      <w:pPr>
        <w:numPr>
          <w:ilvl w:val="0"/>
          <w:numId w:val="58"/>
        </w:numPr>
        <w:spacing w:after="69"/>
        <w:ind w:right="59" w:hanging="360"/>
        <w:rPr>
          <w:lang w:val="et-EE"/>
        </w:rPr>
      </w:pPr>
      <w:r w:rsidRPr="00EC5F14">
        <w:rPr>
          <w:lang w:val="et-EE"/>
        </w:rPr>
        <w:t xml:space="preserve">Rail Baltica projekti elluviimise eest vastutavatele Läti, Eesti ja Leedu riikidele ning ministeeriumidele (tegelikud kasusaajad) ja RBR-ile võidakse kohaldada halduskaristusi, näiteks lisatrahvi või muid halduskaristusi, mis võivad tulevikus piirata Euroopa Liidu toetuse saamise õigust.  </w:t>
      </w:r>
    </w:p>
    <w:p w14:paraId="23CFDB86" w14:textId="77777777" w:rsidR="004923D8" w:rsidRPr="00EC5F14" w:rsidRDefault="008077DF">
      <w:pPr>
        <w:numPr>
          <w:ilvl w:val="0"/>
          <w:numId w:val="58"/>
        </w:numPr>
        <w:ind w:right="59" w:hanging="360"/>
        <w:rPr>
          <w:lang w:val="et-EE"/>
        </w:rPr>
      </w:pPr>
      <w:r w:rsidRPr="00EC5F14">
        <w:rPr>
          <w:lang w:val="et-EE"/>
        </w:rPr>
        <w:t xml:space="preserve">Läti loobumine Rail Baltica projektist võib kaasa tuua rahvusvahelise usaldusväärsuse kadumise, välispoliitilised pinged, viivitused majandusarengus, negatiivse rahvusvahelise reklaami ja piirata Euroopa Liidu rahaliste vahendite kättesaadavust tulevikus. </w:t>
      </w:r>
    </w:p>
    <w:p w14:paraId="78256AA2" w14:textId="77777777" w:rsidR="004923D8" w:rsidRPr="00EC5F14" w:rsidRDefault="008077DF">
      <w:pPr>
        <w:spacing w:after="0" w:line="259" w:lineRule="auto"/>
        <w:ind w:left="77" w:right="0" w:firstLine="0"/>
        <w:jc w:val="left"/>
        <w:rPr>
          <w:lang w:val="et-EE"/>
        </w:rPr>
      </w:pPr>
      <w:r w:rsidRPr="00EC5F14">
        <w:rPr>
          <w:b/>
          <w:lang w:val="et-EE"/>
        </w:rPr>
        <w:t xml:space="preserve"> </w:t>
      </w:r>
      <w:r w:rsidRPr="00EC5F14">
        <w:rPr>
          <w:b/>
          <w:lang w:val="et-EE"/>
        </w:rPr>
        <w:tab/>
        <w:t xml:space="preserve"> </w:t>
      </w:r>
      <w:r w:rsidRPr="00EC5F14">
        <w:rPr>
          <w:lang w:val="et-EE"/>
        </w:rPr>
        <w:br w:type="page"/>
      </w:r>
    </w:p>
    <w:p w14:paraId="4E78C994" w14:textId="77777777" w:rsidR="004923D8" w:rsidRPr="00EC5F14" w:rsidRDefault="008077DF">
      <w:pPr>
        <w:pStyle w:val="Heading1"/>
        <w:ind w:left="303" w:right="319"/>
        <w:rPr>
          <w:lang w:val="et-EE"/>
        </w:rPr>
      </w:pPr>
      <w:bookmarkStart w:id="25" w:name="_Toc251856"/>
      <w:r w:rsidRPr="00EC5F14">
        <w:rPr>
          <w:lang w:val="et-EE"/>
        </w:rPr>
        <w:lastRenderedPageBreak/>
        <w:t xml:space="preserve">III. Vastused seimi küsimustele </w:t>
      </w:r>
      <w:bookmarkEnd w:id="25"/>
    </w:p>
    <w:p w14:paraId="0ADA0F02" w14:textId="77777777" w:rsidR="004923D8" w:rsidRPr="00EC5F14" w:rsidRDefault="008077DF">
      <w:pPr>
        <w:spacing w:after="19" w:line="259" w:lineRule="auto"/>
        <w:ind w:left="77" w:right="0" w:firstLine="0"/>
        <w:jc w:val="left"/>
        <w:rPr>
          <w:lang w:val="et-EE"/>
        </w:rPr>
      </w:pPr>
      <w:r w:rsidRPr="00EC5F14">
        <w:rPr>
          <w:lang w:val="et-EE"/>
        </w:rPr>
        <w:t xml:space="preserve"> </w:t>
      </w:r>
    </w:p>
    <w:p w14:paraId="6A7E63D7" w14:textId="77777777" w:rsidR="004923D8" w:rsidRPr="00EC5F14" w:rsidRDefault="008077DF">
      <w:pPr>
        <w:spacing w:after="34"/>
        <w:ind w:left="77" w:right="59" w:firstLine="720"/>
        <w:rPr>
          <w:lang w:val="et-EE"/>
        </w:rPr>
      </w:pPr>
      <w:r w:rsidRPr="00EC5F14">
        <w:rPr>
          <w:lang w:val="et-EE"/>
        </w:rPr>
        <w:t xml:space="preserve">Võttes arvesse seimi avalduses esitatud küsimusi, annab uurimiskomisjon oma pädevuse piires lõpparuandes järgmised vastused (vastused esitatakse kokkuvõtlikult, lisateabe saamiseks vt aruande III osa): </w:t>
      </w:r>
    </w:p>
    <w:p w14:paraId="0DC91E14" w14:textId="77777777" w:rsidR="004923D8" w:rsidRPr="00EC5F14" w:rsidRDefault="008077DF">
      <w:pPr>
        <w:spacing w:after="70" w:line="259" w:lineRule="auto"/>
        <w:ind w:left="77" w:right="0" w:firstLine="0"/>
        <w:jc w:val="left"/>
        <w:rPr>
          <w:lang w:val="et-EE"/>
        </w:rPr>
      </w:pPr>
      <w:r w:rsidRPr="00EC5F14">
        <w:rPr>
          <w:lang w:val="et-EE"/>
        </w:rPr>
        <w:t xml:space="preserve"> </w:t>
      </w:r>
    </w:p>
    <w:p w14:paraId="7793991D" w14:textId="77777777" w:rsidR="004923D8" w:rsidRPr="00EC5F14" w:rsidRDefault="008077DF">
      <w:pPr>
        <w:spacing w:after="26" w:line="269" w:lineRule="auto"/>
        <w:ind w:left="797" w:right="60" w:hanging="360"/>
        <w:rPr>
          <w:lang w:val="et-EE"/>
        </w:rPr>
      </w:pPr>
      <w:r w:rsidRPr="00EC5F14">
        <w:rPr>
          <w:b/>
          <w:lang w:val="et-EE"/>
        </w:rPr>
        <w:t xml:space="preserve">1. Miks on Rail Baltica projekti elluviimine seni viibinud? Milliseid probleeme on olnud selle projekti institutsionaalses juhtimises? Kas seda projekti on veel võimalik 2030. aastal lõpule viia? </w:t>
      </w:r>
    </w:p>
    <w:p w14:paraId="7465E20C" w14:textId="77777777" w:rsidR="004923D8" w:rsidRPr="00EC5F14" w:rsidRDefault="008077DF">
      <w:pPr>
        <w:spacing w:after="67" w:line="259" w:lineRule="auto"/>
        <w:ind w:left="77" w:right="0" w:firstLine="0"/>
        <w:jc w:val="left"/>
        <w:rPr>
          <w:lang w:val="et-EE"/>
        </w:rPr>
      </w:pPr>
      <w:r w:rsidRPr="00EC5F14">
        <w:rPr>
          <w:lang w:val="et-EE"/>
        </w:rPr>
        <w:t xml:space="preserve"> </w:t>
      </w:r>
    </w:p>
    <w:p w14:paraId="039DD196" w14:textId="77777777" w:rsidR="004923D8" w:rsidRPr="00EC5F14" w:rsidRDefault="008077DF">
      <w:pPr>
        <w:pBdr>
          <w:top w:val="single" w:sz="12" w:space="0" w:color="000000"/>
          <w:left w:val="single" w:sz="12" w:space="0" w:color="000000"/>
          <w:bottom w:val="single" w:sz="12" w:space="0" w:color="000000"/>
          <w:right w:val="single" w:sz="12" w:space="0" w:color="000000"/>
        </w:pBdr>
        <w:spacing w:after="35" w:line="284" w:lineRule="auto"/>
        <w:ind w:left="62" w:right="87" w:firstLine="710"/>
        <w:rPr>
          <w:lang w:val="et-EE"/>
        </w:rPr>
      </w:pPr>
      <w:r w:rsidRPr="00EC5F14">
        <w:rPr>
          <w:lang w:val="et-EE"/>
        </w:rPr>
        <w:t xml:space="preserve">Uurimiskomisjon on kindlaks teinud, et aastatel 2018–2024 täiustatud Rail Baltica projekti ei ole võimalik 2030. aastaks lõpule viia.  </w:t>
      </w:r>
    </w:p>
    <w:p w14:paraId="587E1845" w14:textId="77777777" w:rsidR="004923D8" w:rsidRPr="00EC5F14" w:rsidRDefault="008077DF">
      <w:pPr>
        <w:spacing w:after="64" w:line="259" w:lineRule="auto"/>
        <w:ind w:left="797" w:right="0" w:firstLine="0"/>
        <w:jc w:val="left"/>
        <w:rPr>
          <w:lang w:val="et-EE"/>
        </w:rPr>
      </w:pPr>
      <w:r w:rsidRPr="00EC5F14">
        <w:rPr>
          <w:lang w:val="et-EE"/>
        </w:rPr>
        <w:t xml:space="preserve"> </w:t>
      </w:r>
    </w:p>
    <w:p w14:paraId="7875F26B" w14:textId="77777777" w:rsidR="004923D8" w:rsidRPr="00EC5F14" w:rsidRDefault="008077DF">
      <w:pPr>
        <w:ind w:left="77" w:right="59" w:firstLine="720"/>
        <w:rPr>
          <w:lang w:val="et-EE"/>
        </w:rPr>
      </w:pPr>
      <w:r w:rsidRPr="00EC5F14">
        <w:rPr>
          <w:lang w:val="et-EE"/>
        </w:rPr>
        <w:t xml:space="preserve">Uurimiskomisjoni koosolekutel kutsutud isikud on märkinud, et esialgu ei uskunud asjaosalised (transpordiministeerium, Latvijas Dzelzceļš) üldse Rail Baltica projekti tulevikku ja selle tegelikku elluviimisse. Ajal, mil Rail Baltica projekti elluviimiseks kaasati Euroopa ühendamise rahastu vahendeid, kavandati projekti elluviimist ainult ELi rahastamisallikatest, planeerimata riigieelarve kaasamist rohkem kui 15% ulatuses ja lootes saada vahendeid teisteks Euroopa Liidu planeerimisperioodideks. Rahastamise kättesaadavuse risk, mida transpordiministeeriumi ametnikud hindasid madalaks142, on sisse seadnud, nimelt ei saanud CEF 10 vajalikke rahalisi vahendeid Riia lõigu ehitustöödeks, näiteks sillaks üle Daugava jõe, seega on silla ja muude objektide edasiseks ehitamiseks vaja otsida muid rahastamisallikaid või rahastada täiendavaid riigieelarve vahenditest. </w:t>
      </w:r>
    </w:p>
    <w:p w14:paraId="5FE1ED87" w14:textId="77777777" w:rsidR="004923D8" w:rsidRPr="00EC5F14" w:rsidRDefault="008077DF">
      <w:pPr>
        <w:spacing w:after="107" w:line="259" w:lineRule="auto"/>
        <w:ind w:left="797" w:right="0" w:firstLine="0"/>
        <w:jc w:val="left"/>
        <w:rPr>
          <w:lang w:val="et-EE"/>
        </w:rPr>
      </w:pPr>
      <w:r w:rsidRPr="00EC5F14">
        <w:rPr>
          <w:lang w:val="et-EE"/>
        </w:rPr>
        <w:t xml:space="preserve"> </w:t>
      </w:r>
    </w:p>
    <w:p w14:paraId="79623B37" w14:textId="77777777" w:rsidR="004923D8" w:rsidRPr="00EC5F14" w:rsidRDefault="008077DF">
      <w:pPr>
        <w:pBdr>
          <w:top w:val="single" w:sz="12" w:space="0" w:color="000000"/>
          <w:left w:val="single" w:sz="12" w:space="0" w:color="000000"/>
          <w:bottom w:val="single" w:sz="12" w:space="0" w:color="000000"/>
          <w:right w:val="single" w:sz="12" w:space="0" w:color="000000"/>
        </w:pBdr>
        <w:spacing w:after="35" w:line="284" w:lineRule="auto"/>
        <w:ind w:left="62" w:right="87" w:firstLine="710"/>
        <w:rPr>
          <w:lang w:val="et-EE"/>
        </w:rPr>
      </w:pPr>
      <w:r w:rsidRPr="00EC5F14">
        <w:rPr>
          <w:lang w:val="et-EE"/>
        </w:rPr>
        <w:t xml:space="preserve">Rail Baltica projekti kavandamisetapis võeti tööle või määrati talle töötajad, kellel ei olnud asjakohast kogemust piiriüleste kiirrongiprojektide rakendamisel143, ning projekti elluviimise tähtaegade ja rakenduskulude nõuetekohaseks kavandamiseks ei võetud aluseks näiteid muudest sarnastest projektidest Euroopas. Selle tulemusena määrati ekslikult projekti rakendamise tähtaeg 2026. aastal ja hinnanguline kogumaksumus (1,9 miljardit eurot). </w:t>
      </w:r>
      <w:r w:rsidRPr="00EC5F14">
        <w:rPr>
          <w:i/>
          <w:lang w:val="et-EE"/>
        </w:rPr>
        <w:t>eurot</w:t>
      </w:r>
      <w:r w:rsidRPr="00EC5F14">
        <w:rPr>
          <w:lang w:val="et-EE"/>
        </w:rPr>
        <w:t xml:space="preserve">). </w:t>
      </w:r>
    </w:p>
    <w:p w14:paraId="4886B1C1" w14:textId="77777777" w:rsidR="004923D8" w:rsidRPr="00EC5F14" w:rsidRDefault="008077DF">
      <w:pPr>
        <w:pBdr>
          <w:top w:val="single" w:sz="12" w:space="0" w:color="000000"/>
          <w:left w:val="single" w:sz="12" w:space="0" w:color="000000"/>
          <w:bottom w:val="single" w:sz="12" w:space="0" w:color="000000"/>
          <w:right w:val="single" w:sz="12" w:space="0" w:color="000000"/>
        </w:pBdr>
        <w:spacing w:after="35" w:line="284" w:lineRule="auto"/>
        <w:ind w:left="62" w:right="87" w:firstLine="710"/>
        <w:rPr>
          <w:lang w:val="et-EE"/>
        </w:rPr>
      </w:pPr>
      <w:r w:rsidRPr="00EC5F14">
        <w:rPr>
          <w:lang w:val="et-EE"/>
        </w:rPr>
        <w:t xml:space="preserve">Rail Baltica rööbastee mahuga hanke spetsifikatsioon oli ebatäpne ja vigane, samuti määrati ekslikult projekteerimise tähtajaks 2 aastat. Projekti elluviimise tegevused kavandati vastavalt CEFi tegevustele, mitte projekti rakendamise loogilisele käigule, ning projekti otsustusstruktuur on väga kohmakas ja sõltub paljudest teguritest, sealhulgas kolme Balti riigi poliitilistest ja riiklikest huvidest. </w:t>
      </w:r>
    </w:p>
    <w:p w14:paraId="725E0DDB" w14:textId="77777777" w:rsidR="004923D8" w:rsidRPr="00EC5F14" w:rsidRDefault="008077DF">
      <w:pPr>
        <w:spacing w:after="64" w:line="259" w:lineRule="auto"/>
        <w:ind w:left="797" w:right="0" w:firstLine="0"/>
        <w:jc w:val="left"/>
        <w:rPr>
          <w:lang w:val="et-EE"/>
        </w:rPr>
      </w:pPr>
      <w:r w:rsidRPr="00EC5F14">
        <w:rPr>
          <w:lang w:val="et-EE"/>
        </w:rPr>
        <w:t xml:space="preserve"> </w:t>
      </w:r>
    </w:p>
    <w:p w14:paraId="1D46751C" w14:textId="77777777" w:rsidR="004923D8" w:rsidRPr="00EC5F14" w:rsidRDefault="008077DF">
      <w:pPr>
        <w:spacing w:after="45"/>
        <w:ind w:left="77" w:right="59" w:firstLine="720"/>
        <w:rPr>
          <w:lang w:val="et-EE"/>
        </w:rPr>
      </w:pPr>
      <w:r w:rsidRPr="00EC5F14">
        <w:rPr>
          <w:lang w:val="et-EE"/>
        </w:rPr>
        <w:t xml:space="preserve">«RB Rail» AS-i asutamiseks, luues aktsionäridena eraldi kapitaliühingud, soovitasid mitmed advokaadibürood juriidiliselt parima võimaliku lahendusena. </w:t>
      </w:r>
    </w:p>
    <w:p w14:paraId="3307720A" w14:textId="77777777" w:rsidR="004923D8" w:rsidRPr="00EC5F14" w:rsidRDefault="008077DF">
      <w:pPr>
        <w:spacing w:after="67" w:line="259" w:lineRule="auto"/>
        <w:ind w:left="797" w:right="0" w:firstLine="0"/>
        <w:jc w:val="left"/>
        <w:rPr>
          <w:lang w:val="et-EE"/>
        </w:rPr>
      </w:pPr>
      <w:r w:rsidRPr="00EC5F14">
        <w:rPr>
          <w:lang w:val="et-EE"/>
        </w:rPr>
        <w:t xml:space="preserve"> </w:t>
      </w:r>
    </w:p>
    <w:p w14:paraId="3FAEAC52" w14:textId="77777777" w:rsidR="004923D8" w:rsidRPr="00EC5F14" w:rsidRDefault="008077DF">
      <w:pPr>
        <w:pBdr>
          <w:top w:val="single" w:sz="12" w:space="0" w:color="000000"/>
          <w:left w:val="single" w:sz="12" w:space="0" w:color="000000"/>
          <w:bottom w:val="single" w:sz="12" w:space="0" w:color="000000"/>
          <w:right w:val="single" w:sz="12" w:space="0" w:color="000000"/>
        </w:pBdr>
        <w:spacing w:after="0" w:line="284" w:lineRule="auto"/>
        <w:ind w:left="62" w:right="87" w:firstLine="710"/>
        <w:rPr>
          <w:lang w:val="et-EE"/>
        </w:rPr>
      </w:pPr>
      <w:r w:rsidRPr="00EC5F14">
        <w:rPr>
          <w:lang w:val="et-EE"/>
        </w:rPr>
        <w:t xml:space="preserve">Komisjoni arvates, kui strateegiline innovatsioonikava "European Railway Lines" oleks olnud ainult RB Rail AS-i aktsionär, on tõenäoline, et projekt oleks ellu viidud kiiremas etapis ja väiksemate kuludega. Märkides, et «RB </w:t>
      </w:r>
    </w:p>
    <w:p w14:paraId="2B159298" w14:textId="77777777" w:rsidR="004923D8" w:rsidRPr="00EC5F14" w:rsidRDefault="008077DF">
      <w:pPr>
        <w:pBdr>
          <w:top w:val="single" w:sz="12" w:space="0" w:color="000000"/>
          <w:left w:val="single" w:sz="12" w:space="0" w:color="000000"/>
          <w:bottom w:val="single" w:sz="12" w:space="0" w:color="000000"/>
          <w:right w:val="single" w:sz="12" w:space="0" w:color="000000"/>
        </w:pBdr>
        <w:spacing w:after="205" w:line="284" w:lineRule="auto"/>
        <w:ind w:left="62" w:right="87" w:firstLine="0"/>
        <w:rPr>
          <w:lang w:val="et-EE"/>
        </w:rPr>
      </w:pPr>
      <w:r w:rsidRPr="00EC5F14">
        <w:rPr>
          <w:lang w:val="et-EE"/>
        </w:rPr>
        <w:lastRenderedPageBreak/>
        <w:t xml:space="preserve">Rail» AS-i aktsionärid on ka riiklikud rakendajad, jõuti järeldusele, et aktsionärid olid ehitusküsimustes nii "RB Rail" AS-i omanikud kui ka "RB Rail" AS-i allettevõte ning sõltusid otseselt RB Rail AS-i ehitustähtaegadest ja muudatustest. </w:t>
      </w:r>
    </w:p>
    <w:p w14:paraId="75A58BA9" w14:textId="77777777" w:rsidR="004923D8" w:rsidRPr="00EC5F14" w:rsidRDefault="008077DF">
      <w:pPr>
        <w:spacing w:after="0" w:line="259" w:lineRule="auto"/>
        <w:ind w:left="77"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23A37787" wp14:editId="512D32CF">
                <wp:extent cx="1829054" cy="9144"/>
                <wp:effectExtent l="0" t="0" r="0" b="0"/>
                <wp:docPr id="232271" name="Group 232271"/>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990" name="Shape 25399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32271" style="width:144.02pt;height:0.719971pt;mso-position-horizontal-relative:char;mso-position-vertical-relative:line" coordsize="18290,91">
                <v:shape id="Shape 253991"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6AEBC64E" w14:textId="77777777" w:rsidR="004923D8" w:rsidRPr="00EC5F14" w:rsidRDefault="008077DF">
      <w:pPr>
        <w:spacing w:after="13" w:line="266" w:lineRule="auto"/>
        <w:ind w:left="87" w:right="1513"/>
        <w:rPr>
          <w:lang w:val="et-EE"/>
        </w:rPr>
      </w:pPr>
      <w:r w:rsidRPr="00EC5F14">
        <w:rPr>
          <w:sz w:val="20"/>
          <w:vertAlign w:val="superscript"/>
          <w:lang w:val="et-EE"/>
        </w:rPr>
        <w:t>142</w:t>
      </w:r>
      <w:r w:rsidRPr="00EC5F14">
        <w:rPr>
          <w:sz w:val="20"/>
          <w:lang w:val="et-EE"/>
        </w:rPr>
        <w:t xml:space="preserve"> Transpordiministeeriumi 16. veebruari 2015. aasta vastuväited. </w:t>
      </w:r>
      <w:r w:rsidRPr="00EC5F14">
        <w:rPr>
          <w:sz w:val="20"/>
          <w:vertAlign w:val="superscript"/>
          <w:lang w:val="et-EE"/>
        </w:rPr>
        <w:t>143</w:t>
      </w:r>
      <w:r w:rsidRPr="00EC5F14">
        <w:rPr>
          <w:sz w:val="20"/>
          <w:lang w:val="et-EE"/>
        </w:rPr>
        <w:t xml:space="preserve"> 31. juuli 2024. aasta eeluurimisistungi protokoll. </w:t>
      </w:r>
    </w:p>
    <w:p w14:paraId="72239E89" w14:textId="77777777" w:rsidR="004923D8" w:rsidRPr="00EC5F14" w:rsidRDefault="008077DF">
      <w:pPr>
        <w:spacing w:after="46" w:line="259" w:lineRule="auto"/>
        <w:ind w:left="77" w:right="0" w:firstLine="0"/>
        <w:jc w:val="left"/>
        <w:rPr>
          <w:lang w:val="et-EE"/>
        </w:rPr>
      </w:pPr>
      <w:r w:rsidRPr="00EC5F14">
        <w:rPr>
          <w:lang w:val="et-EE"/>
        </w:rPr>
        <w:t xml:space="preserve"> </w:t>
      </w:r>
    </w:p>
    <w:p w14:paraId="5B85E5E1" w14:textId="77777777" w:rsidR="004923D8" w:rsidRPr="00EC5F14" w:rsidRDefault="008077DF">
      <w:pPr>
        <w:spacing w:after="317"/>
        <w:ind w:left="87" w:right="59"/>
        <w:rPr>
          <w:lang w:val="et-EE"/>
        </w:rPr>
      </w:pPr>
      <w:r w:rsidRPr="00EC5F14">
        <w:rPr>
          <w:lang w:val="et-EE"/>
        </w:rPr>
        <w:t xml:space="preserve">Joonisel 64 on näidatud kõigi Balti riikide institutsiooniline juhtimismudel Rail Baltica projekti jaoks. </w:t>
      </w:r>
    </w:p>
    <w:p w14:paraId="3AD0C92C" w14:textId="77777777" w:rsidR="004923D8" w:rsidRPr="00EC5F14" w:rsidRDefault="008077DF">
      <w:pPr>
        <w:spacing w:after="496" w:line="259" w:lineRule="auto"/>
        <w:ind w:left="640" w:right="0" w:firstLine="0"/>
        <w:jc w:val="left"/>
        <w:rPr>
          <w:lang w:val="et-EE"/>
        </w:rPr>
      </w:pPr>
      <w:r w:rsidRPr="00EC5F14">
        <w:rPr>
          <w:noProof/>
          <w:lang w:val="et-EE"/>
        </w:rPr>
        <w:drawing>
          <wp:inline distT="0" distB="0" distL="0" distR="0" wp14:anchorId="4E0314F4" wp14:editId="6747A1BD">
            <wp:extent cx="4962145" cy="3392424"/>
            <wp:effectExtent l="0" t="0" r="0" b="0"/>
            <wp:docPr id="247390" name="Picture 247390"/>
            <wp:cNvGraphicFramePr/>
            <a:graphic xmlns:a="http://schemas.openxmlformats.org/drawingml/2006/main">
              <a:graphicData uri="http://schemas.openxmlformats.org/drawingml/2006/picture">
                <pic:pic xmlns:pic="http://schemas.openxmlformats.org/drawingml/2006/picture">
                  <pic:nvPicPr>
                    <pic:cNvPr id="247390" name="Picture 247390"/>
                    <pic:cNvPicPr/>
                  </pic:nvPicPr>
                  <pic:blipFill>
                    <a:blip r:embed="rId245"/>
                    <a:stretch>
                      <a:fillRect/>
                    </a:stretch>
                  </pic:blipFill>
                  <pic:spPr>
                    <a:xfrm>
                      <a:off x="0" y="0"/>
                      <a:ext cx="4962145" cy="3392424"/>
                    </a:xfrm>
                    <a:prstGeom prst="rect">
                      <a:avLst/>
                    </a:prstGeom>
                  </pic:spPr>
                </pic:pic>
              </a:graphicData>
            </a:graphic>
          </wp:inline>
        </w:drawing>
      </w:r>
    </w:p>
    <w:p w14:paraId="76C26E0E" w14:textId="77777777" w:rsidR="004923D8" w:rsidRPr="00EC5F14" w:rsidRDefault="008077DF">
      <w:pPr>
        <w:spacing w:after="4" w:line="259" w:lineRule="auto"/>
        <w:ind w:left="0" w:right="0" w:firstLine="0"/>
        <w:jc w:val="right"/>
        <w:rPr>
          <w:lang w:val="et-EE"/>
        </w:rPr>
      </w:pPr>
      <w:r w:rsidRPr="00EC5F14">
        <w:rPr>
          <w:lang w:val="et-EE"/>
        </w:rPr>
        <w:t xml:space="preserve"> </w:t>
      </w:r>
    </w:p>
    <w:p w14:paraId="1C04FD75" w14:textId="77777777" w:rsidR="004923D8" w:rsidRPr="00EC5F14" w:rsidRDefault="008077DF">
      <w:pPr>
        <w:spacing w:after="65" w:line="259" w:lineRule="auto"/>
        <w:ind w:left="784" w:right="78"/>
        <w:jc w:val="center"/>
        <w:rPr>
          <w:lang w:val="et-EE"/>
        </w:rPr>
      </w:pPr>
      <w:r w:rsidRPr="00EC5F14">
        <w:rPr>
          <w:i/>
          <w:lang w:val="et-EE"/>
        </w:rPr>
        <w:t xml:space="preserve">Joonis 64. Rail Baltica juhtimisstruktuur </w:t>
      </w:r>
    </w:p>
    <w:p w14:paraId="067C3A6A" w14:textId="77777777" w:rsidR="004923D8" w:rsidRPr="00EC5F14" w:rsidRDefault="008077DF">
      <w:pPr>
        <w:spacing w:after="0" w:line="259" w:lineRule="auto"/>
        <w:ind w:left="1426" w:right="0"/>
        <w:jc w:val="center"/>
        <w:rPr>
          <w:lang w:val="et-EE"/>
        </w:rPr>
      </w:pPr>
      <w:r w:rsidRPr="00EC5F14">
        <w:rPr>
          <w:i/>
          <w:lang w:val="et-EE"/>
        </w:rPr>
        <w:t xml:space="preserve">Allikas: uurimiskomisjon </w:t>
      </w:r>
    </w:p>
    <w:p w14:paraId="66D99DDE" w14:textId="77777777" w:rsidR="004923D8" w:rsidRPr="00EC5F14" w:rsidRDefault="008077DF">
      <w:pPr>
        <w:spacing w:after="62" w:line="259" w:lineRule="auto"/>
        <w:ind w:left="36" w:right="0" w:firstLine="0"/>
        <w:jc w:val="center"/>
        <w:rPr>
          <w:lang w:val="et-EE"/>
        </w:rPr>
      </w:pPr>
      <w:r w:rsidRPr="00EC5F14">
        <w:rPr>
          <w:lang w:val="et-EE"/>
        </w:rPr>
        <w:t xml:space="preserve"> </w:t>
      </w:r>
    </w:p>
    <w:p w14:paraId="458A31AD" w14:textId="77777777" w:rsidR="004923D8" w:rsidRPr="00EC5F14" w:rsidRDefault="008077DF">
      <w:pPr>
        <w:numPr>
          <w:ilvl w:val="0"/>
          <w:numId w:val="59"/>
        </w:numPr>
        <w:spacing w:after="20" w:line="269" w:lineRule="auto"/>
        <w:ind w:right="60" w:hanging="360"/>
        <w:rPr>
          <w:lang w:val="et-EE"/>
        </w:rPr>
      </w:pPr>
      <w:r w:rsidRPr="00EC5F14">
        <w:rPr>
          <w:b/>
          <w:lang w:val="et-EE"/>
        </w:rPr>
        <w:t xml:space="preserve">Milline on vastutava transpordiministeeriumi ja selle kapitaliettevõtete vastutus, kus ministeeriumile kuuluvad riigi aktsiad, ametnikud, sealhulgas endised ametnikud, kes on lubanud Rail Baltica projekti elluviimisega viivitada? Parlamendi uurimiskomisjon peaks hindama nii endiste transpordiministrite vastutust kui ka praeguse transpordiministri Kaspars Briškensi ametialast vastutust selle projekti elluviimise eest ajal, mil ta töötas AS-i RB Rail strateegia- ja arendusjuhina. </w:t>
      </w:r>
    </w:p>
    <w:p w14:paraId="61A0A67E" w14:textId="77777777" w:rsidR="004923D8" w:rsidRPr="00EC5F14" w:rsidRDefault="008077DF">
      <w:pPr>
        <w:spacing w:after="62" w:line="259" w:lineRule="auto"/>
        <w:ind w:left="77" w:right="0" w:firstLine="0"/>
        <w:jc w:val="left"/>
        <w:rPr>
          <w:lang w:val="et-EE"/>
        </w:rPr>
      </w:pPr>
      <w:r w:rsidRPr="00EC5F14">
        <w:rPr>
          <w:lang w:val="et-EE"/>
        </w:rPr>
        <w:t xml:space="preserve"> </w:t>
      </w:r>
    </w:p>
    <w:p w14:paraId="6B201825" w14:textId="77777777" w:rsidR="004923D8" w:rsidRPr="00EC5F14" w:rsidRDefault="008077DF">
      <w:pPr>
        <w:spacing w:after="43"/>
        <w:ind w:left="87" w:right="59"/>
        <w:rPr>
          <w:lang w:val="et-EE"/>
        </w:rPr>
      </w:pPr>
      <w:r w:rsidRPr="00EC5F14">
        <w:rPr>
          <w:lang w:val="et-EE"/>
        </w:rPr>
        <w:t xml:space="preserve"> Lõpparuande V peatükis kajastub nende ametnike, sealhulgas endiste ametnike vastutuse hindamine, kes on võimaldanud Rail Baltica projekti elluviimisega viivitada. </w:t>
      </w:r>
    </w:p>
    <w:p w14:paraId="494B449E" w14:textId="77777777" w:rsidR="004923D8" w:rsidRPr="00EC5F14" w:rsidRDefault="008077DF">
      <w:pPr>
        <w:spacing w:after="70" w:line="259" w:lineRule="auto"/>
        <w:ind w:left="77" w:right="0" w:firstLine="0"/>
        <w:jc w:val="left"/>
        <w:rPr>
          <w:lang w:val="et-EE"/>
        </w:rPr>
      </w:pPr>
      <w:r w:rsidRPr="00EC5F14">
        <w:rPr>
          <w:lang w:val="et-EE"/>
        </w:rPr>
        <w:t xml:space="preserve"> </w:t>
      </w:r>
    </w:p>
    <w:p w14:paraId="679440EE" w14:textId="77777777" w:rsidR="004923D8" w:rsidRPr="00EC5F14" w:rsidRDefault="008077DF">
      <w:pPr>
        <w:numPr>
          <w:ilvl w:val="0"/>
          <w:numId w:val="59"/>
        </w:numPr>
        <w:spacing w:after="26" w:line="269" w:lineRule="auto"/>
        <w:ind w:right="60" w:hanging="360"/>
        <w:rPr>
          <w:lang w:val="et-EE"/>
        </w:rPr>
      </w:pPr>
      <w:r w:rsidRPr="00EC5F14">
        <w:rPr>
          <w:b/>
          <w:lang w:val="et-EE"/>
        </w:rPr>
        <w:lastRenderedPageBreak/>
        <w:t xml:space="preserve">Milline on kõigi ministrite kabineti liikmete vastutus, kelle valdkondlikud ministeeriumid ei ole seni suutnud tagada Rail Baltica projekti õigeaegset elluviimist, sealhulgas seoses sobivate rahaliste vahendite kaasamisega? </w:t>
      </w:r>
    </w:p>
    <w:p w14:paraId="3D8BDB01" w14:textId="77777777" w:rsidR="004923D8" w:rsidRPr="00EC5F14" w:rsidRDefault="008077DF">
      <w:pPr>
        <w:spacing w:after="17" w:line="259" w:lineRule="auto"/>
        <w:ind w:left="77" w:right="0" w:firstLine="0"/>
        <w:jc w:val="left"/>
        <w:rPr>
          <w:lang w:val="et-EE"/>
        </w:rPr>
      </w:pPr>
      <w:r w:rsidRPr="00EC5F14">
        <w:rPr>
          <w:lang w:val="et-EE"/>
        </w:rPr>
        <w:t xml:space="preserve"> </w:t>
      </w:r>
    </w:p>
    <w:p w14:paraId="395D8876" w14:textId="77777777" w:rsidR="004923D8" w:rsidRPr="00EC5F14" w:rsidRDefault="008077DF">
      <w:pPr>
        <w:ind w:left="77" w:right="59" w:firstLine="720"/>
        <w:rPr>
          <w:lang w:val="et-EE"/>
        </w:rPr>
      </w:pPr>
      <w:r w:rsidRPr="00EC5F14">
        <w:rPr>
          <w:lang w:val="et-EE"/>
        </w:rPr>
        <w:t xml:space="preserve">Lätis ei ole ministri vastutus tööstuse juhtimise eest otseselt määratletud. Ministritel ei ole ka ametijuhendit, et tuvastada konkreetseid lahknevusi oma ülesannete täitmisel. Ainult valitsuse struktuuriseaduse paragrahvi 4 lõikes 1 on sätestatud: "Valitsus vastutab solidaarselt valitsuse rakendatud poliitika eest. Iga ministrite kabineti liige vastutab individuaalselt oma tegevuse seaduslikkuse ja otstarbekuse eest (poliitiline vastutus)." </w:t>
      </w:r>
    </w:p>
    <w:p w14:paraId="5448DB33" w14:textId="77777777" w:rsidR="004923D8" w:rsidRPr="00EC5F14" w:rsidRDefault="008077DF">
      <w:pPr>
        <w:ind w:left="77" w:right="59" w:firstLine="720"/>
        <w:rPr>
          <w:lang w:val="et-EE"/>
        </w:rPr>
      </w:pPr>
      <w:r w:rsidRPr="00EC5F14">
        <w:rPr>
          <w:lang w:val="et-EE"/>
        </w:rPr>
        <w:t xml:space="preserve">Ministrite kabineti otsustes ei ole SIC leidnud ühtegi konkreetset otsust Rail Baltica projekti kui terviku heakskiitmise kohta – projekti ulatus, rakendamise aeg, rahastamise suurus ja allikad, vastutavad ministeeriumid, institutsioonid ja ametnikud. Valitsuse varasemad otsused käsitlevad projekti üksikuid etappe, asukohti või töid ning selle jaoks CEFilt taotletud ja saadud rahalisi vahendeid. </w:t>
      </w:r>
    </w:p>
    <w:p w14:paraId="0A0E268C" w14:textId="77777777" w:rsidR="004923D8" w:rsidRPr="00EC5F14" w:rsidRDefault="008077DF">
      <w:pPr>
        <w:spacing w:after="67" w:line="259" w:lineRule="auto"/>
        <w:ind w:left="797" w:right="0" w:firstLine="0"/>
        <w:jc w:val="left"/>
        <w:rPr>
          <w:lang w:val="et-EE"/>
        </w:rPr>
      </w:pPr>
      <w:r w:rsidRPr="00EC5F14">
        <w:rPr>
          <w:lang w:val="et-EE"/>
        </w:rPr>
        <w:t xml:space="preserve"> </w:t>
      </w:r>
    </w:p>
    <w:p w14:paraId="5BE9755E" w14:textId="77777777" w:rsidR="004923D8" w:rsidRPr="00EC5F14" w:rsidRDefault="008077DF">
      <w:pPr>
        <w:pBdr>
          <w:top w:val="single" w:sz="12" w:space="0" w:color="000000"/>
          <w:left w:val="single" w:sz="12" w:space="0" w:color="000000"/>
          <w:bottom w:val="single" w:sz="12" w:space="0" w:color="000000"/>
          <w:right w:val="single" w:sz="12" w:space="0" w:color="000000"/>
        </w:pBdr>
        <w:spacing w:after="35" w:line="284" w:lineRule="auto"/>
        <w:ind w:left="62" w:right="87" w:firstLine="710"/>
        <w:rPr>
          <w:lang w:val="et-EE"/>
        </w:rPr>
      </w:pPr>
      <w:r w:rsidRPr="00EC5F14">
        <w:rPr>
          <w:lang w:val="et-EE"/>
        </w:rPr>
        <w:t xml:space="preserve">Komisjon märgib, et peaministrid ja teised vastutavad ministrid ei ole Rail Baltica projekti järelevalvesse ja koordineerimisse kaasatud. Projekti on transpordiministeeriumis juhitud puhtalt valdkondlikult. </w:t>
      </w:r>
    </w:p>
    <w:p w14:paraId="26486CF1" w14:textId="77777777" w:rsidR="004923D8" w:rsidRPr="00EC5F14" w:rsidRDefault="008077DF">
      <w:pPr>
        <w:pBdr>
          <w:top w:val="single" w:sz="12" w:space="0" w:color="000000"/>
          <w:left w:val="single" w:sz="12" w:space="0" w:color="000000"/>
          <w:bottom w:val="single" w:sz="12" w:space="0" w:color="000000"/>
          <w:right w:val="single" w:sz="12" w:space="0" w:color="000000"/>
        </w:pBdr>
        <w:spacing w:after="35" w:line="284" w:lineRule="auto"/>
        <w:ind w:left="62" w:right="87" w:firstLine="710"/>
        <w:rPr>
          <w:lang w:val="et-EE"/>
        </w:rPr>
      </w:pPr>
      <w:r w:rsidRPr="00EC5F14">
        <w:rPr>
          <w:lang w:val="et-EE"/>
        </w:rPr>
        <w:t xml:space="preserve">Transpordiministeerium ja vastutavad ametnikud ei koostanud ega jälginud kõiki Rail Baltica projekti kogukulusid, vaid piirdusid juba eraldatud Euroopa ühendamise rahastu vahendite kasutamise arvestamisega ega viinud läbi riskihindamist viivituste kohta projekti rakendamisel. </w:t>
      </w:r>
    </w:p>
    <w:p w14:paraId="43883291" w14:textId="77777777" w:rsidR="004923D8" w:rsidRPr="00EC5F14" w:rsidRDefault="008077DF">
      <w:pPr>
        <w:spacing w:after="16" w:line="259" w:lineRule="auto"/>
        <w:ind w:left="797" w:right="0" w:firstLine="0"/>
        <w:jc w:val="left"/>
        <w:rPr>
          <w:lang w:val="et-EE"/>
        </w:rPr>
      </w:pPr>
      <w:r w:rsidRPr="00EC5F14">
        <w:rPr>
          <w:lang w:val="et-EE"/>
        </w:rPr>
        <w:t xml:space="preserve"> </w:t>
      </w:r>
    </w:p>
    <w:p w14:paraId="5B08B66C" w14:textId="77777777" w:rsidR="004923D8" w:rsidRPr="00EC5F14" w:rsidRDefault="008077DF">
      <w:pPr>
        <w:spacing w:after="46"/>
        <w:ind w:left="77" w:right="59" w:firstLine="720"/>
        <w:rPr>
          <w:lang w:val="et-EE"/>
        </w:rPr>
      </w:pPr>
      <w:r w:rsidRPr="00EC5F14">
        <w:rPr>
          <w:lang w:val="et-EE"/>
        </w:rPr>
        <w:t xml:space="preserve">Puuduvad vastutavad ametnikud, ministrid ei olnud kindlaks määranud Rail Baltica projekti Rail Baltica raudtee valmis ja üksikasjalikku ulatust (raudtee ehitamiseks heaks kiidetud lõplik versioon), eelarveraamistikku ei ole määratletud ega kontrollitud, on olemas üldised projektide tähtajad, kuid tähtaegadest kinnipidamist ja nende mõju Läti üldisele RB projektile ei ole nii CAPEXi kui ka OPEXi seisukohast rangelt kontrollitud. </w:t>
      </w:r>
    </w:p>
    <w:p w14:paraId="784B2D97" w14:textId="77777777" w:rsidR="004923D8" w:rsidRPr="00EC5F14" w:rsidRDefault="008077DF">
      <w:pPr>
        <w:spacing w:after="65"/>
        <w:ind w:left="77" w:right="59" w:firstLine="720"/>
        <w:rPr>
          <w:lang w:val="et-EE"/>
        </w:rPr>
      </w:pPr>
      <w:r w:rsidRPr="00EC5F14">
        <w:rPr>
          <w:lang w:val="et-EE"/>
        </w:rPr>
        <w:t xml:space="preserve">Alates 2015. aastast on ministrite kabineti otsustes projekti rahastamise kohta märgitud, et Rail Baltica projekti tuleks rahastada järgmiste põhimõtete kohaselt: </w:t>
      </w:r>
    </w:p>
    <w:p w14:paraId="7720EA52" w14:textId="77777777" w:rsidR="004923D8" w:rsidRPr="00EC5F14" w:rsidRDefault="008077DF">
      <w:pPr>
        <w:numPr>
          <w:ilvl w:val="0"/>
          <w:numId w:val="60"/>
        </w:numPr>
        <w:spacing w:after="68"/>
        <w:ind w:right="59" w:hanging="360"/>
        <w:rPr>
          <w:lang w:val="et-EE"/>
        </w:rPr>
      </w:pPr>
      <w:r w:rsidRPr="00EC5F14">
        <w:rPr>
          <w:lang w:val="et-EE"/>
        </w:rPr>
        <w:t xml:space="preserve">seda rahastatakse täielikult Euroopa ühendamise rahastust, kusjuures transporditaristut kaasrahastatakse riigieelarvest 15 % ulatuses; </w:t>
      </w:r>
    </w:p>
    <w:p w14:paraId="44CA3E5B" w14:textId="77777777" w:rsidR="004923D8" w:rsidRPr="00EC5F14" w:rsidRDefault="008077DF">
      <w:pPr>
        <w:numPr>
          <w:ilvl w:val="0"/>
          <w:numId w:val="60"/>
        </w:numPr>
        <w:ind w:right="59" w:hanging="360"/>
        <w:rPr>
          <w:lang w:val="et-EE"/>
        </w:rPr>
      </w:pPr>
      <w:r w:rsidRPr="00EC5F14">
        <w:rPr>
          <w:lang w:val="et-EE"/>
        </w:rPr>
        <w:t xml:space="preserve">seoses vajaliku täiendava rahastamisega võtab valitsuskabinet teadmiseks teabe projekti ulatuse selle osa kohta, mille rahastamist Euroopa ühendamise rahastust ei ole võimalik tagada, et valitsus arutab Rail Baltica projekti iga osa või tegevuse jaoks vajaliku rahastamise küsimust, kiites selle heaks valitsuse eraldi otsusega, ning samal ajal on transpordiministeeriumil ülesanne tagada, et ilma kohustusteta ei võeta mingeid kohustusi rahaline kate. </w:t>
      </w:r>
    </w:p>
    <w:p w14:paraId="1DC6F88F" w14:textId="77777777" w:rsidR="004923D8" w:rsidRPr="00EC5F14" w:rsidRDefault="008077DF">
      <w:pPr>
        <w:spacing w:after="61" w:line="259" w:lineRule="auto"/>
        <w:ind w:left="77" w:right="0" w:firstLine="0"/>
        <w:jc w:val="left"/>
        <w:rPr>
          <w:lang w:val="et-EE"/>
        </w:rPr>
      </w:pPr>
      <w:r w:rsidRPr="00EC5F14">
        <w:rPr>
          <w:lang w:val="et-EE"/>
        </w:rPr>
        <w:t xml:space="preserve"> </w:t>
      </w:r>
    </w:p>
    <w:p w14:paraId="753A5512" w14:textId="77777777" w:rsidR="004923D8" w:rsidRPr="00EC5F14" w:rsidRDefault="008077DF">
      <w:pPr>
        <w:spacing w:after="30"/>
        <w:ind w:left="87" w:right="59"/>
        <w:rPr>
          <w:lang w:val="et-EE"/>
        </w:rPr>
      </w:pPr>
      <w:r w:rsidRPr="00EC5F14">
        <w:rPr>
          <w:lang w:val="et-EE"/>
        </w:rPr>
        <w:t xml:space="preserve"> "Olukorra uurimisel selgus, et mahus sisalduvate objektide puhul on Rail Baltica projekti ulatuse muudatused ja nendega seotud kulud heaks kiitnud transpordiministeerium (st transpordiminister, riigisekretär või selle direktori kohusetäitja). Samal ajal leiti, et mitte kõigil juhtudel, kui projekti esialgset ulatust on muudetud ja kavandatud kulud on suurenenud, on ministrite kabinetti teavitatud, järgides ühtset lähenemisviisi. Sõltuvalt objektist on lähenemises erinevusi. Samuti on kindlaks tehtud, et Eesti, Läti ja Leedu rahandusministeeriumid ei ole otseselt kaasatud vajalike rahaliste vahendite ligimeelitamisse ning neil puudub kõige ajakohasem teave projekti </w:t>
      </w:r>
      <w:r w:rsidRPr="00EC5F14">
        <w:rPr>
          <w:lang w:val="et-EE"/>
        </w:rPr>
        <w:lastRenderedPageBreak/>
        <w:t>elluviimiseks vajalike rahaliste vahendite kogusumma kohta (vt lähemalt Balti kõrgeimate kontrolliasutuste olukorra-uuringu aruandest)."</w:t>
      </w:r>
      <w:r w:rsidRPr="00EC5F14">
        <w:rPr>
          <w:vertAlign w:val="superscript"/>
          <w:lang w:val="et-EE"/>
        </w:rPr>
        <w:footnoteReference w:id="93"/>
      </w:r>
      <w:r w:rsidRPr="00EC5F14">
        <w:rPr>
          <w:lang w:val="et-EE"/>
        </w:rPr>
        <w:t xml:space="preserve">  </w:t>
      </w:r>
    </w:p>
    <w:p w14:paraId="59DE8C8C" w14:textId="77777777" w:rsidR="004923D8" w:rsidRPr="00EC5F14" w:rsidRDefault="008077DF">
      <w:pPr>
        <w:spacing w:after="67" w:line="259" w:lineRule="auto"/>
        <w:ind w:left="797" w:right="0" w:firstLine="0"/>
        <w:jc w:val="left"/>
        <w:rPr>
          <w:lang w:val="et-EE"/>
        </w:rPr>
      </w:pPr>
      <w:r w:rsidRPr="00EC5F14">
        <w:rPr>
          <w:lang w:val="et-EE"/>
        </w:rPr>
        <w:t xml:space="preserve"> </w:t>
      </w:r>
    </w:p>
    <w:p w14:paraId="49C2BE2F" w14:textId="77777777" w:rsidR="004923D8" w:rsidRPr="00EC5F14" w:rsidRDefault="008077DF">
      <w:pPr>
        <w:pBdr>
          <w:top w:val="single" w:sz="12" w:space="0" w:color="000000"/>
          <w:left w:val="single" w:sz="12" w:space="0" w:color="000000"/>
          <w:right w:val="single" w:sz="12" w:space="0" w:color="000000"/>
        </w:pBdr>
        <w:spacing w:after="221" w:line="273" w:lineRule="auto"/>
        <w:ind w:left="77" w:right="0" w:firstLine="720"/>
        <w:jc w:val="left"/>
        <w:rPr>
          <w:lang w:val="et-EE"/>
        </w:rPr>
      </w:pPr>
      <w:r w:rsidRPr="00EC5F14">
        <w:rPr>
          <w:lang w:val="et-EE"/>
        </w:rPr>
        <w:t xml:space="preserve">SIC liikmed järeldavad, et puudub ühtne menetlus valitsusele teabe andmiseks ning heakskiidu saamiseks projekti uuele ulatusele ja sellest tulenevatele rahalistele kohustustele. See </w:t>
      </w:r>
    </w:p>
    <w:p w14:paraId="4F06FD6C" w14:textId="77777777" w:rsidR="004923D8" w:rsidRPr="00EC5F14" w:rsidRDefault="008077DF">
      <w:pPr>
        <w:spacing w:after="0" w:line="259" w:lineRule="auto"/>
        <w:ind w:left="77"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4214CC57" wp14:editId="32F00909">
                <wp:extent cx="1829054" cy="9145"/>
                <wp:effectExtent l="0" t="0" r="0" b="0"/>
                <wp:docPr id="235461" name="Group 235461"/>
                <wp:cNvGraphicFramePr/>
                <a:graphic xmlns:a="http://schemas.openxmlformats.org/drawingml/2006/main">
                  <a:graphicData uri="http://schemas.microsoft.com/office/word/2010/wordprocessingGroup">
                    <wpg:wgp>
                      <wpg:cNvGrpSpPr/>
                      <wpg:grpSpPr>
                        <a:xfrm>
                          <a:off x="0" y="0"/>
                          <a:ext cx="1829054" cy="9145"/>
                          <a:chOff x="0" y="0"/>
                          <a:chExt cx="1829054" cy="9145"/>
                        </a:xfrm>
                      </wpg:grpSpPr>
                      <wps:wsp>
                        <wps:cNvPr id="253992" name="Shape 253992"/>
                        <wps:cNvSpPr/>
                        <wps:spPr>
                          <a:xfrm>
                            <a:off x="0" y="0"/>
                            <a:ext cx="1829054" cy="9145"/>
                          </a:xfrm>
                          <a:custGeom>
                            <a:avLst/>
                            <a:gdLst/>
                            <a:ahLst/>
                            <a:cxnLst/>
                            <a:rect l="0" t="0" r="0" b="0"/>
                            <a:pathLst>
                              <a:path w="1829054" h="9145">
                                <a:moveTo>
                                  <a:pt x="0" y="0"/>
                                </a:moveTo>
                                <a:lnTo>
                                  <a:pt x="1829054" y="0"/>
                                </a:lnTo>
                                <a:lnTo>
                                  <a:pt x="1829054" y="9145"/>
                                </a:lnTo>
                                <a:lnTo>
                                  <a:pt x="0" y="91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35461" style="width:144.02pt;height:0.720093pt;mso-position-horizontal-relative:char;mso-position-vertical-relative:line" coordsize="18290,91">
                <v:shape id="Shape 253993" style="position:absolute;width:18290;height:91;left:0;top:0;" coordsize="1829054,9145" path="m0,0l1829054,0l1829054,9145l0,9145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5A34E4BC" w14:textId="77777777" w:rsidR="004923D8" w:rsidRPr="00EC5F14" w:rsidRDefault="008077DF">
      <w:pPr>
        <w:pBdr>
          <w:left w:val="single" w:sz="12" w:space="0" w:color="000000"/>
          <w:bottom w:val="single" w:sz="12" w:space="0" w:color="000000"/>
          <w:right w:val="single" w:sz="12" w:space="0" w:color="000000"/>
        </w:pBdr>
        <w:spacing w:after="27" w:line="291" w:lineRule="auto"/>
        <w:ind w:left="72" w:right="83"/>
        <w:rPr>
          <w:lang w:val="et-EE"/>
        </w:rPr>
      </w:pPr>
      <w:r w:rsidRPr="00EC5F14">
        <w:rPr>
          <w:lang w:val="et-EE"/>
        </w:rPr>
        <w:t xml:space="preserve">ei ole selge, milliseid Rail Baltica projekti lepinguid peaks ministrite kabinet vaatama. Samal ajal on vaja hinnata, kas praegust korda on vaja parandada, kui märkimisväärseid ulatuse muudatusi toetatakse vaikimisi Euroopa ühendamise rahastu projektikonkursil välja kuulutatava tegevuse suunamisega. </w:t>
      </w:r>
    </w:p>
    <w:p w14:paraId="3A37EB98" w14:textId="77777777" w:rsidR="004923D8" w:rsidRPr="00EC5F14" w:rsidRDefault="008077DF">
      <w:pPr>
        <w:pBdr>
          <w:left w:val="single" w:sz="12" w:space="0" w:color="000000"/>
          <w:bottom w:val="single" w:sz="12" w:space="0" w:color="000000"/>
          <w:right w:val="single" w:sz="12" w:space="0" w:color="000000"/>
        </w:pBdr>
        <w:spacing w:after="27" w:line="291" w:lineRule="auto"/>
        <w:ind w:left="62" w:right="83" w:firstLine="720"/>
        <w:rPr>
          <w:lang w:val="et-EE"/>
        </w:rPr>
      </w:pPr>
      <w:r w:rsidRPr="00EC5F14">
        <w:rPr>
          <w:lang w:val="et-EE"/>
        </w:rPr>
        <w:t xml:space="preserve">Läti rahandusministeerium on finantssektori juhtiv avaliku halduse asutus, mille üks ülesandeid on finantspoliitika rakendamise korraldamine ja koordineerimine. Arvestades Rail Baltica projekti mastaapi ja selle raames võetud rahaliste kohustuste mõju riigieelarvele, tuleks oluliselt suurendada rahandusministeeriumi rolli Rail Baltica projekti rahastamise planeerimise ja järelevalve küsimustes. </w:t>
      </w:r>
    </w:p>
    <w:p w14:paraId="0E560442" w14:textId="77777777" w:rsidR="004923D8" w:rsidRPr="00EC5F14" w:rsidRDefault="008077DF">
      <w:pPr>
        <w:spacing w:after="233" w:line="259" w:lineRule="auto"/>
        <w:ind w:left="77" w:right="0" w:firstLine="0"/>
        <w:jc w:val="left"/>
        <w:rPr>
          <w:lang w:val="et-EE"/>
        </w:rPr>
      </w:pPr>
      <w:r w:rsidRPr="00EC5F14">
        <w:rPr>
          <w:lang w:val="et-EE"/>
        </w:rPr>
        <w:t xml:space="preserve"> </w:t>
      </w:r>
    </w:p>
    <w:p w14:paraId="14EE09E2" w14:textId="77777777" w:rsidR="004923D8" w:rsidRPr="00EC5F14" w:rsidRDefault="008077DF">
      <w:pPr>
        <w:spacing w:after="21" w:line="269" w:lineRule="auto"/>
        <w:ind w:left="797" w:right="60" w:hanging="360"/>
        <w:rPr>
          <w:lang w:val="et-EE"/>
        </w:rPr>
      </w:pPr>
      <w:r w:rsidRPr="00EC5F14">
        <w:rPr>
          <w:b/>
          <w:lang w:val="et-EE"/>
        </w:rPr>
        <w:t xml:space="preserve">4. Kuidas võiks Rail Baltica projektist saada Läti riikliku julgeoleku prioriteet ja oluline punkt valitsuse päevakorras, sealhulgas kaasates nii otsuste tegemisse kui ka igapäevatöösse teisi Rail Baltica projektiga tihedalt seotud ministeeriume – rahandusministeeriumi, majandusministeeriumi, kaitseministeeriumi, välisministeeriumi, justiitsministeeriumi ning targa halduse ja regionaalarengu ministeeriumi? </w:t>
      </w:r>
    </w:p>
    <w:p w14:paraId="0AFDD588" w14:textId="77777777" w:rsidR="004923D8" w:rsidRPr="00EC5F14" w:rsidRDefault="008077DF">
      <w:pPr>
        <w:spacing w:after="65" w:line="259" w:lineRule="auto"/>
        <w:ind w:left="77" w:right="0" w:firstLine="0"/>
        <w:jc w:val="left"/>
        <w:rPr>
          <w:lang w:val="et-EE"/>
        </w:rPr>
      </w:pPr>
      <w:r w:rsidRPr="00EC5F14">
        <w:rPr>
          <w:lang w:val="et-EE"/>
        </w:rPr>
        <w:t xml:space="preserve"> </w:t>
      </w:r>
    </w:p>
    <w:p w14:paraId="46F57F3F" w14:textId="77777777" w:rsidR="004923D8" w:rsidRPr="00EC5F14" w:rsidRDefault="008077DF">
      <w:pPr>
        <w:spacing w:after="48"/>
        <w:ind w:left="87" w:right="59"/>
        <w:rPr>
          <w:lang w:val="et-EE"/>
        </w:rPr>
      </w:pPr>
      <w:r w:rsidRPr="00EC5F14">
        <w:rPr>
          <w:lang w:val="et-EE"/>
        </w:rPr>
        <w:t xml:space="preserve"> Ministrite kabinet tegutseb kooskõlas valitsuse deklaratsiooniga – poliitilise suunisdokumendiga. "Deklaratsioon valitsuskabineti kavandatava tegevuse kohta on poliitiline juhenddokument, mis hierarhiliselt kõrgeimate pikaajalise ja keskmise tähtajaga arengu planeerimisdokumentide ning riikliku julgeolekupoliitika planeerimisdokumentide hindamisel töötatakse välja valitsuskabineti ametiajaks ning mis sisaldab valitsuse tegevuse prioriteete, saavutatavaid eesmärke ja tulemusi," määratakse kindlaks valitsuse struktuuriseaduses. </w:t>
      </w:r>
    </w:p>
    <w:p w14:paraId="531F809B" w14:textId="77777777" w:rsidR="004923D8" w:rsidRPr="00EC5F14" w:rsidRDefault="008077DF">
      <w:pPr>
        <w:spacing w:after="49"/>
        <w:ind w:left="87" w:right="59"/>
        <w:rPr>
          <w:lang w:val="et-EE"/>
        </w:rPr>
      </w:pPr>
      <w:r w:rsidRPr="00EC5F14">
        <w:rPr>
          <w:lang w:val="et-EE"/>
        </w:rPr>
        <w:t xml:space="preserve"> Valitsus omakorda töötab valitsuse deklaratsiooni alusel hiljemalt kolme kuu jooksul pärast seda, kui seim on väljendanud selle suhtes usaldust, välja ja kiidab heaks tegevuskava deklaratsiooni rakendamiseks vastavalt valitsuse korralduste nimekirjas sätestatud korrale.  </w:t>
      </w:r>
    </w:p>
    <w:p w14:paraId="7A95A9A6" w14:textId="77777777" w:rsidR="004923D8" w:rsidRPr="00EC5F14" w:rsidRDefault="008077DF">
      <w:pPr>
        <w:spacing w:after="43"/>
        <w:ind w:left="87" w:right="59"/>
        <w:rPr>
          <w:lang w:val="et-EE"/>
        </w:rPr>
      </w:pPr>
      <w:r w:rsidRPr="00EC5F14">
        <w:rPr>
          <w:lang w:val="et-EE"/>
        </w:rPr>
        <w:t xml:space="preserve"> Tegevuskavas määratakse üksikasjalikult kindlaks konkreetsed tähtajad deklaratsioonis sätestatud eesmärkide saavutamiseks, samuti ülesannete täitmise tähtajad ja vastutavad asutused. </w:t>
      </w:r>
    </w:p>
    <w:p w14:paraId="5A9A425C" w14:textId="77777777" w:rsidR="004923D8" w:rsidRPr="00EC5F14" w:rsidRDefault="008077DF">
      <w:pPr>
        <w:spacing w:after="67" w:line="259" w:lineRule="auto"/>
        <w:ind w:left="77" w:right="0" w:firstLine="0"/>
        <w:jc w:val="left"/>
        <w:rPr>
          <w:lang w:val="et-EE"/>
        </w:rPr>
      </w:pPr>
      <w:r w:rsidRPr="00EC5F14">
        <w:rPr>
          <w:lang w:val="et-EE"/>
        </w:rPr>
        <w:t xml:space="preserve"> </w:t>
      </w:r>
    </w:p>
    <w:p w14:paraId="6AF0A367" w14:textId="77777777" w:rsidR="004923D8" w:rsidRPr="00EC5F14" w:rsidRDefault="008077DF">
      <w:pPr>
        <w:pBdr>
          <w:top w:val="single" w:sz="12" w:space="0" w:color="000000"/>
          <w:left w:val="single" w:sz="12" w:space="0" w:color="000000"/>
          <w:bottom w:val="single" w:sz="12" w:space="0" w:color="000000"/>
          <w:right w:val="single" w:sz="12" w:space="0" w:color="000000"/>
        </w:pBdr>
        <w:spacing w:after="35" w:line="284" w:lineRule="auto"/>
        <w:ind w:left="62" w:right="87" w:firstLine="0"/>
        <w:rPr>
          <w:lang w:val="et-EE"/>
        </w:rPr>
      </w:pPr>
      <w:r w:rsidRPr="00EC5F14">
        <w:rPr>
          <w:lang w:val="et-EE"/>
        </w:rPr>
        <w:t xml:space="preserve">Kui PIKi liikmed tutvusid Evika Siliņa juhitud ministrite kabineti kavandatavat tegevust käsitleva deklaratsiooni sisuga, ei leitud Rail Baltica projekti kohta sõnagi. Seega võib järeldada, et selleks, et Rail Baltica projektist saaks valitsuse päevakorra põhipunkt, et kaasata projekti igapäevatöösse ka teisi valdkondlikke ministeeriume ning et sellest saaks Läti riikliku julgeoleku prioriteet, on </w:t>
      </w:r>
      <w:r w:rsidRPr="00EC5F14">
        <w:rPr>
          <w:lang w:val="et-EE"/>
        </w:rPr>
        <w:lastRenderedPageBreak/>
        <w:t xml:space="preserve">vaja muuta deklaratsiooni kavandatavate tegevuste kohta ning asjakohased ülesanded peaksid sisalduma "Deklaratsiooni rakendamise tegevuskavas", määrates kindlaks vastutavad ministeeriumid ja tähtajad. </w:t>
      </w:r>
    </w:p>
    <w:p w14:paraId="2CB99A69" w14:textId="77777777" w:rsidR="004923D8" w:rsidRPr="00EC5F14" w:rsidRDefault="008077DF">
      <w:pPr>
        <w:spacing w:after="61" w:line="259" w:lineRule="auto"/>
        <w:ind w:left="77" w:right="0" w:firstLine="0"/>
        <w:jc w:val="left"/>
        <w:rPr>
          <w:lang w:val="et-EE"/>
        </w:rPr>
      </w:pPr>
      <w:r w:rsidRPr="00EC5F14">
        <w:rPr>
          <w:lang w:val="et-EE"/>
        </w:rPr>
        <w:t xml:space="preserve"> </w:t>
      </w:r>
    </w:p>
    <w:p w14:paraId="67656883" w14:textId="77777777" w:rsidR="004923D8" w:rsidRPr="00EC5F14" w:rsidRDefault="008077DF">
      <w:pPr>
        <w:ind w:left="77" w:right="59" w:firstLine="720"/>
        <w:rPr>
          <w:lang w:val="et-EE"/>
        </w:rPr>
      </w:pPr>
      <w:r w:rsidRPr="00EC5F14">
        <w:rPr>
          <w:lang w:val="et-EE"/>
        </w:rPr>
        <w:t xml:space="preserve">Lisaks eeltoodule teeb PIK ettepaneku valmistada ette Rail Baltica projekti elluviimise seaduse muudatused, sätestades peaministri, transpordiministri, rahandusministri, justiitsministri ja teiste ministrite konkreetsed ülesanded, kohustused ja vastutuse, määrates kindlaks Rail Baltica projektiraja täpse asukoha ja jaamade arvu, Rail Baltica projekti kogurahastuse ja selle allikad.  </w:t>
      </w:r>
    </w:p>
    <w:p w14:paraId="38675689" w14:textId="77777777" w:rsidR="004923D8" w:rsidRPr="00EC5F14" w:rsidRDefault="008077DF">
      <w:pPr>
        <w:spacing w:after="43"/>
        <w:ind w:left="77" w:right="59" w:firstLine="720"/>
        <w:rPr>
          <w:lang w:val="et-EE"/>
        </w:rPr>
      </w:pPr>
      <w:r w:rsidRPr="00EC5F14">
        <w:rPr>
          <w:lang w:val="et-EE"/>
        </w:rPr>
        <w:t xml:space="preserve">Lisaks on vaja kaasata rahandusministeerium Euroopa ühendamise rahastu rahastamisvahendi raames Euroopa ühendamise rahastu vahendite eraldamisse, kasutamisse ja järelevalvesse, muutes selleks asjakohaseid õigusakte. </w:t>
      </w:r>
    </w:p>
    <w:p w14:paraId="6F6FA3A7" w14:textId="77777777" w:rsidR="004923D8" w:rsidRPr="00EC5F14" w:rsidRDefault="008077DF">
      <w:pPr>
        <w:spacing w:after="72" w:line="259" w:lineRule="auto"/>
        <w:ind w:left="797" w:right="0" w:firstLine="0"/>
        <w:jc w:val="left"/>
        <w:rPr>
          <w:lang w:val="et-EE"/>
        </w:rPr>
      </w:pPr>
      <w:r w:rsidRPr="00EC5F14">
        <w:rPr>
          <w:lang w:val="et-EE"/>
        </w:rPr>
        <w:t xml:space="preserve"> </w:t>
      </w:r>
    </w:p>
    <w:p w14:paraId="28E62E5D" w14:textId="77777777" w:rsidR="004923D8" w:rsidRPr="00EC5F14" w:rsidRDefault="008077DF">
      <w:pPr>
        <w:spacing w:after="56" w:line="269" w:lineRule="auto"/>
        <w:ind w:left="797" w:right="60" w:hanging="360"/>
        <w:rPr>
          <w:lang w:val="et-EE"/>
        </w:rPr>
      </w:pPr>
      <w:r w:rsidRPr="00EC5F14">
        <w:rPr>
          <w:b/>
          <w:lang w:val="et-EE"/>
        </w:rPr>
        <w:t xml:space="preserve">5. Milline on 2030. aastal Rail Baltica raudtee põhiliini ulatus Läti territooriumil (et saada võimalikult täpselt teada ka selle pikkus (km) ja laius (m))? </w:t>
      </w:r>
    </w:p>
    <w:p w14:paraId="218D6075" w14:textId="77777777" w:rsidR="004923D8" w:rsidRPr="00EC5F14" w:rsidRDefault="008077DF">
      <w:pPr>
        <w:spacing w:after="0" w:line="320" w:lineRule="auto"/>
        <w:ind w:left="807" w:right="60"/>
        <w:rPr>
          <w:lang w:val="et-EE"/>
        </w:rPr>
      </w:pPr>
      <w:r w:rsidRPr="00EC5F14">
        <w:rPr>
          <w:b/>
          <w:lang w:val="et-EE"/>
        </w:rPr>
        <w:t xml:space="preserve">Millised juurdepääsuteed on planeeritud Rail Baltica raudtee põhiliinile? Kas Rail Baltica põhiraudteeliin läbib Riia linna territooriumi? </w:t>
      </w:r>
    </w:p>
    <w:p w14:paraId="47BA2499" w14:textId="77777777" w:rsidR="004923D8" w:rsidRPr="00EC5F14" w:rsidRDefault="008077DF">
      <w:pPr>
        <w:spacing w:after="60" w:line="259" w:lineRule="auto"/>
        <w:ind w:left="797" w:right="0" w:firstLine="0"/>
        <w:jc w:val="left"/>
        <w:rPr>
          <w:lang w:val="et-EE"/>
        </w:rPr>
      </w:pPr>
      <w:r w:rsidRPr="00EC5F14">
        <w:rPr>
          <w:b/>
          <w:lang w:val="et-EE"/>
        </w:rPr>
        <w:t xml:space="preserve"> </w:t>
      </w:r>
    </w:p>
    <w:p w14:paraId="4B1ACEFC" w14:textId="77777777" w:rsidR="004923D8" w:rsidRPr="00EC5F14" w:rsidRDefault="008077DF">
      <w:pPr>
        <w:spacing w:after="45"/>
        <w:ind w:left="77" w:right="59" w:firstLine="720"/>
        <w:rPr>
          <w:lang w:val="et-EE"/>
        </w:rPr>
      </w:pPr>
      <w:r w:rsidRPr="00EC5F14">
        <w:rPr>
          <w:lang w:val="et-EE"/>
        </w:rPr>
        <w:t xml:space="preserve">2023. aasta detsembris sõlmisid EDzL ja täisühing "E.R.B. Rail JV" 3,7 miljardi </w:t>
      </w:r>
      <w:r w:rsidRPr="00EC5F14">
        <w:rPr>
          <w:i/>
          <w:lang w:val="et-EE"/>
        </w:rPr>
        <w:t xml:space="preserve"> euro suuruse lepingu </w:t>
      </w:r>
      <w:r w:rsidRPr="00EC5F14">
        <w:rPr>
          <w:lang w:val="et-EE"/>
        </w:rPr>
        <w:t xml:space="preserve"> Rail Baltica põhiliini ehitamiseks. Täisühing "E.R.B. Rail JV" koosneb prantsuse "Eiffage Génie Civil", Poola "Budimex" ja Itaalia "Rizzani de Eccher".  Põhiliini ehitustööde hulka kuulub "Rail Baltica" ehitamine väljaspool Riia linna piire. Ehitaja peab tagama Rail Baltica raudteeliini põhiraudtee infrastruktuuri ehitamise ligikaudu 230 kilomeetri ulatuses - rööbastee aluskonstruktsioonide ja pealisehitiste ehitamine, sealhulgas maa ettevalmistamine, muldkehade, raudteesildade, teede, maa-aluste teeületuskohtade, viaduktide ehitamine, insenerivõrkude ümberpaigutamine, rööbaste ja ballasti paigaldamine. </w:t>
      </w:r>
    </w:p>
    <w:p w14:paraId="5E83655F" w14:textId="77777777" w:rsidR="004923D8" w:rsidRPr="00EC5F14" w:rsidRDefault="008077DF">
      <w:pPr>
        <w:tabs>
          <w:tab w:val="center" w:pos="2971"/>
        </w:tabs>
        <w:spacing w:after="58"/>
        <w:ind w:left="0" w:right="0" w:firstLine="0"/>
        <w:jc w:val="left"/>
        <w:rPr>
          <w:lang w:val="et-EE"/>
        </w:rPr>
      </w:pPr>
      <w:r w:rsidRPr="00EC5F14">
        <w:rPr>
          <w:lang w:val="et-EE"/>
        </w:rPr>
        <w:t xml:space="preserve"> </w:t>
      </w:r>
      <w:r w:rsidRPr="00EC5F14">
        <w:rPr>
          <w:lang w:val="et-EE"/>
        </w:rPr>
        <w:tab/>
        <w:t xml:space="preserve">Rail Baltica projekti esimene etapp näeb ette: </w:t>
      </w:r>
    </w:p>
    <w:p w14:paraId="71D4E6D1" w14:textId="77777777" w:rsidR="004923D8" w:rsidRPr="00EC5F14" w:rsidRDefault="008077DF">
      <w:pPr>
        <w:numPr>
          <w:ilvl w:val="0"/>
          <w:numId w:val="61"/>
        </w:numPr>
        <w:spacing w:after="54"/>
        <w:ind w:right="59" w:hanging="360"/>
        <w:rPr>
          <w:lang w:val="et-EE"/>
        </w:rPr>
      </w:pPr>
      <w:r w:rsidRPr="00EC5F14">
        <w:rPr>
          <w:lang w:val="et-EE"/>
        </w:rPr>
        <w:t xml:space="preserve">Ehitage üks rada Leedu piirist Eestisse. </w:t>
      </w:r>
    </w:p>
    <w:p w14:paraId="0FA7E30E" w14:textId="77777777" w:rsidR="004923D8" w:rsidRPr="00EC5F14" w:rsidRDefault="008077DF">
      <w:pPr>
        <w:numPr>
          <w:ilvl w:val="0"/>
          <w:numId w:val="61"/>
        </w:numPr>
        <w:spacing w:after="43"/>
        <w:ind w:right="59" w:hanging="360"/>
        <w:rPr>
          <w:lang w:val="et-EE"/>
        </w:rPr>
      </w:pPr>
      <w:r w:rsidRPr="00EC5F14">
        <w:rPr>
          <w:lang w:val="et-EE"/>
        </w:rPr>
        <w:t xml:space="preserve">Viia lõpule ehitustööd, mida alustati mõlemas Riia jaamas – Riia lennujaamas ja Riia keskraudteejaama lõunaosas, et muuta need funktsionaalseks. </w:t>
      </w:r>
    </w:p>
    <w:p w14:paraId="36BE3EC4" w14:textId="77777777" w:rsidR="004923D8" w:rsidRPr="00EC5F14" w:rsidRDefault="008077DF">
      <w:pPr>
        <w:numPr>
          <w:ilvl w:val="0"/>
          <w:numId w:val="61"/>
        </w:numPr>
        <w:ind w:right="59" w:hanging="360"/>
        <w:rPr>
          <w:lang w:val="et-EE"/>
        </w:rPr>
      </w:pPr>
      <w:r w:rsidRPr="00EC5F14">
        <w:rPr>
          <w:lang w:val="et-EE"/>
        </w:rPr>
        <w:t xml:space="preserve">Imanta jaamast Riia lennujaamani on plaanis ehitada uus raudteeliini lõik. </w:t>
      </w:r>
    </w:p>
    <w:p w14:paraId="3B7AC543" w14:textId="77777777" w:rsidR="004923D8" w:rsidRPr="00EC5F14" w:rsidRDefault="008077DF">
      <w:pPr>
        <w:numPr>
          <w:ilvl w:val="0"/>
          <w:numId w:val="61"/>
        </w:numPr>
        <w:spacing w:after="38"/>
        <w:ind w:right="59" w:hanging="360"/>
        <w:rPr>
          <w:lang w:val="et-EE"/>
        </w:rPr>
      </w:pPr>
      <w:r w:rsidRPr="00EC5F14">
        <w:rPr>
          <w:lang w:val="et-EE"/>
        </w:rPr>
        <w:t xml:space="preserve">Luua neli piirkondlikku jaama (Salacgriva, Skulte mõis, Salaspils/Daugavkrasti, Bauska), samuti infrastruktuuri hoolduspunktid Iecavas ja Skultes, liikumise juhtimiskeskus ja kõrvalteed tulevase Salaspilsi kaubaterminali jaoks. </w:t>
      </w:r>
    </w:p>
    <w:p w14:paraId="6FEE6FEE" w14:textId="77777777" w:rsidR="004923D8" w:rsidRPr="00EC5F14" w:rsidRDefault="008077DF">
      <w:pPr>
        <w:ind w:left="77" w:right="59" w:firstLine="720"/>
        <w:rPr>
          <w:lang w:val="et-EE"/>
        </w:rPr>
      </w:pPr>
      <w:r w:rsidRPr="00EC5F14">
        <w:rPr>
          <w:lang w:val="et-EE"/>
        </w:rPr>
        <w:t xml:space="preserve">Paralleelselt piiriülese ühenduse loomisega on transpordiministeerium teinud EDZL-ile projekti 1. etapis ülesandeks hinnata tehniliselt - majanduslikult kõige õigustatumat seost Euroopa rööpmelaiusega (1435 mm) ühendamisega ühe Riia rahvusvahelise jaamaga (Upeslejas-RCS või Misa-RIX) vastavalt EDZL-i 08.11.2024 andmetele. </w:t>
      </w:r>
    </w:p>
    <w:p w14:paraId="29490070" w14:textId="77777777" w:rsidR="004923D8" w:rsidRPr="00EC5F14" w:rsidRDefault="008077DF">
      <w:pPr>
        <w:ind w:left="77" w:right="59" w:firstLine="720"/>
        <w:rPr>
          <w:lang w:val="et-EE"/>
        </w:rPr>
      </w:pPr>
      <w:r w:rsidRPr="00EC5F14">
        <w:rPr>
          <w:lang w:val="et-EE"/>
        </w:rPr>
        <w:t xml:space="preserve">Võttes arvesse, et Rail Baltica projekti elluviimise ebapiisava rahastamise tõttu kavandab transpordiministeerium erinevaid stsenaariume põhitrassi ehituse lõpuleviimiseks (ühendus Eesti-Läti piirist Läti-Leedu piirini), ei ole võimalik lõpparuandes seimilt sellele küsimusele täielikku vastust anda. Vastused nendele küsimustele on võimalik ette valmistada pärast seda, kui ministrite kabinet on asjakohased otsused vastu võtnud. </w:t>
      </w:r>
    </w:p>
    <w:p w14:paraId="70A28FA4" w14:textId="77777777" w:rsidR="004923D8" w:rsidRPr="00EC5F14" w:rsidRDefault="008077DF">
      <w:pPr>
        <w:ind w:left="77" w:right="59" w:firstLine="720"/>
        <w:rPr>
          <w:lang w:val="et-EE"/>
        </w:rPr>
      </w:pPr>
      <w:r w:rsidRPr="00EC5F14">
        <w:rPr>
          <w:lang w:val="et-EE"/>
        </w:rPr>
        <w:t xml:space="preserve">PIK-komisjoni hinnangul peaks seim pärast PIK-i operatsiooni lõppu jätkama parlamentaarset kontrolli Rail Baltica projekti üle, mis võimaldab anda vastuseid küsimustele, </w:t>
      </w:r>
      <w:r w:rsidRPr="00EC5F14">
        <w:rPr>
          <w:lang w:val="et-EE"/>
        </w:rPr>
        <w:lastRenderedPageBreak/>
        <w:t xml:space="preserve">millele ei ole veel vastatud, andes samal ajal avalikkusele ja meediale põhjalikku teavet projektis toimuva kohta.  </w:t>
      </w:r>
    </w:p>
    <w:p w14:paraId="276D874F" w14:textId="77777777" w:rsidR="004923D8" w:rsidRPr="00EC5F14" w:rsidRDefault="008077DF">
      <w:pPr>
        <w:spacing w:after="69" w:line="259" w:lineRule="auto"/>
        <w:ind w:left="797" w:right="0" w:firstLine="0"/>
        <w:jc w:val="left"/>
        <w:rPr>
          <w:lang w:val="et-EE"/>
        </w:rPr>
      </w:pPr>
      <w:r w:rsidRPr="00EC5F14">
        <w:rPr>
          <w:lang w:val="et-EE"/>
        </w:rPr>
        <w:t xml:space="preserve"> </w:t>
      </w:r>
    </w:p>
    <w:p w14:paraId="2FEC9793" w14:textId="77777777" w:rsidR="004923D8" w:rsidRPr="00EC5F14" w:rsidRDefault="008077DF">
      <w:pPr>
        <w:spacing w:after="0" w:line="319" w:lineRule="auto"/>
        <w:ind w:left="797" w:right="60" w:hanging="360"/>
        <w:rPr>
          <w:lang w:val="et-EE"/>
        </w:rPr>
      </w:pPr>
      <w:r w:rsidRPr="00EC5F14">
        <w:rPr>
          <w:b/>
          <w:lang w:val="et-EE"/>
        </w:rPr>
        <w:t xml:space="preserve">6. Milline on rongide arv, nende tüübid (variatsioonid) ja milliseid teenuseid nad pakuvad? Millised rongid sõidavad Rail Baltica põhiliinil aastal 2030? </w:t>
      </w:r>
    </w:p>
    <w:p w14:paraId="227FACE2" w14:textId="77777777" w:rsidR="004923D8" w:rsidRPr="00EC5F14" w:rsidRDefault="008077DF">
      <w:pPr>
        <w:spacing w:after="16" w:line="259" w:lineRule="auto"/>
        <w:ind w:left="797" w:right="0" w:firstLine="0"/>
        <w:jc w:val="left"/>
        <w:rPr>
          <w:lang w:val="et-EE"/>
        </w:rPr>
      </w:pPr>
      <w:r w:rsidRPr="00EC5F14">
        <w:rPr>
          <w:lang w:val="et-EE"/>
        </w:rPr>
        <w:t xml:space="preserve"> </w:t>
      </w:r>
    </w:p>
    <w:p w14:paraId="171822B6" w14:textId="77777777" w:rsidR="004923D8" w:rsidRPr="00EC5F14" w:rsidRDefault="008077DF">
      <w:pPr>
        <w:spacing w:line="324" w:lineRule="auto"/>
        <w:ind w:left="77" w:right="59" w:firstLine="720"/>
        <w:rPr>
          <w:lang w:val="et-EE"/>
        </w:rPr>
      </w:pPr>
      <w:r w:rsidRPr="00EC5F14">
        <w:rPr>
          <w:lang w:val="et-EE"/>
        </w:rPr>
        <w:t xml:space="preserve">Uurimiskomisjon järeldab, et 2030. aastal ei sõida Rail Baltica rongid tõenäoliselt Lätis, kuid transpordiministeeriumi esitatud teabe145 kohaselt näitavad 2019. aasta tegevusplaani väljatöötamise raames saadud andmed ja ajakohastatud teave (vt tabel 16) järgmist: </w:t>
      </w:r>
    </w:p>
    <w:p w14:paraId="13F853F8" w14:textId="77777777" w:rsidR="004923D8" w:rsidRPr="00EC5F14" w:rsidRDefault="008077DF">
      <w:pPr>
        <w:spacing w:after="16" w:line="259" w:lineRule="auto"/>
        <w:ind w:left="0" w:right="38" w:firstLine="0"/>
        <w:jc w:val="right"/>
        <w:rPr>
          <w:lang w:val="et-EE"/>
        </w:rPr>
      </w:pPr>
      <w:r w:rsidRPr="00EC5F14">
        <w:rPr>
          <w:lang w:val="et-EE"/>
        </w:rPr>
        <w:t xml:space="preserve"> </w:t>
      </w:r>
    </w:p>
    <w:p w14:paraId="38BA1F3F" w14:textId="77777777" w:rsidR="004923D8" w:rsidRPr="00EC5F14" w:rsidRDefault="008077DF">
      <w:pPr>
        <w:spacing w:after="17" w:line="259" w:lineRule="auto"/>
        <w:ind w:left="0" w:right="38" w:firstLine="0"/>
        <w:jc w:val="right"/>
        <w:rPr>
          <w:lang w:val="et-EE"/>
        </w:rPr>
      </w:pPr>
      <w:r w:rsidRPr="00EC5F14">
        <w:rPr>
          <w:lang w:val="et-EE"/>
        </w:rPr>
        <w:t xml:space="preserve"> </w:t>
      </w:r>
    </w:p>
    <w:p w14:paraId="574D78AB" w14:textId="77777777" w:rsidR="004923D8" w:rsidRPr="00EC5F14" w:rsidRDefault="008077DF">
      <w:pPr>
        <w:spacing w:after="19" w:line="259" w:lineRule="auto"/>
        <w:ind w:left="0" w:right="38" w:firstLine="0"/>
        <w:jc w:val="right"/>
        <w:rPr>
          <w:lang w:val="et-EE"/>
        </w:rPr>
      </w:pPr>
      <w:r w:rsidRPr="00EC5F14">
        <w:rPr>
          <w:lang w:val="et-EE"/>
        </w:rPr>
        <w:t xml:space="preserve"> </w:t>
      </w:r>
    </w:p>
    <w:p w14:paraId="521B2E95" w14:textId="77777777" w:rsidR="004923D8" w:rsidRPr="00EC5F14" w:rsidRDefault="008077DF">
      <w:pPr>
        <w:spacing w:after="16" w:line="259" w:lineRule="auto"/>
        <w:ind w:left="0" w:right="38" w:firstLine="0"/>
        <w:jc w:val="right"/>
        <w:rPr>
          <w:lang w:val="et-EE"/>
        </w:rPr>
      </w:pPr>
      <w:r w:rsidRPr="00EC5F14">
        <w:rPr>
          <w:lang w:val="et-EE"/>
        </w:rPr>
        <w:t xml:space="preserve"> </w:t>
      </w:r>
    </w:p>
    <w:p w14:paraId="77D6EAA2" w14:textId="77777777" w:rsidR="004923D8" w:rsidRPr="00EC5F14" w:rsidRDefault="008077DF">
      <w:pPr>
        <w:spacing w:after="110" w:line="259" w:lineRule="auto"/>
        <w:ind w:left="0" w:right="38" w:firstLine="0"/>
        <w:jc w:val="right"/>
        <w:rPr>
          <w:lang w:val="et-EE"/>
        </w:rPr>
      </w:pPr>
      <w:r w:rsidRPr="00EC5F14">
        <w:rPr>
          <w:lang w:val="et-EE"/>
        </w:rPr>
        <w:t xml:space="preserve"> </w:t>
      </w:r>
    </w:p>
    <w:p w14:paraId="0AF44742" w14:textId="77777777" w:rsidR="004923D8" w:rsidRPr="00EC5F14" w:rsidRDefault="008077DF">
      <w:pPr>
        <w:spacing w:after="0" w:line="259" w:lineRule="auto"/>
        <w:ind w:left="77"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3D977988" wp14:editId="771E3962">
                <wp:extent cx="1829054" cy="9144"/>
                <wp:effectExtent l="0" t="0" r="0" b="0"/>
                <wp:docPr id="234936" name="Group 234936"/>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994" name="Shape 25399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34936" style="width:144.02pt;height:0.720032pt;mso-position-horizontal-relative:char;mso-position-vertical-relative:line" coordsize="18290,91">
                <v:shape id="Shape 253995"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585E72EF" w14:textId="77777777" w:rsidR="004923D8" w:rsidRPr="00EC5F14" w:rsidRDefault="008077DF">
      <w:pPr>
        <w:spacing w:after="13" w:line="266" w:lineRule="auto"/>
        <w:ind w:left="87" w:right="58"/>
        <w:rPr>
          <w:lang w:val="et-EE"/>
        </w:rPr>
      </w:pPr>
      <w:r w:rsidRPr="00EC5F14">
        <w:rPr>
          <w:sz w:val="20"/>
          <w:vertAlign w:val="superscript"/>
          <w:lang w:val="et-EE"/>
        </w:rPr>
        <w:t>145</w:t>
      </w:r>
      <w:r w:rsidRPr="00EC5F14">
        <w:rPr>
          <w:sz w:val="20"/>
          <w:lang w:val="et-EE"/>
        </w:rPr>
        <w:t xml:space="preserve"> Transpordiministeeriumi 15. augusti 2024. aasta kiri nr 03.1–05/2834 uurimiskomisjonile. </w:t>
      </w:r>
    </w:p>
    <w:p w14:paraId="3A6C315D" w14:textId="77777777" w:rsidR="004923D8" w:rsidRPr="00EC5F14" w:rsidRDefault="008077DF">
      <w:pPr>
        <w:spacing w:after="19" w:line="259" w:lineRule="auto"/>
        <w:ind w:left="0" w:right="38" w:firstLine="0"/>
        <w:jc w:val="right"/>
        <w:rPr>
          <w:lang w:val="et-EE"/>
        </w:rPr>
      </w:pPr>
      <w:r w:rsidRPr="00EC5F14">
        <w:rPr>
          <w:lang w:val="et-EE"/>
        </w:rPr>
        <w:t xml:space="preserve"> </w:t>
      </w:r>
    </w:p>
    <w:p w14:paraId="63AE7DE5" w14:textId="77777777" w:rsidR="004923D8" w:rsidRPr="00EC5F14" w:rsidRDefault="008077DF">
      <w:pPr>
        <w:spacing w:after="16" w:line="259" w:lineRule="auto"/>
        <w:ind w:left="0" w:right="38" w:firstLine="0"/>
        <w:jc w:val="right"/>
        <w:rPr>
          <w:lang w:val="et-EE"/>
        </w:rPr>
      </w:pPr>
      <w:r w:rsidRPr="00EC5F14">
        <w:rPr>
          <w:lang w:val="et-EE"/>
        </w:rPr>
        <w:t xml:space="preserve"> </w:t>
      </w:r>
    </w:p>
    <w:p w14:paraId="3820B47A" w14:textId="77777777" w:rsidR="004923D8" w:rsidRPr="00EC5F14" w:rsidRDefault="008077DF">
      <w:pPr>
        <w:ind w:left="4239" w:right="59" w:firstLine="4307"/>
        <w:rPr>
          <w:lang w:val="et-EE"/>
        </w:rPr>
      </w:pPr>
      <w:r w:rsidRPr="00EC5F14">
        <w:rPr>
          <w:lang w:val="et-EE"/>
        </w:rPr>
        <w:t xml:space="preserve">Tabel 16 Rongiüksused. </w:t>
      </w:r>
    </w:p>
    <w:tbl>
      <w:tblPr>
        <w:tblStyle w:val="TableGrid"/>
        <w:tblW w:w="9319" w:type="dxa"/>
        <w:tblInd w:w="95" w:type="dxa"/>
        <w:tblCellMar>
          <w:top w:w="19" w:type="dxa"/>
          <w:left w:w="104" w:type="dxa"/>
          <w:right w:w="115" w:type="dxa"/>
        </w:tblCellMar>
        <w:tblLook w:val="04A0" w:firstRow="1" w:lastRow="0" w:firstColumn="1" w:lastColumn="0" w:noHBand="0" w:noVBand="1"/>
      </w:tblPr>
      <w:tblGrid>
        <w:gridCol w:w="3528"/>
        <w:gridCol w:w="1413"/>
        <w:gridCol w:w="1418"/>
        <w:gridCol w:w="1415"/>
        <w:gridCol w:w="1545"/>
      </w:tblGrid>
      <w:tr w:rsidR="004923D8" w:rsidRPr="00EC5F14" w14:paraId="1588FFE9" w14:textId="77777777">
        <w:trPr>
          <w:trHeight w:val="301"/>
        </w:trPr>
        <w:tc>
          <w:tcPr>
            <w:tcW w:w="3529" w:type="dxa"/>
            <w:tcBorders>
              <w:top w:val="single" w:sz="12" w:space="0" w:color="000000"/>
              <w:left w:val="single" w:sz="12" w:space="0" w:color="000000"/>
              <w:bottom w:val="single" w:sz="9" w:space="0" w:color="FFFFFF"/>
              <w:right w:val="single" w:sz="12" w:space="0" w:color="000000"/>
            </w:tcBorders>
            <w:shd w:val="clear" w:color="auto" w:fill="4472C4"/>
          </w:tcPr>
          <w:p w14:paraId="59B87094" w14:textId="77777777" w:rsidR="004923D8" w:rsidRPr="00EC5F14" w:rsidRDefault="008077DF">
            <w:pPr>
              <w:spacing w:after="0" w:line="259" w:lineRule="auto"/>
              <w:ind w:left="64" w:right="0" w:firstLine="0"/>
              <w:jc w:val="center"/>
              <w:rPr>
                <w:lang w:val="et-EE"/>
              </w:rPr>
            </w:pPr>
            <w:r w:rsidRPr="00EC5F14">
              <w:rPr>
                <w:b/>
                <w:color w:val="FFFFFF"/>
                <w:lang w:val="et-EE"/>
              </w:rPr>
              <w:t xml:space="preserve"> </w:t>
            </w:r>
          </w:p>
        </w:tc>
        <w:tc>
          <w:tcPr>
            <w:tcW w:w="1413" w:type="dxa"/>
            <w:tcBorders>
              <w:top w:val="single" w:sz="12" w:space="0" w:color="000000"/>
              <w:left w:val="single" w:sz="12" w:space="0" w:color="000000"/>
              <w:bottom w:val="single" w:sz="12" w:space="0" w:color="000000"/>
              <w:right w:val="single" w:sz="12" w:space="0" w:color="000000"/>
            </w:tcBorders>
            <w:shd w:val="clear" w:color="auto" w:fill="4472C4"/>
          </w:tcPr>
          <w:p w14:paraId="13C3C9D1" w14:textId="77777777" w:rsidR="004923D8" w:rsidRPr="00EC5F14" w:rsidRDefault="008077DF">
            <w:pPr>
              <w:spacing w:after="0" w:line="259" w:lineRule="auto"/>
              <w:ind w:left="4" w:right="0" w:firstLine="0"/>
              <w:jc w:val="center"/>
              <w:rPr>
                <w:lang w:val="et-EE"/>
              </w:rPr>
            </w:pPr>
            <w:r w:rsidRPr="00EC5F14">
              <w:rPr>
                <w:b/>
                <w:color w:val="FFFFFF"/>
                <w:lang w:val="et-EE"/>
              </w:rPr>
              <w:t xml:space="preserve">2030.g </w:t>
            </w:r>
          </w:p>
        </w:tc>
        <w:tc>
          <w:tcPr>
            <w:tcW w:w="1418" w:type="dxa"/>
            <w:tcBorders>
              <w:top w:val="single" w:sz="12" w:space="0" w:color="000000"/>
              <w:left w:val="single" w:sz="12" w:space="0" w:color="000000"/>
              <w:bottom w:val="single" w:sz="12" w:space="0" w:color="000000"/>
              <w:right w:val="single" w:sz="12" w:space="0" w:color="000000"/>
            </w:tcBorders>
            <w:shd w:val="clear" w:color="auto" w:fill="4472C4"/>
          </w:tcPr>
          <w:p w14:paraId="5922078E" w14:textId="77777777" w:rsidR="004923D8" w:rsidRPr="00EC5F14" w:rsidRDefault="008077DF">
            <w:pPr>
              <w:spacing w:after="0" w:line="259" w:lineRule="auto"/>
              <w:ind w:left="7" w:right="0" w:firstLine="0"/>
              <w:jc w:val="center"/>
              <w:rPr>
                <w:lang w:val="et-EE"/>
              </w:rPr>
            </w:pPr>
            <w:r w:rsidRPr="00EC5F14">
              <w:rPr>
                <w:b/>
                <w:color w:val="FFFFFF"/>
                <w:lang w:val="et-EE"/>
              </w:rPr>
              <w:t xml:space="preserve">2036.g </w:t>
            </w:r>
          </w:p>
        </w:tc>
        <w:tc>
          <w:tcPr>
            <w:tcW w:w="1415" w:type="dxa"/>
            <w:tcBorders>
              <w:top w:val="single" w:sz="12" w:space="0" w:color="000000"/>
              <w:left w:val="single" w:sz="12" w:space="0" w:color="000000"/>
              <w:bottom w:val="single" w:sz="12" w:space="0" w:color="000000"/>
              <w:right w:val="single" w:sz="12" w:space="0" w:color="000000"/>
            </w:tcBorders>
            <w:shd w:val="clear" w:color="auto" w:fill="4472C4"/>
          </w:tcPr>
          <w:p w14:paraId="0988A802" w14:textId="77777777" w:rsidR="004923D8" w:rsidRPr="00EC5F14" w:rsidRDefault="008077DF">
            <w:pPr>
              <w:spacing w:after="0" w:line="259" w:lineRule="auto"/>
              <w:ind w:left="7" w:right="0" w:firstLine="0"/>
              <w:jc w:val="center"/>
              <w:rPr>
                <w:lang w:val="et-EE"/>
              </w:rPr>
            </w:pPr>
            <w:r w:rsidRPr="00EC5F14">
              <w:rPr>
                <w:b/>
                <w:color w:val="FFFFFF"/>
                <w:lang w:val="et-EE"/>
              </w:rPr>
              <w:t xml:space="preserve">2046.g </w:t>
            </w:r>
          </w:p>
        </w:tc>
        <w:tc>
          <w:tcPr>
            <w:tcW w:w="1545" w:type="dxa"/>
            <w:tcBorders>
              <w:top w:val="single" w:sz="12" w:space="0" w:color="000000"/>
              <w:left w:val="single" w:sz="12" w:space="0" w:color="000000"/>
              <w:bottom w:val="single" w:sz="12" w:space="0" w:color="000000"/>
              <w:right w:val="single" w:sz="12" w:space="0" w:color="000000"/>
            </w:tcBorders>
            <w:shd w:val="clear" w:color="auto" w:fill="4472C4"/>
          </w:tcPr>
          <w:p w14:paraId="5AA20AE6" w14:textId="77777777" w:rsidR="004923D8" w:rsidRPr="00EC5F14" w:rsidRDefault="008077DF">
            <w:pPr>
              <w:spacing w:after="0" w:line="259" w:lineRule="auto"/>
              <w:ind w:left="14" w:right="0" w:firstLine="0"/>
              <w:jc w:val="center"/>
              <w:rPr>
                <w:lang w:val="et-EE"/>
              </w:rPr>
            </w:pPr>
            <w:r w:rsidRPr="00EC5F14">
              <w:rPr>
                <w:b/>
                <w:color w:val="FFFFFF"/>
                <w:lang w:val="et-EE"/>
              </w:rPr>
              <w:t xml:space="preserve">2056.g </w:t>
            </w:r>
          </w:p>
        </w:tc>
      </w:tr>
      <w:tr w:rsidR="004923D8" w:rsidRPr="00EC5F14" w14:paraId="45F736E7" w14:textId="77777777">
        <w:trPr>
          <w:trHeight w:val="311"/>
        </w:trPr>
        <w:tc>
          <w:tcPr>
            <w:tcW w:w="3529" w:type="dxa"/>
            <w:tcBorders>
              <w:top w:val="single" w:sz="9" w:space="0" w:color="FFFFFF"/>
              <w:left w:val="single" w:sz="12" w:space="0" w:color="000000"/>
              <w:bottom w:val="single" w:sz="12" w:space="0" w:color="000000"/>
              <w:right w:val="single" w:sz="12" w:space="0" w:color="000000"/>
            </w:tcBorders>
          </w:tcPr>
          <w:p w14:paraId="43CE45C4" w14:textId="77777777" w:rsidR="004923D8" w:rsidRPr="00EC5F14" w:rsidRDefault="008077DF">
            <w:pPr>
              <w:spacing w:after="0" w:line="259" w:lineRule="auto"/>
              <w:ind w:left="0" w:right="0" w:firstLine="0"/>
              <w:jc w:val="left"/>
              <w:rPr>
                <w:lang w:val="et-EE"/>
              </w:rPr>
            </w:pPr>
            <w:r w:rsidRPr="00EC5F14">
              <w:rPr>
                <w:lang w:val="et-EE"/>
              </w:rPr>
              <w:t xml:space="preserve">Kiirrongid </w:t>
            </w:r>
          </w:p>
        </w:tc>
        <w:tc>
          <w:tcPr>
            <w:tcW w:w="1413" w:type="dxa"/>
            <w:tcBorders>
              <w:top w:val="single" w:sz="12" w:space="0" w:color="000000"/>
              <w:left w:val="single" w:sz="12" w:space="0" w:color="000000"/>
              <w:bottom w:val="single" w:sz="12" w:space="0" w:color="000000"/>
              <w:right w:val="single" w:sz="12" w:space="0" w:color="000000"/>
            </w:tcBorders>
          </w:tcPr>
          <w:p w14:paraId="5B574BEA" w14:textId="77777777" w:rsidR="004923D8" w:rsidRPr="00EC5F14" w:rsidRDefault="008077DF">
            <w:pPr>
              <w:spacing w:after="0" w:line="259" w:lineRule="auto"/>
              <w:ind w:left="8" w:right="0" w:firstLine="0"/>
              <w:jc w:val="center"/>
              <w:rPr>
                <w:lang w:val="et-EE"/>
              </w:rPr>
            </w:pPr>
            <w:r w:rsidRPr="00EC5F14">
              <w:rPr>
                <w:lang w:val="et-EE"/>
              </w:rPr>
              <w:t xml:space="preserve">15 </w:t>
            </w:r>
          </w:p>
        </w:tc>
        <w:tc>
          <w:tcPr>
            <w:tcW w:w="1418" w:type="dxa"/>
            <w:tcBorders>
              <w:top w:val="single" w:sz="12" w:space="0" w:color="000000"/>
              <w:left w:val="single" w:sz="12" w:space="0" w:color="000000"/>
              <w:bottom w:val="single" w:sz="12" w:space="0" w:color="000000"/>
              <w:right w:val="single" w:sz="12" w:space="0" w:color="000000"/>
            </w:tcBorders>
          </w:tcPr>
          <w:p w14:paraId="3F08366F" w14:textId="77777777" w:rsidR="004923D8" w:rsidRPr="00EC5F14" w:rsidRDefault="008077DF">
            <w:pPr>
              <w:spacing w:after="0" w:line="259" w:lineRule="auto"/>
              <w:ind w:left="9" w:right="0" w:firstLine="0"/>
              <w:jc w:val="center"/>
              <w:rPr>
                <w:lang w:val="et-EE"/>
              </w:rPr>
            </w:pPr>
            <w:r w:rsidRPr="00EC5F14">
              <w:rPr>
                <w:lang w:val="et-EE"/>
              </w:rPr>
              <w:t xml:space="preserve">15 </w:t>
            </w:r>
          </w:p>
        </w:tc>
        <w:tc>
          <w:tcPr>
            <w:tcW w:w="1415" w:type="dxa"/>
            <w:tcBorders>
              <w:top w:val="single" w:sz="12" w:space="0" w:color="000000"/>
              <w:left w:val="single" w:sz="12" w:space="0" w:color="000000"/>
              <w:bottom w:val="single" w:sz="12" w:space="0" w:color="000000"/>
              <w:right w:val="single" w:sz="12" w:space="0" w:color="000000"/>
            </w:tcBorders>
          </w:tcPr>
          <w:p w14:paraId="391D25C7" w14:textId="77777777" w:rsidR="004923D8" w:rsidRPr="00EC5F14" w:rsidRDefault="008077DF">
            <w:pPr>
              <w:spacing w:after="0" w:line="259" w:lineRule="auto"/>
              <w:ind w:right="0" w:firstLine="0"/>
              <w:jc w:val="center"/>
              <w:rPr>
                <w:lang w:val="et-EE"/>
              </w:rPr>
            </w:pPr>
            <w:r w:rsidRPr="00EC5F14">
              <w:rPr>
                <w:lang w:val="et-EE"/>
              </w:rPr>
              <w:t xml:space="preserve">15 </w:t>
            </w:r>
          </w:p>
        </w:tc>
        <w:tc>
          <w:tcPr>
            <w:tcW w:w="1545" w:type="dxa"/>
            <w:tcBorders>
              <w:top w:val="single" w:sz="12" w:space="0" w:color="000000"/>
              <w:left w:val="single" w:sz="12" w:space="0" w:color="000000"/>
              <w:bottom w:val="single" w:sz="12" w:space="0" w:color="000000"/>
              <w:right w:val="single" w:sz="12" w:space="0" w:color="000000"/>
            </w:tcBorders>
          </w:tcPr>
          <w:p w14:paraId="2E3F1AE3" w14:textId="77777777" w:rsidR="004923D8" w:rsidRPr="00EC5F14" w:rsidRDefault="008077DF">
            <w:pPr>
              <w:spacing w:after="0" w:line="259" w:lineRule="auto"/>
              <w:ind w:left="12" w:right="0" w:firstLine="0"/>
              <w:jc w:val="center"/>
              <w:rPr>
                <w:lang w:val="et-EE"/>
              </w:rPr>
            </w:pPr>
            <w:r w:rsidRPr="00EC5F14">
              <w:rPr>
                <w:lang w:val="et-EE"/>
              </w:rPr>
              <w:t xml:space="preserve">18 </w:t>
            </w:r>
          </w:p>
        </w:tc>
      </w:tr>
      <w:tr w:rsidR="004923D8" w:rsidRPr="00EC5F14" w14:paraId="5644CB93" w14:textId="77777777">
        <w:trPr>
          <w:trHeight w:val="307"/>
        </w:trPr>
        <w:tc>
          <w:tcPr>
            <w:tcW w:w="3529" w:type="dxa"/>
            <w:tcBorders>
              <w:top w:val="single" w:sz="12" w:space="0" w:color="000000"/>
              <w:left w:val="single" w:sz="12" w:space="0" w:color="000000"/>
              <w:bottom w:val="single" w:sz="12" w:space="0" w:color="000000"/>
              <w:right w:val="single" w:sz="12" w:space="0" w:color="000000"/>
            </w:tcBorders>
          </w:tcPr>
          <w:p w14:paraId="38021DDA" w14:textId="77777777" w:rsidR="004923D8" w:rsidRPr="00EC5F14" w:rsidRDefault="008077DF">
            <w:pPr>
              <w:spacing w:after="0" w:line="259" w:lineRule="auto"/>
              <w:ind w:left="0" w:right="0" w:firstLine="0"/>
              <w:jc w:val="left"/>
              <w:rPr>
                <w:lang w:val="et-EE"/>
              </w:rPr>
            </w:pPr>
            <w:r w:rsidRPr="00EC5F14">
              <w:rPr>
                <w:lang w:val="et-EE"/>
              </w:rPr>
              <w:t xml:space="preserve">Piirkondlikud rongiüksused </w:t>
            </w:r>
          </w:p>
        </w:tc>
        <w:tc>
          <w:tcPr>
            <w:tcW w:w="1413" w:type="dxa"/>
            <w:tcBorders>
              <w:top w:val="single" w:sz="12" w:space="0" w:color="000000"/>
              <w:left w:val="single" w:sz="12" w:space="0" w:color="000000"/>
              <w:bottom w:val="single" w:sz="12" w:space="0" w:color="000000"/>
              <w:right w:val="single" w:sz="12" w:space="0" w:color="000000"/>
            </w:tcBorders>
          </w:tcPr>
          <w:p w14:paraId="443FF72E" w14:textId="77777777" w:rsidR="004923D8" w:rsidRPr="00EC5F14" w:rsidRDefault="008077DF">
            <w:pPr>
              <w:spacing w:after="0" w:line="259" w:lineRule="auto"/>
              <w:ind w:left="8" w:right="0" w:firstLine="0"/>
              <w:jc w:val="center"/>
              <w:rPr>
                <w:lang w:val="et-EE"/>
              </w:rPr>
            </w:pPr>
            <w:r w:rsidRPr="00EC5F14">
              <w:rPr>
                <w:lang w:val="et-EE"/>
              </w:rPr>
              <w:t xml:space="preserve">38 </w:t>
            </w:r>
          </w:p>
        </w:tc>
        <w:tc>
          <w:tcPr>
            <w:tcW w:w="1418" w:type="dxa"/>
            <w:tcBorders>
              <w:top w:val="single" w:sz="12" w:space="0" w:color="000000"/>
              <w:left w:val="single" w:sz="12" w:space="0" w:color="000000"/>
              <w:bottom w:val="single" w:sz="12" w:space="0" w:color="000000"/>
              <w:right w:val="single" w:sz="12" w:space="0" w:color="000000"/>
            </w:tcBorders>
          </w:tcPr>
          <w:p w14:paraId="64FA8862" w14:textId="77777777" w:rsidR="004923D8" w:rsidRPr="00EC5F14" w:rsidRDefault="008077DF">
            <w:pPr>
              <w:spacing w:after="0" w:line="259" w:lineRule="auto"/>
              <w:ind w:left="9" w:right="0" w:firstLine="0"/>
              <w:jc w:val="center"/>
              <w:rPr>
                <w:lang w:val="et-EE"/>
              </w:rPr>
            </w:pPr>
            <w:r w:rsidRPr="00EC5F14">
              <w:rPr>
                <w:lang w:val="et-EE"/>
              </w:rPr>
              <w:t xml:space="preserve">38 </w:t>
            </w:r>
          </w:p>
        </w:tc>
        <w:tc>
          <w:tcPr>
            <w:tcW w:w="1415" w:type="dxa"/>
            <w:tcBorders>
              <w:top w:val="single" w:sz="12" w:space="0" w:color="000000"/>
              <w:left w:val="single" w:sz="12" w:space="0" w:color="000000"/>
              <w:bottom w:val="single" w:sz="12" w:space="0" w:color="000000"/>
              <w:right w:val="single" w:sz="12" w:space="0" w:color="000000"/>
            </w:tcBorders>
          </w:tcPr>
          <w:p w14:paraId="7A4F0E49" w14:textId="77777777" w:rsidR="004923D8" w:rsidRPr="00EC5F14" w:rsidRDefault="008077DF">
            <w:pPr>
              <w:spacing w:after="0" w:line="259" w:lineRule="auto"/>
              <w:ind w:right="0" w:firstLine="0"/>
              <w:jc w:val="center"/>
              <w:rPr>
                <w:lang w:val="et-EE"/>
              </w:rPr>
            </w:pPr>
            <w:r w:rsidRPr="00EC5F14">
              <w:rPr>
                <w:lang w:val="et-EE"/>
              </w:rPr>
              <w:t xml:space="preserve">38 </w:t>
            </w:r>
          </w:p>
        </w:tc>
        <w:tc>
          <w:tcPr>
            <w:tcW w:w="1545" w:type="dxa"/>
            <w:tcBorders>
              <w:top w:val="single" w:sz="12" w:space="0" w:color="000000"/>
              <w:left w:val="single" w:sz="12" w:space="0" w:color="000000"/>
              <w:bottom w:val="single" w:sz="12" w:space="0" w:color="000000"/>
              <w:right w:val="single" w:sz="12" w:space="0" w:color="000000"/>
            </w:tcBorders>
          </w:tcPr>
          <w:p w14:paraId="45E3FBEF" w14:textId="77777777" w:rsidR="004923D8" w:rsidRPr="00EC5F14" w:rsidRDefault="008077DF">
            <w:pPr>
              <w:spacing w:after="0" w:line="259" w:lineRule="auto"/>
              <w:ind w:left="12" w:right="0" w:firstLine="0"/>
              <w:jc w:val="center"/>
              <w:rPr>
                <w:lang w:val="et-EE"/>
              </w:rPr>
            </w:pPr>
            <w:r w:rsidRPr="00EC5F14">
              <w:rPr>
                <w:lang w:val="et-EE"/>
              </w:rPr>
              <w:t xml:space="preserve">38 </w:t>
            </w:r>
          </w:p>
        </w:tc>
      </w:tr>
      <w:tr w:rsidR="004923D8" w:rsidRPr="00EC5F14" w14:paraId="337B4CCF" w14:textId="77777777">
        <w:trPr>
          <w:trHeight w:val="305"/>
        </w:trPr>
        <w:tc>
          <w:tcPr>
            <w:tcW w:w="3529" w:type="dxa"/>
            <w:tcBorders>
              <w:top w:val="single" w:sz="12" w:space="0" w:color="000000"/>
              <w:left w:val="single" w:sz="12" w:space="0" w:color="000000"/>
              <w:bottom w:val="single" w:sz="12" w:space="0" w:color="000000"/>
              <w:right w:val="single" w:sz="12" w:space="0" w:color="000000"/>
            </w:tcBorders>
          </w:tcPr>
          <w:p w14:paraId="2842B8BF" w14:textId="77777777" w:rsidR="004923D8" w:rsidRPr="00EC5F14" w:rsidRDefault="008077DF">
            <w:pPr>
              <w:spacing w:after="0" w:line="259" w:lineRule="auto"/>
              <w:ind w:left="0" w:right="0" w:firstLine="0"/>
              <w:jc w:val="left"/>
              <w:rPr>
                <w:lang w:val="et-EE"/>
              </w:rPr>
            </w:pPr>
            <w:r w:rsidRPr="00EC5F14">
              <w:rPr>
                <w:lang w:val="et-EE"/>
              </w:rPr>
              <w:t xml:space="preserve">Helsingi (süstik) </w:t>
            </w:r>
          </w:p>
        </w:tc>
        <w:tc>
          <w:tcPr>
            <w:tcW w:w="1413" w:type="dxa"/>
            <w:tcBorders>
              <w:top w:val="single" w:sz="12" w:space="0" w:color="000000"/>
              <w:left w:val="single" w:sz="12" w:space="0" w:color="000000"/>
              <w:bottom w:val="single" w:sz="12" w:space="0" w:color="000000"/>
              <w:right w:val="single" w:sz="12" w:space="0" w:color="000000"/>
            </w:tcBorders>
          </w:tcPr>
          <w:p w14:paraId="22B631E8" w14:textId="77777777" w:rsidR="004923D8" w:rsidRPr="00EC5F14" w:rsidRDefault="008077DF">
            <w:pPr>
              <w:spacing w:after="0" w:line="259" w:lineRule="auto"/>
              <w:ind w:left="8" w:right="0" w:firstLine="0"/>
              <w:jc w:val="center"/>
              <w:rPr>
                <w:lang w:val="et-EE"/>
              </w:rPr>
            </w:pPr>
            <w:r w:rsidRPr="00EC5F14">
              <w:rPr>
                <w:lang w:val="et-EE"/>
              </w:rPr>
              <w:t xml:space="preserve">0 </w:t>
            </w:r>
          </w:p>
        </w:tc>
        <w:tc>
          <w:tcPr>
            <w:tcW w:w="1418" w:type="dxa"/>
            <w:tcBorders>
              <w:top w:val="single" w:sz="12" w:space="0" w:color="000000"/>
              <w:left w:val="single" w:sz="12" w:space="0" w:color="000000"/>
              <w:bottom w:val="single" w:sz="12" w:space="0" w:color="000000"/>
              <w:right w:val="single" w:sz="12" w:space="0" w:color="000000"/>
            </w:tcBorders>
          </w:tcPr>
          <w:p w14:paraId="42A565CD" w14:textId="77777777" w:rsidR="004923D8" w:rsidRPr="00EC5F14" w:rsidRDefault="008077DF">
            <w:pPr>
              <w:spacing w:after="0" w:line="259" w:lineRule="auto"/>
              <w:ind w:left="9" w:right="0" w:firstLine="0"/>
              <w:jc w:val="center"/>
              <w:rPr>
                <w:lang w:val="et-EE"/>
              </w:rPr>
            </w:pPr>
            <w:r w:rsidRPr="00EC5F14">
              <w:rPr>
                <w:lang w:val="et-EE"/>
              </w:rPr>
              <w:t xml:space="preserve">0 </w:t>
            </w:r>
          </w:p>
        </w:tc>
        <w:tc>
          <w:tcPr>
            <w:tcW w:w="1415" w:type="dxa"/>
            <w:tcBorders>
              <w:top w:val="single" w:sz="12" w:space="0" w:color="000000"/>
              <w:left w:val="single" w:sz="12" w:space="0" w:color="000000"/>
              <w:bottom w:val="single" w:sz="12" w:space="0" w:color="000000"/>
              <w:right w:val="single" w:sz="12" w:space="0" w:color="000000"/>
            </w:tcBorders>
          </w:tcPr>
          <w:p w14:paraId="5E3F3F1D" w14:textId="77777777" w:rsidR="004923D8" w:rsidRPr="00EC5F14" w:rsidRDefault="008077DF">
            <w:pPr>
              <w:spacing w:after="0" w:line="259" w:lineRule="auto"/>
              <w:ind w:right="0" w:firstLine="0"/>
              <w:jc w:val="center"/>
              <w:rPr>
                <w:lang w:val="et-EE"/>
              </w:rPr>
            </w:pPr>
            <w:r w:rsidRPr="00EC5F14">
              <w:rPr>
                <w:lang w:val="et-EE"/>
              </w:rPr>
              <w:t xml:space="preserve">0 </w:t>
            </w:r>
          </w:p>
        </w:tc>
        <w:tc>
          <w:tcPr>
            <w:tcW w:w="1545" w:type="dxa"/>
            <w:tcBorders>
              <w:top w:val="single" w:sz="12" w:space="0" w:color="000000"/>
              <w:left w:val="single" w:sz="12" w:space="0" w:color="000000"/>
              <w:bottom w:val="single" w:sz="12" w:space="0" w:color="000000"/>
              <w:right w:val="single" w:sz="12" w:space="0" w:color="000000"/>
            </w:tcBorders>
          </w:tcPr>
          <w:p w14:paraId="3B652CFA" w14:textId="77777777" w:rsidR="004923D8" w:rsidRPr="00EC5F14" w:rsidRDefault="008077DF">
            <w:pPr>
              <w:spacing w:after="0" w:line="259" w:lineRule="auto"/>
              <w:ind w:left="12" w:right="0" w:firstLine="0"/>
              <w:jc w:val="center"/>
              <w:rPr>
                <w:lang w:val="et-EE"/>
              </w:rPr>
            </w:pPr>
            <w:r w:rsidRPr="00EC5F14">
              <w:rPr>
                <w:lang w:val="et-EE"/>
              </w:rPr>
              <w:t xml:space="preserve">20 </w:t>
            </w:r>
          </w:p>
        </w:tc>
      </w:tr>
      <w:tr w:rsidR="004923D8" w:rsidRPr="00EC5F14" w14:paraId="571D550F" w14:textId="77777777">
        <w:trPr>
          <w:trHeight w:val="583"/>
        </w:trPr>
        <w:tc>
          <w:tcPr>
            <w:tcW w:w="3529" w:type="dxa"/>
            <w:tcBorders>
              <w:top w:val="single" w:sz="12" w:space="0" w:color="000000"/>
              <w:left w:val="single" w:sz="12" w:space="0" w:color="000000"/>
              <w:bottom w:val="single" w:sz="12" w:space="0" w:color="000000"/>
              <w:right w:val="single" w:sz="12" w:space="0" w:color="000000"/>
            </w:tcBorders>
          </w:tcPr>
          <w:p w14:paraId="1C3E80CF" w14:textId="77777777" w:rsidR="004923D8" w:rsidRPr="00EC5F14" w:rsidRDefault="008077DF">
            <w:pPr>
              <w:spacing w:after="0" w:line="259" w:lineRule="auto"/>
              <w:ind w:left="0" w:right="0" w:firstLine="0"/>
              <w:jc w:val="left"/>
              <w:rPr>
                <w:lang w:val="et-EE"/>
              </w:rPr>
            </w:pPr>
            <w:r w:rsidRPr="00EC5F14">
              <w:rPr>
                <w:lang w:val="et-EE"/>
              </w:rPr>
              <w:t xml:space="preserve">Öörongid (vedur 200 km/h)  </w:t>
            </w:r>
          </w:p>
        </w:tc>
        <w:tc>
          <w:tcPr>
            <w:tcW w:w="1413" w:type="dxa"/>
            <w:tcBorders>
              <w:top w:val="single" w:sz="12" w:space="0" w:color="000000"/>
              <w:left w:val="single" w:sz="12" w:space="0" w:color="000000"/>
              <w:bottom w:val="single" w:sz="12" w:space="0" w:color="000000"/>
              <w:right w:val="single" w:sz="12" w:space="0" w:color="000000"/>
            </w:tcBorders>
          </w:tcPr>
          <w:p w14:paraId="24E05659" w14:textId="77777777" w:rsidR="004923D8" w:rsidRPr="00EC5F14" w:rsidRDefault="008077DF">
            <w:pPr>
              <w:spacing w:after="0" w:line="259" w:lineRule="auto"/>
              <w:ind w:left="8" w:right="0" w:firstLine="0"/>
              <w:jc w:val="center"/>
              <w:rPr>
                <w:lang w:val="et-EE"/>
              </w:rPr>
            </w:pPr>
            <w:r w:rsidRPr="00EC5F14">
              <w:rPr>
                <w:lang w:val="et-EE"/>
              </w:rPr>
              <w:t xml:space="preserve">5 </w:t>
            </w:r>
          </w:p>
        </w:tc>
        <w:tc>
          <w:tcPr>
            <w:tcW w:w="1418" w:type="dxa"/>
            <w:tcBorders>
              <w:top w:val="single" w:sz="12" w:space="0" w:color="000000"/>
              <w:left w:val="single" w:sz="12" w:space="0" w:color="000000"/>
              <w:bottom w:val="single" w:sz="12" w:space="0" w:color="000000"/>
              <w:right w:val="single" w:sz="12" w:space="0" w:color="000000"/>
            </w:tcBorders>
          </w:tcPr>
          <w:p w14:paraId="4D5D634E" w14:textId="77777777" w:rsidR="004923D8" w:rsidRPr="00EC5F14" w:rsidRDefault="008077DF">
            <w:pPr>
              <w:spacing w:after="0" w:line="259" w:lineRule="auto"/>
              <w:ind w:left="9" w:right="0" w:firstLine="0"/>
              <w:jc w:val="center"/>
              <w:rPr>
                <w:lang w:val="et-EE"/>
              </w:rPr>
            </w:pPr>
            <w:r w:rsidRPr="00EC5F14">
              <w:rPr>
                <w:lang w:val="et-EE"/>
              </w:rPr>
              <w:t xml:space="preserve">5 </w:t>
            </w:r>
          </w:p>
        </w:tc>
        <w:tc>
          <w:tcPr>
            <w:tcW w:w="1415" w:type="dxa"/>
            <w:tcBorders>
              <w:top w:val="single" w:sz="12" w:space="0" w:color="000000"/>
              <w:left w:val="single" w:sz="12" w:space="0" w:color="000000"/>
              <w:bottom w:val="single" w:sz="12" w:space="0" w:color="000000"/>
              <w:right w:val="single" w:sz="12" w:space="0" w:color="000000"/>
            </w:tcBorders>
          </w:tcPr>
          <w:p w14:paraId="12B79269" w14:textId="77777777" w:rsidR="004923D8" w:rsidRPr="00EC5F14" w:rsidRDefault="008077DF">
            <w:pPr>
              <w:spacing w:after="0" w:line="259" w:lineRule="auto"/>
              <w:ind w:right="0" w:firstLine="0"/>
              <w:jc w:val="center"/>
              <w:rPr>
                <w:lang w:val="et-EE"/>
              </w:rPr>
            </w:pPr>
            <w:r w:rsidRPr="00EC5F14">
              <w:rPr>
                <w:lang w:val="et-EE"/>
              </w:rPr>
              <w:t xml:space="preserve">5 </w:t>
            </w:r>
          </w:p>
        </w:tc>
        <w:tc>
          <w:tcPr>
            <w:tcW w:w="1545" w:type="dxa"/>
            <w:tcBorders>
              <w:top w:val="single" w:sz="12" w:space="0" w:color="000000"/>
              <w:left w:val="single" w:sz="12" w:space="0" w:color="000000"/>
              <w:bottom w:val="single" w:sz="12" w:space="0" w:color="000000"/>
              <w:right w:val="single" w:sz="12" w:space="0" w:color="000000"/>
            </w:tcBorders>
          </w:tcPr>
          <w:p w14:paraId="27788F47" w14:textId="77777777" w:rsidR="004923D8" w:rsidRPr="00EC5F14" w:rsidRDefault="008077DF">
            <w:pPr>
              <w:spacing w:after="0" w:line="259" w:lineRule="auto"/>
              <w:ind w:left="12" w:right="0" w:firstLine="0"/>
              <w:jc w:val="center"/>
              <w:rPr>
                <w:lang w:val="et-EE"/>
              </w:rPr>
            </w:pPr>
            <w:r w:rsidRPr="00EC5F14">
              <w:rPr>
                <w:lang w:val="et-EE"/>
              </w:rPr>
              <w:t xml:space="preserve">5 </w:t>
            </w:r>
          </w:p>
        </w:tc>
      </w:tr>
      <w:tr w:rsidR="004923D8" w:rsidRPr="00EC5F14" w14:paraId="478C6F3A" w14:textId="77777777">
        <w:trPr>
          <w:trHeight w:val="305"/>
        </w:trPr>
        <w:tc>
          <w:tcPr>
            <w:tcW w:w="3529" w:type="dxa"/>
            <w:tcBorders>
              <w:top w:val="single" w:sz="12" w:space="0" w:color="000000"/>
              <w:left w:val="single" w:sz="12" w:space="0" w:color="000000"/>
              <w:bottom w:val="single" w:sz="12" w:space="0" w:color="000000"/>
              <w:right w:val="single" w:sz="12" w:space="0" w:color="000000"/>
            </w:tcBorders>
          </w:tcPr>
          <w:p w14:paraId="1B54F81E" w14:textId="77777777" w:rsidR="004923D8" w:rsidRPr="00EC5F14" w:rsidRDefault="008077DF">
            <w:pPr>
              <w:spacing w:after="0" w:line="259" w:lineRule="auto"/>
              <w:ind w:left="0" w:right="0" w:firstLine="0"/>
              <w:jc w:val="left"/>
              <w:rPr>
                <w:lang w:val="et-EE"/>
              </w:rPr>
            </w:pPr>
            <w:r w:rsidRPr="00EC5F14">
              <w:rPr>
                <w:lang w:val="et-EE"/>
              </w:rPr>
              <w:t xml:space="preserve">Öörongid (magamisvagunid)  </w:t>
            </w:r>
          </w:p>
        </w:tc>
        <w:tc>
          <w:tcPr>
            <w:tcW w:w="1413" w:type="dxa"/>
            <w:tcBorders>
              <w:top w:val="single" w:sz="12" w:space="0" w:color="000000"/>
              <w:left w:val="single" w:sz="12" w:space="0" w:color="000000"/>
              <w:bottom w:val="single" w:sz="12" w:space="0" w:color="000000"/>
              <w:right w:val="single" w:sz="12" w:space="0" w:color="000000"/>
            </w:tcBorders>
          </w:tcPr>
          <w:p w14:paraId="25BF5E4F" w14:textId="77777777" w:rsidR="004923D8" w:rsidRPr="00EC5F14" w:rsidRDefault="008077DF">
            <w:pPr>
              <w:spacing w:after="0" w:line="259" w:lineRule="auto"/>
              <w:ind w:left="8" w:right="0" w:firstLine="0"/>
              <w:jc w:val="center"/>
              <w:rPr>
                <w:lang w:val="et-EE"/>
              </w:rPr>
            </w:pPr>
            <w:r w:rsidRPr="00EC5F14">
              <w:rPr>
                <w:lang w:val="et-EE"/>
              </w:rPr>
              <w:t xml:space="preserve">29 </w:t>
            </w:r>
          </w:p>
        </w:tc>
        <w:tc>
          <w:tcPr>
            <w:tcW w:w="1418" w:type="dxa"/>
            <w:tcBorders>
              <w:top w:val="single" w:sz="12" w:space="0" w:color="000000"/>
              <w:left w:val="single" w:sz="12" w:space="0" w:color="000000"/>
              <w:bottom w:val="single" w:sz="12" w:space="0" w:color="000000"/>
              <w:right w:val="single" w:sz="12" w:space="0" w:color="000000"/>
            </w:tcBorders>
          </w:tcPr>
          <w:p w14:paraId="3991B426" w14:textId="77777777" w:rsidR="004923D8" w:rsidRPr="00EC5F14" w:rsidRDefault="008077DF">
            <w:pPr>
              <w:spacing w:after="0" w:line="259" w:lineRule="auto"/>
              <w:ind w:left="9" w:right="0" w:firstLine="0"/>
              <w:jc w:val="center"/>
              <w:rPr>
                <w:lang w:val="et-EE"/>
              </w:rPr>
            </w:pPr>
            <w:r w:rsidRPr="00EC5F14">
              <w:rPr>
                <w:lang w:val="et-EE"/>
              </w:rPr>
              <w:t xml:space="preserve">29 </w:t>
            </w:r>
          </w:p>
        </w:tc>
        <w:tc>
          <w:tcPr>
            <w:tcW w:w="1415" w:type="dxa"/>
            <w:tcBorders>
              <w:top w:val="single" w:sz="12" w:space="0" w:color="000000"/>
              <w:left w:val="single" w:sz="12" w:space="0" w:color="000000"/>
              <w:bottom w:val="single" w:sz="12" w:space="0" w:color="000000"/>
              <w:right w:val="single" w:sz="12" w:space="0" w:color="000000"/>
            </w:tcBorders>
          </w:tcPr>
          <w:p w14:paraId="25B8D92B" w14:textId="77777777" w:rsidR="004923D8" w:rsidRPr="00EC5F14" w:rsidRDefault="008077DF">
            <w:pPr>
              <w:spacing w:after="0" w:line="259" w:lineRule="auto"/>
              <w:ind w:right="0" w:firstLine="0"/>
              <w:jc w:val="center"/>
              <w:rPr>
                <w:lang w:val="et-EE"/>
              </w:rPr>
            </w:pPr>
            <w:r w:rsidRPr="00EC5F14">
              <w:rPr>
                <w:lang w:val="et-EE"/>
              </w:rPr>
              <w:t xml:space="preserve">29 </w:t>
            </w:r>
          </w:p>
        </w:tc>
        <w:tc>
          <w:tcPr>
            <w:tcW w:w="1545" w:type="dxa"/>
            <w:tcBorders>
              <w:top w:val="single" w:sz="12" w:space="0" w:color="000000"/>
              <w:left w:val="single" w:sz="12" w:space="0" w:color="000000"/>
              <w:bottom w:val="single" w:sz="12" w:space="0" w:color="000000"/>
              <w:right w:val="single" w:sz="12" w:space="0" w:color="000000"/>
            </w:tcBorders>
          </w:tcPr>
          <w:p w14:paraId="3F700569" w14:textId="77777777" w:rsidR="004923D8" w:rsidRPr="00EC5F14" w:rsidRDefault="008077DF">
            <w:pPr>
              <w:spacing w:after="0" w:line="259" w:lineRule="auto"/>
              <w:ind w:left="12" w:right="0" w:firstLine="0"/>
              <w:jc w:val="center"/>
              <w:rPr>
                <w:lang w:val="et-EE"/>
              </w:rPr>
            </w:pPr>
            <w:r w:rsidRPr="00EC5F14">
              <w:rPr>
                <w:lang w:val="et-EE"/>
              </w:rPr>
              <w:t xml:space="preserve">29 </w:t>
            </w:r>
          </w:p>
        </w:tc>
      </w:tr>
      <w:tr w:rsidR="004923D8" w:rsidRPr="00EC5F14" w14:paraId="7358B80C" w14:textId="77777777">
        <w:trPr>
          <w:trHeight w:val="301"/>
        </w:trPr>
        <w:tc>
          <w:tcPr>
            <w:tcW w:w="3529" w:type="dxa"/>
            <w:tcBorders>
              <w:top w:val="single" w:sz="12" w:space="0" w:color="000000"/>
              <w:left w:val="single" w:sz="12" w:space="0" w:color="000000"/>
              <w:bottom w:val="single" w:sz="12" w:space="0" w:color="000000"/>
              <w:right w:val="single" w:sz="12" w:space="0" w:color="000000"/>
            </w:tcBorders>
          </w:tcPr>
          <w:p w14:paraId="7193D4FD" w14:textId="77777777" w:rsidR="004923D8" w:rsidRPr="00EC5F14" w:rsidRDefault="008077DF">
            <w:pPr>
              <w:spacing w:after="0" w:line="259" w:lineRule="auto"/>
              <w:ind w:left="0" w:right="0" w:firstLine="0"/>
              <w:jc w:val="left"/>
              <w:rPr>
                <w:lang w:val="et-EE"/>
              </w:rPr>
            </w:pPr>
            <w:r w:rsidRPr="00EC5F14">
              <w:rPr>
                <w:lang w:val="et-EE"/>
              </w:rPr>
              <w:t xml:space="preserve">Autovagunid </w:t>
            </w:r>
          </w:p>
        </w:tc>
        <w:tc>
          <w:tcPr>
            <w:tcW w:w="1413" w:type="dxa"/>
            <w:tcBorders>
              <w:top w:val="single" w:sz="12" w:space="0" w:color="000000"/>
              <w:left w:val="single" w:sz="12" w:space="0" w:color="000000"/>
              <w:bottom w:val="single" w:sz="12" w:space="0" w:color="000000"/>
              <w:right w:val="single" w:sz="12" w:space="0" w:color="000000"/>
            </w:tcBorders>
          </w:tcPr>
          <w:p w14:paraId="4F5EF4B5" w14:textId="77777777" w:rsidR="004923D8" w:rsidRPr="00EC5F14" w:rsidRDefault="008077DF">
            <w:pPr>
              <w:spacing w:after="0" w:line="259" w:lineRule="auto"/>
              <w:ind w:left="8" w:right="0" w:firstLine="0"/>
              <w:jc w:val="center"/>
              <w:rPr>
                <w:lang w:val="et-EE"/>
              </w:rPr>
            </w:pPr>
            <w:r w:rsidRPr="00EC5F14">
              <w:rPr>
                <w:lang w:val="et-EE"/>
              </w:rPr>
              <w:t xml:space="preserve">15 </w:t>
            </w:r>
          </w:p>
        </w:tc>
        <w:tc>
          <w:tcPr>
            <w:tcW w:w="1418" w:type="dxa"/>
            <w:tcBorders>
              <w:top w:val="single" w:sz="12" w:space="0" w:color="000000"/>
              <w:left w:val="single" w:sz="12" w:space="0" w:color="000000"/>
              <w:bottom w:val="single" w:sz="12" w:space="0" w:color="000000"/>
              <w:right w:val="single" w:sz="12" w:space="0" w:color="000000"/>
            </w:tcBorders>
          </w:tcPr>
          <w:p w14:paraId="08DE94E8" w14:textId="77777777" w:rsidR="004923D8" w:rsidRPr="00EC5F14" w:rsidRDefault="008077DF">
            <w:pPr>
              <w:spacing w:after="0" w:line="259" w:lineRule="auto"/>
              <w:ind w:left="9" w:right="0" w:firstLine="0"/>
              <w:jc w:val="center"/>
              <w:rPr>
                <w:lang w:val="et-EE"/>
              </w:rPr>
            </w:pPr>
            <w:r w:rsidRPr="00EC5F14">
              <w:rPr>
                <w:lang w:val="et-EE"/>
              </w:rPr>
              <w:t xml:space="preserve">15 </w:t>
            </w:r>
          </w:p>
        </w:tc>
        <w:tc>
          <w:tcPr>
            <w:tcW w:w="1415" w:type="dxa"/>
            <w:tcBorders>
              <w:top w:val="single" w:sz="12" w:space="0" w:color="000000"/>
              <w:left w:val="single" w:sz="12" w:space="0" w:color="000000"/>
              <w:bottom w:val="single" w:sz="12" w:space="0" w:color="000000"/>
              <w:right w:val="single" w:sz="12" w:space="0" w:color="000000"/>
            </w:tcBorders>
          </w:tcPr>
          <w:p w14:paraId="5E0330E4" w14:textId="77777777" w:rsidR="004923D8" w:rsidRPr="00EC5F14" w:rsidRDefault="008077DF">
            <w:pPr>
              <w:spacing w:after="0" w:line="259" w:lineRule="auto"/>
              <w:ind w:right="0" w:firstLine="0"/>
              <w:jc w:val="center"/>
              <w:rPr>
                <w:lang w:val="et-EE"/>
              </w:rPr>
            </w:pPr>
            <w:r w:rsidRPr="00EC5F14">
              <w:rPr>
                <w:lang w:val="et-EE"/>
              </w:rPr>
              <w:t xml:space="preserve">15 </w:t>
            </w:r>
          </w:p>
        </w:tc>
        <w:tc>
          <w:tcPr>
            <w:tcW w:w="1545" w:type="dxa"/>
            <w:tcBorders>
              <w:top w:val="single" w:sz="12" w:space="0" w:color="000000"/>
              <w:left w:val="single" w:sz="12" w:space="0" w:color="000000"/>
              <w:bottom w:val="single" w:sz="12" w:space="0" w:color="000000"/>
              <w:right w:val="single" w:sz="12" w:space="0" w:color="000000"/>
            </w:tcBorders>
          </w:tcPr>
          <w:p w14:paraId="3B7785E7" w14:textId="77777777" w:rsidR="004923D8" w:rsidRPr="00EC5F14" w:rsidRDefault="008077DF">
            <w:pPr>
              <w:spacing w:after="0" w:line="259" w:lineRule="auto"/>
              <w:ind w:left="12" w:right="0" w:firstLine="0"/>
              <w:jc w:val="center"/>
              <w:rPr>
                <w:lang w:val="et-EE"/>
              </w:rPr>
            </w:pPr>
            <w:r w:rsidRPr="00EC5F14">
              <w:rPr>
                <w:lang w:val="et-EE"/>
              </w:rPr>
              <w:t xml:space="preserve">15 </w:t>
            </w:r>
          </w:p>
        </w:tc>
      </w:tr>
    </w:tbl>
    <w:p w14:paraId="2D9988FD" w14:textId="77777777" w:rsidR="004923D8" w:rsidRPr="00EC5F14" w:rsidRDefault="008077DF">
      <w:pPr>
        <w:spacing w:after="19" w:line="259" w:lineRule="auto"/>
        <w:ind w:left="797" w:right="0" w:firstLine="0"/>
        <w:jc w:val="left"/>
        <w:rPr>
          <w:lang w:val="et-EE"/>
        </w:rPr>
      </w:pPr>
      <w:r w:rsidRPr="00EC5F14">
        <w:rPr>
          <w:lang w:val="et-EE"/>
        </w:rPr>
        <w:t xml:space="preserve"> </w:t>
      </w:r>
    </w:p>
    <w:p w14:paraId="762929A6" w14:textId="77777777" w:rsidR="004923D8" w:rsidRPr="00EC5F14" w:rsidRDefault="008077DF">
      <w:pPr>
        <w:spacing w:after="43"/>
        <w:ind w:left="77" w:right="59" w:firstLine="720"/>
        <w:rPr>
          <w:lang w:val="et-EE"/>
        </w:rPr>
      </w:pPr>
      <w:r w:rsidRPr="00EC5F14">
        <w:rPr>
          <w:lang w:val="et-EE"/>
        </w:rPr>
        <w:t xml:space="preserve">Pärast 2022. aasta lõpus läbi viidud rongitootjate turu-uuringut jõudis RB Rail AS järeldusele, et majanduslikult soodne rongitellimuste maht algab 20-30 rongist, kuid selleks, et rongid saaksid sõita 2030. aastal, on minimaalne tellimisaeg 6-8 aastat varem, tuleks ette näha täiendav rongide katsetamise etapp. </w:t>
      </w:r>
    </w:p>
    <w:p w14:paraId="242FBA0C" w14:textId="77777777" w:rsidR="004923D8" w:rsidRPr="00EC5F14" w:rsidRDefault="008077DF">
      <w:pPr>
        <w:ind w:left="77" w:right="59" w:firstLine="720"/>
        <w:rPr>
          <w:lang w:val="et-EE"/>
        </w:rPr>
      </w:pPr>
      <w:r w:rsidRPr="00EC5F14">
        <w:rPr>
          <w:lang w:val="et-EE"/>
        </w:rPr>
        <w:t xml:space="preserve">2023. aastal kuulutas Rail Baltica ühisettevõte RB Rail AS välja projekteerimis- ja ehitushanke Rail Baltica juhtkäskude ja signaalimise allsüsteemi (CCS) rakendamiseks kogu Rail Baltica põhiliinil. Kavas on, et </w:t>
      </w:r>
    </w:p>
    <w:p w14:paraId="560111D6" w14:textId="77777777" w:rsidR="004923D8" w:rsidRPr="00EC5F14" w:rsidRDefault="008077DF">
      <w:pPr>
        <w:ind w:left="87" w:right="59"/>
        <w:rPr>
          <w:lang w:val="et-EE"/>
        </w:rPr>
      </w:pPr>
      <w:r w:rsidRPr="00EC5F14">
        <w:rPr>
          <w:lang w:val="et-EE"/>
        </w:rPr>
        <w:t xml:space="preserve">Juhtkäskude ja signaalimise allsüsteemid hõlmavad kõiki funktsioone, mis on vajalikud Rail Baltica liini toimimiseks: liikluskorraldussüsteem, raudtee tsentraliseerimine ja ETCS-süsteemid, raadioside, andmeedastus ja -side ning elektrivarustussüsteemid, samuti muud tugisüsteemid. </w:t>
      </w:r>
    </w:p>
    <w:p w14:paraId="0216106B" w14:textId="77777777" w:rsidR="004923D8" w:rsidRPr="00EC5F14" w:rsidRDefault="008077DF">
      <w:pPr>
        <w:spacing w:after="63" w:line="259" w:lineRule="auto"/>
        <w:ind w:right="82"/>
        <w:jc w:val="right"/>
        <w:rPr>
          <w:lang w:val="et-EE"/>
        </w:rPr>
      </w:pPr>
      <w:r w:rsidRPr="00EC5F14">
        <w:rPr>
          <w:lang w:val="et-EE"/>
        </w:rPr>
        <w:t xml:space="preserve">PIK-i sõnul tähendab planeeritav signalisatsioonilahendus seda, et Rail Baltica raudteel </w:t>
      </w:r>
    </w:p>
    <w:p w14:paraId="23808BE6" w14:textId="77777777" w:rsidR="004923D8" w:rsidRPr="00EC5F14" w:rsidRDefault="008077DF">
      <w:pPr>
        <w:ind w:left="87" w:right="59"/>
        <w:rPr>
          <w:lang w:val="et-EE"/>
        </w:rPr>
      </w:pPr>
      <w:r w:rsidRPr="00EC5F14">
        <w:rPr>
          <w:lang w:val="et-EE"/>
        </w:rPr>
        <w:t xml:space="preserve">Ühegi raudtee kõhklejaga ei ole võimalik sõita - need tuleb vastavalt tellida. </w:t>
      </w:r>
    </w:p>
    <w:p w14:paraId="1583C4C9" w14:textId="77777777" w:rsidR="004923D8" w:rsidRPr="00EC5F14" w:rsidRDefault="008077DF">
      <w:pPr>
        <w:spacing w:after="72" w:line="259" w:lineRule="auto"/>
        <w:ind w:left="77" w:right="0" w:firstLine="0"/>
        <w:jc w:val="left"/>
        <w:rPr>
          <w:lang w:val="et-EE"/>
        </w:rPr>
      </w:pPr>
      <w:r w:rsidRPr="00EC5F14">
        <w:rPr>
          <w:lang w:val="et-EE"/>
        </w:rPr>
        <w:t xml:space="preserve"> </w:t>
      </w:r>
    </w:p>
    <w:p w14:paraId="7B210F69" w14:textId="77777777" w:rsidR="004923D8" w:rsidRPr="00EC5F14" w:rsidRDefault="008077DF">
      <w:pPr>
        <w:spacing w:after="19" w:line="269" w:lineRule="auto"/>
        <w:ind w:left="797" w:right="60" w:hanging="360"/>
        <w:rPr>
          <w:lang w:val="et-EE"/>
        </w:rPr>
      </w:pPr>
      <w:r w:rsidRPr="00EC5F14">
        <w:rPr>
          <w:b/>
          <w:lang w:val="et-EE"/>
        </w:rPr>
        <w:t xml:space="preserve">7. Mitu jaama on planeeritud Läti territooriumile Rail Baltica raudtee põhirajale? Millistes asulates nad asuvad? Millal on nende ehitamine ette nähtud? Millised on </w:t>
      </w:r>
      <w:r w:rsidRPr="00EC5F14">
        <w:rPr>
          <w:b/>
          <w:lang w:val="et-EE"/>
        </w:rPr>
        <w:lastRenderedPageBreak/>
        <w:t xml:space="preserve">nende jaamade ehitamiseks vajalikud rahalised vahendid? Milliseid rahalisi vahendeid on plaanis ehitada? </w:t>
      </w:r>
    </w:p>
    <w:p w14:paraId="3E59186B" w14:textId="77777777" w:rsidR="004923D8" w:rsidRPr="00EC5F14" w:rsidRDefault="008077DF">
      <w:pPr>
        <w:spacing w:after="17" w:line="259" w:lineRule="auto"/>
        <w:ind w:left="77" w:right="0" w:firstLine="0"/>
        <w:jc w:val="left"/>
        <w:rPr>
          <w:lang w:val="et-EE"/>
        </w:rPr>
      </w:pPr>
      <w:r w:rsidRPr="00EC5F14">
        <w:rPr>
          <w:lang w:val="et-EE"/>
        </w:rPr>
        <w:t xml:space="preserve"> </w:t>
      </w:r>
    </w:p>
    <w:p w14:paraId="7B0AA2A6" w14:textId="77777777" w:rsidR="004923D8" w:rsidRPr="00EC5F14" w:rsidRDefault="008077DF">
      <w:pPr>
        <w:spacing w:after="35"/>
        <w:ind w:left="77" w:right="59" w:firstLine="720"/>
        <w:rPr>
          <w:lang w:val="et-EE"/>
        </w:rPr>
      </w:pPr>
      <w:r w:rsidRPr="00EC5F14">
        <w:rPr>
          <w:lang w:val="et-EE"/>
        </w:rPr>
        <w:t xml:space="preserve">Valitsuse 24. augusti 2016. aasta määrusega nr 467 "Euroopa standardse rööpmelaiusega avaliku kasutusega raudteetaristu liini "Rail Baltica" ehitamiseks kavandatud tegevuse vastuvõtmise kohta" on heaks kiidetud raudtee asukoht Läti territooriumil, kuid see korraldus ei hõlma piirkondlikke jaamu.  </w:t>
      </w:r>
    </w:p>
    <w:p w14:paraId="620EBC14" w14:textId="77777777" w:rsidR="004923D8" w:rsidRPr="00EC5F14" w:rsidRDefault="008077DF">
      <w:pPr>
        <w:spacing w:after="17" w:line="259" w:lineRule="auto"/>
        <w:ind w:right="82"/>
        <w:jc w:val="right"/>
        <w:rPr>
          <w:lang w:val="et-EE"/>
        </w:rPr>
      </w:pPr>
      <w:r w:rsidRPr="00EC5F14">
        <w:rPr>
          <w:lang w:val="et-EE"/>
        </w:rPr>
        <w:t xml:space="preserve">Valitsuse 17. septembri 2021. aasta määrus «Ministrite kabineti muudatused 2016. </w:t>
      </w:r>
    </w:p>
    <w:p w14:paraId="6A523C2E" w14:textId="77777777" w:rsidR="004923D8" w:rsidRPr="00EC5F14" w:rsidRDefault="008077DF">
      <w:pPr>
        <w:spacing w:after="48"/>
        <w:ind w:left="87" w:right="59"/>
        <w:rPr>
          <w:lang w:val="et-EE"/>
        </w:rPr>
      </w:pPr>
      <w:r w:rsidRPr="00EC5F14">
        <w:rPr>
          <w:lang w:val="et-EE"/>
        </w:rPr>
        <w:t xml:space="preserve">24. augusti 2019. aasta korraldus nr 468 riikliku huvi objekti staatuse kindlaksmääramise kohta Euroopa standardse rööpmelaiusega avalikult kasutatavale raudteetaristule «Rail Baltica» hõlmab piirkondlikke jaamu. Valitsuse määruse muudatuste eesmärk on selgitada Euroopa standardse rööpmelaiusega avalikult kasutatava raudteeinfrastruktuuri liini RB projekti riiklike huvide objekti ulatust, võttes arvesse RB projekti raames ette nähtud raudteeinfrastruktuuri vajadusi ja selle loomisega seotud struktuure vastavalt Rail Baltica projekti raames teostatavatele uurimis- ja ehitusobjektidele. Struktuuride graafiline asukoht kajastub valitsuse määruse lisas. </w:t>
      </w:r>
    </w:p>
    <w:p w14:paraId="6FDBA6A5" w14:textId="77777777" w:rsidR="004923D8" w:rsidRPr="00EC5F14" w:rsidRDefault="008077DF">
      <w:pPr>
        <w:ind w:left="87" w:right="59"/>
        <w:rPr>
          <w:lang w:val="et-EE"/>
        </w:rPr>
      </w:pPr>
      <w:r w:rsidRPr="00EC5F14">
        <w:rPr>
          <w:lang w:val="et-EE"/>
        </w:rPr>
        <w:t xml:space="preserve"> Piirkondlike jaamade ehitamise rahastamise prognooside ja nende maksumuse kohta ei ole teavet leitud. Valitsuse korralduse märkusest nähtub, et projekt ei mõjuta riigi ja kohalike omavalitsuste eelarvet, kuigi on olemas teave, et piirkondlike jaamade ehitustöid CEFi raames ei rahastata.  </w:t>
      </w:r>
    </w:p>
    <w:p w14:paraId="58950465" w14:textId="77777777" w:rsidR="004923D8" w:rsidRPr="00EC5F14" w:rsidRDefault="008077DF">
      <w:pPr>
        <w:spacing w:after="45"/>
        <w:ind w:left="87" w:right="59"/>
        <w:rPr>
          <w:lang w:val="et-EE"/>
        </w:rPr>
      </w:pPr>
      <w:r w:rsidRPr="00EC5F14">
        <w:rPr>
          <w:lang w:val="et-EE"/>
        </w:rPr>
        <w:t xml:space="preserve"> Praegu ei ole ministrite kabineti otsused piirkondlike jaamade ehitamiseks rahaliste vahendite eraldamise kohta leitavad. Transpordiministeerium plaanib esimeses voorus edasi liikuda nelja piirkondliku jaamaga (Salacgriva, Skulte mõis, Salaspils/Daugavkrasti, Bauska).  </w:t>
      </w:r>
    </w:p>
    <w:p w14:paraId="67D68BA7" w14:textId="77777777" w:rsidR="004923D8" w:rsidRPr="00EC5F14" w:rsidRDefault="008077DF">
      <w:pPr>
        <w:spacing w:after="26"/>
        <w:ind w:left="87" w:right="59"/>
        <w:rPr>
          <w:lang w:val="et-EE"/>
        </w:rPr>
      </w:pPr>
      <w:r w:rsidRPr="00EC5F14">
        <w:rPr>
          <w:lang w:val="et-EE"/>
        </w:rPr>
        <w:t xml:space="preserve"> Transpordiministeeriumi andmetel - jagades Rail Baltica elluviimise voorudeks, mille on heaks kiitnud ka naaberriigid Eesti ja Leedu, võib Rail Balticu 1. etapi elluviimine Lätis maksta 5,5 miljardit</w:t>
      </w:r>
      <w:r w:rsidRPr="00EC5F14">
        <w:rPr>
          <w:i/>
          <w:lang w:val="et-EE"/>
        </w:rPr>
        <w:t xml:space="preserve"> eurot</w:t>
      </w:r>
      <w:r w:rsidRPr="00EC5F14">
        <w:rPr>
          <w:lang w:val="et-EE"/>
        </w:rPr>
        <w:t>. Sellest 4,5 miljardit eurot on eraldatud piiriülesele koridorile</w:t>
      </w:r>
      <w:r w:rsidRPr="00EC5F14">
        <w:rPr>
          <w:i/>
          <w:lang w:val="et-EE"/>
        </w:rPr>
        <w:t xml:space="preserve">, </w:t>
      </w:r>
      <w:r w:rsidRPr="00EC5F14">
        <w:rPr>
          <w:lang w:val="et-EE"/>
        </w:rPr>
        <w:t xml:space="preserve">845 miljonit </w:t>
      </w:r>
      <w:r w:rsidRPr="00EC5F14">
        <w:rPr>
          <w:i/>
          <w:lang w:val="et-EE"/>
        </w:rPr>
        <w:t xml:space="preserve"> eurot Riia integreerimisele </w:t>
      </w:r>
      <w:r w:rsidRPr="00EC5F14">
        <w:rPr>
          <w:lang w:val="et-EE"/>
        </w:rPr>
        <w:t xml:space="preserve">ja 130 miljonit eurot objektidele, sealhulgas kaubaterminalile ja esimestele piirkondlikele jaamadele. </w:t>
      </w:r>
    </w:p>
    <w:p w14:paraId="2CB87443" w14:textId="77777777" w:rsidR="004923D8" w:rsidRPr="00EC5F14" w:rsidRDefault="008077DF">
      <w:pPr>
        <w:spacing w:after="68" w:line="259" w:lineRule="auto"/>
        <w:ind w:left="77" w:right="0" w:firstLine="0"/>
        <w:jc w:val="left"/>
        <w:rPr>
          <w:lang w:val="et-EE"/>
        </w:rPr>
      </w:pPr>
      <w:r w:rsidRPr="00EC5F14">
        <w:rPr>
          <w:lang w:val="et-EE"/>
        </w:rPr>
        <w:t xml:space="preserve"> </w:t>
      </w:r>
    </w:p>
    <w:p w14:paraId="3B510C13" w14:textId="77777777" w:rsidR="004923D8" w:rsidRPr="00EC5F14" w:rsidRDefault="008077DF">
      <w:pPr>
        <w:spacing w:after="17" w:line="269" w:lineRule="auto"/>
        <w:ind w:left="797" w:right="60" w:hanging="360"/>
        <w:rPr>
          <w:lang w:val="et-EE"/>
        </w:rPr>
      </w:pPr>
      <w:r w:rsidRPr="00EC5F14">
        <w:rPr>
          <w:b/>
          <w:lang w:val="et-EE"/>
        </w:rPr>
        <w:t xml:space="preserve">8. Kas Salaspilsi ühendveokeskuse projekti on Rail Baltica projekti raames veel plaanis ellu viia? Kui selline projekt ellu viiakse, siis millise aja jooksul on plaanis see lõpule viia? Millised on selle projekti kulud ja rahastamisallikad? Milline on mõju kasumlikkusele, kui projekti ei rakendata? </w:t>
      </w:r>
    </w:p>
    <w:p w14:paraId="2F4917A9" w14:textId="77777777" w:rsidR="004923D8" w:rsidRPr="00EC5F14" w:rsidRDefault="008077DF">
      <w:pPr>
        <w:spacing w:after="16" w:line="259" w:lineRule="auto"/>
        <w:ind w:left="797" w:right="0" w:firstLine="0"/>
        <w:jc w:val="left"/>
        <w:rPr>
          <w:lang w:val="et-EE"/>
        </w:rPr>
      </w:pPr>
      <w:r w:rsidRPr="00EC5F14">
        <w:rPr>
          <w:b/>
          <w:lang w:val="et-EE"/>
        </w:rPr>
        <w:t xml:space="preserve"> </w:t>
      </w:r>
    </w:p>
    <w:p w14:paraId="221D714F" w14:textId="77777777" w:rsidR="004923D8" w:rsidRPr="00EC5F14" w:rsidRDefault="008077DF">
      <w:pPr>
        <w:spacing w:after="28"/>
        <w:ind w:left="77" w:right="59" w:firstLine="720"/>
        <w:rPr>
          <w:lang w:val="et-EE"/>
        </w:rPr>
      </w:pPr>
      <w:r w:rsidRPr="00EC5F14">
        <w:rPr>
          <w:lang w:val="et-EE"/>
        </w:rPr>
        <w:t xml:space="preserve">Rail Baltica Salaspilsi ühendvedude logistikakeskuse projekteerimisel on vajaliku muldkeha maht optimeeritud umbes poole võrra, mis on vähendanud kulusid maksimaalselt hinnanguliselt 194 miljonilt eurolt. </w:t>
      </w:r>
      <w:r w:rsidRPr="00EC5F14">
        <w:rPr>
          <w:i/>
          <w:lang w:val="et-EE"/>
        </w:rPr>
        <w:t>kuni</w:t>
      </w:r>
      <w:r w:rsidRPr="00EC5F14">
        <w:rPr>
          <w:lang w:val="et-EE"/>
        </w:rPr>
        <w:t xml:space="preserve"> 75 miljonit  eurot</w:t>
      </w:r>
      <w:r w:rsidRPr="00EC5F14">
        <w:rPr>
          <w:i/>
          <w:lang w:val="et-EE"/>
        </w:rPr>
        <w:t>eurot</w:t>
      </w:r>
      <w:r w:rsidRPr="00EC5F14">
        <w:rPr>
          <w:lang w:val="et-EE"/>
        </w:rPr>
        <w:t xml:space="preserve">. Praegu jätkab terminali projekteerimist Sintagma Srl ja SIA BRD projekt ning need tööd on plaanis lõpetada 2024. aasta lõpuks.  </w:t>
      </w:r>
    </w:p>
    <w:p w14:paraId="5E909F0A" w14:textId="77777777" w:rsidR="004923D8" w:rsidRPr="00EC5F14" w:rsidRDefault="008077DF">
      <w:pPr>
        <w:ind w:left="77" w:right="59" w:firstLine="720"/>
        <w:rPr>
          <w:lang w:val="et-EE"/>
        </w:rPr>
      </w:pPr>
      <w:r w:rsidRPr="00EC5F14">
        <w:rPr>
          <w:lang w:val="et-EE"/>
        </w:rPr>
        <w:t xml:space="preserve">Selle terminali jaoks töötatakse peagi välja äriplaan ja pikaajaline strateegiline visioon, mis annab selge ülevaate terminalide saavutatavatest ärieesmärkidest ja tegevuskava nende saavutamiseks. Saadud tulemusi saab kasutada ühe lahendusena terminalide ehitamiseks rahastuse ligimeelitamiseks ja valida parim terminalihalduse mudel, et võimalikult efektiivselt kaasata nii vajalikku finantseeringut kui ka potentsiaalseid terminalioperaatoreid. See objekt on juba kolme mere algatuse raames tunnistatud investoritele potentsiaalselt huvitavaks. Samuti on European Railway Lines säästnud üle poole miljoni euro Rail Balticu liiklusjuhtimiskeskuse asukoha valiku teostatavusuuringu väljatöötamisel. </w:t>
      </w:r>
    </w:p>
    <w:p w14:paraId="6D323D70" w14:textId="77777777" w:rsidR="004923D8" w:rsidRPr="00EC5F14" w:rsidRDefault="008077DF">
      <w:pPr>
        <w:ind w:left="77" w:right="59" w:firstLine="720"/>
        <w:rPr>
          <w:lang w:val="et-EE"/>
        </w:rPr>
      </w:pPr>
      <w:r w:rsidRPr="00EC5F14">
        <w:rPr>
          <w:lang w:val="et-EE"/>
        </w:rPr>
        <w:lastRenderedPageBreak/>
        <w:t xml:space="preserve">Salaspilsi ühendveo logistikakeskus on lõik Rail Baltica projekti põhirajast. Salaspilsi ühendvedude logistikakeskus hakkab asuma Salaspilsi lähedal ja saab olema peamine Euroopa rööpmelaiusega raudteekaubaveo keskus Lätis. </w:t>
      </w:r>
    </w:p>
    <w:p w14:paraId="3B6BE6BA" w14:textId="77777777" w:rsidR="004923D8" w:rsidRPr="00EC5F14" w:rsidRDefault="008077DF">
      <w:pPr>
        <w:ind w:left="77" w:right="59" w:firstLine="720"/>
        <w:rPr>
          <w:lang w:val="et-EE"/>
        </w:rPr>
      </w:pPr>
      <w:r w:rsidRPr="00EC5F14">
        <w:rPr>
          <w:lang w:val="et-EE"/>
        </w:rPr>
        <w:t xml:space="preserve">SILC asukoht on valitud Salaspilsi vallas, kuna see tagab mugava ühenduse olemasoleva 1520mm ja uue 1435mm rööpmelaiusega raudteesüsteemiga ning asub riikliku tähtsusega kiirteede A6, A4 ja P5 ristumiskohas. SILC asub 15 minuti kaugusel Šķirotava jaamast – juhtivast 1520 mm rööpmelaiusega raudtee kaubakäitluskeskusest Lätis ja vähem kui tunnise autosõidu kaugusel Balti riikide suurimast konteinersadamast Riia Freeportist. Selle eelisteks on lähedal asuv raudteepeatus "Saulkalne", piirkonnas juba välja töötatud tööstus ja logistika, lähedal asuvad madal-, kesk- ja kõrgepinge elektriülekandeliinid, gaasiinfrastruktuur ning SILC läheduses asuvad territooriumid Salaspilsi ja Ogre maakonnas tööstus- ja logistikaettevõtete edasiseks arendamiseks. </w:t>
      </w:r>
    </w:p>
    <w:p w14:paraId="357F3CEC" w14:textId="77777777" w:rsidR="004923D8" w:rsidRPr="00EC5F14" w:rsidRDefault="008077DF">
      <w:pPr>
        <w:spacing w:after="39"/>
        <w:ind w:left="77" w:right="59" w:firstLine="720"/>
        <w:rPr>
          <w:lang w:val="et-EE"/>
        </w:rPr>
      </w:pPr>
      <w:r w:rsidRPr="00EC5F14">
        <w:rPr>
          <w:lang w:val="et-EE"/>
        </w:rPr>
        <w:t xml:space="preserve">Prognoosimudeli kohaselt eeldatav kaubavoog läbi Salaspilsi ühendvedude logistikakeskuse näitab, et Salaspilsi ühendvedude logistikakeskus võib 2040. aastaks meelitada ligi 1,4–1,8 miljonit tonni kaupa aastas. Lähtestsenaariumi kohaselt on 2040. aastal 1,6 miljonit tonni kaupa, mis vastab 5 täislastis konteinerrongile päevas. Eeldatav turuosa on </w:t>
      </w:r>
    </w:p>
    <w:p w14:paraId="6D50EAEB" w14:textId="77777777" w:rsidR="004923D8" w:rsidRPr="00EC5F14" w:rsidRDefault="008077DF">
      <w:pPr>
        <w:ind w:left="87" w:right="59"/>
        <w:rPr>
          <w:lang w:val="et-EE"/>
        </w:rPr>
      </w:pPr>
      <w:r w:rsidRPr="00EC5F14">
        <w:rPr>
          <w:lang w:val="et-EE"/>
        </w:rPr>
        <w:t xml:space="preserve">1% riigi prognoositavast kaubamahust 169 miljonit tonni (sh import ja eksport) 2040. aastal. 2050. aastal on Rail Baltica liinil veetava kauba kogumaht üle 20 miljoni tonni aastas (AECOMi uuring "Rail Baltica Intermodal Logistics Center in Latvia – Development of operational plan and technical solutions", 2015), EDZL info. </w:t>
      </w:r>
    </w:p>
    <w:p w14:paraId="54513A9F" w14:textId="77777777" w:rsidR="004923D8" w:rsidRPr="00EC5F14" w:rsidRDefault="008077DF">
      <w:pPr>
        <w:spacing w:after="43"/>
        <w:ind w:left="77" w:right="59" w:firstLine="720"/>
        <w:rPr>
          <w:lang w:val="et-EE"/>
        </w:rPr>
      </w:pPr>
      <w:r w:rsidRPr="00EC5F14">
        <w:rPr>
          <w:lang w:val="et-EE"/>
        </w:rPr>
        <w:t xml:space="preserve">PIK-i käsutuses oleva teabe kohaselt kavandab transpordiministeerium esimeses voorus Salaspilsi kaubaterminali kulusid vähendatud summas.  </w:t>
      </w:r>
    </w:p>
    <w:p w14:paraId="4B42CC57" w14:textId="77777777" w:rsidR="004923D8" w:rsidRPr="00EC5F14" w:rsidRDefault="008077DF">
      <w:pPr>
        <w:spacing w:after="29"/>
        <w:ind w:left="77" w:right="59" w:firstLine="720"/>
        <w:rPr>
          <w:lang w:val="et-EE"/>
        </w:rPr>
      </w:pPr>
      <w:r w:rsidRPr="00EC5F14">
        <w:rPr>
          <w:lang w:val="et-EE"/>
        </w:rPr>
        <w:t xml:space="preserve">Kaitseministeeriumi (AM) seisukoht transpordiministeeriumi pakkumise osas on järgmine - et kui Salaspilsi ühendvedude logistikakeskuse ehitamist ei rakendata 2030. aastaks sellisel tasemel, et infrastruktuur suudaks sõjalisi kaupu vastu võtta ja ümber laadida, siis on 2030. aastaks vaja ehitada infrastruktuur Daugava - Iecava ja Skulte infrastruktuuri mõlemale kaldale sõjaliste veoste vastuvõtmiseks ja ümberlaadimiseks,  mis oleks võrreldav Garkalne sõjalise lasti käitlemise punkti võimsusega. AM rõhutas, et ministrite kabinetile mõeldud transpordiministeeriumi pakkumine ei näe ette kaitseministeeriumi määratletud prioriteeti - Salaspilsi ühendvedude logistikakeskuse ehitamist 2030. aastaks. Sellest tulenevalt ei ole selgelt sätestatud, kas Iecava ja Skulte infrastruktuuri hoolduskeskused ehitatakse vastavalt sõjaväelise liikuvuse nõuetele koos võimalusega laadida ja laadida sõjalist lasti.  </w:t>
      </w:r>
    </w:p>
    <w:p w14:paraId="5CA5F2A1" w14:textId="77777777" w:rsidR="004923D8" w:rsidRPr="00EC5F14" w:rsidRDefault="008077DF">
      <w:pPr>
        <w:spacing w:after="70" w:line="259" w:lineRule="auto"/>
        <w:ind w:left="797" w:right="0" w:firstLine="0"/>
        <w:jc w:val="left"/>
        <w:rPr>
          <w:lang w:val="et-EE"/>
        </w:rPr>
      </w:pPr>
      <w:r w:rsidRPr="00EC5F14">
        <w:rPr>
          <w:lang w:val="et-EE"/>
        </w:rPr>
        <w:t xml:space="preserve"> </w:t>
      </w:r>
    </w:p>
    <w:p w14:paraId="655A0033" w14:textId="77777777" w:rsidR="004923D8" w:rsidRPr="00EC5F14" w:rsidRDefault="008077DF">
      <w:pPr>
        <w:spacing w:after="0" w:line="317" w:lineRule="auto"/>
        <w:ind w:left="797" w:right="60" w:hanging="360"/>
        <w:rPr>
          <w:lang w:val="et-EE"/>
        </w:rPr>
      </w:pPr>
      <w:r w:rsidRPr="00EC5F14">
        <w:rPr>
          <w:b/>
          <w:lang w:val="et-EE"/>
        </w:rPr>
        <w:t xml:space="preserve">9. Milliseid muudatusi on praegu vaja teha Rail Baltica projekti institutsionaalses juhtimises? Millal need muudatused ellu viiakse? </w:t>
      </w:r>
    </w:p>
    <w:p w14:paraId="48C68C14" w14:textId="77777777" w:rsidR="004923D8" w:rsidRPr="00EC5F14" w:rsidRDefault="008077DF">
      <w:pPr>
        <w:spacing w:after="64" w:line="259" w:lineRule="auto"/>
        <w:ind w:left="77" w:right="0" w:firstLine="0"/>
        <w:jc w:val="left"/>
        <w:rPr>
          <w:lang w:val="et-EE"/>
        </w:rPr>
      </w:pPr>
      <w:r w:rsidRPr="00EC5F14">
        <w:rPr>
          <w:lang w:val="et-EE"/>
        </w:rPr>
        <w:t xml:space="preserve"> </w:t>
      </w:r>
    </w:p>
    <w:p w14:paraId="03F8B628" w14:textId="77777777" w:rsidR="004923D8" w:rsidRPr="00EC5F14" w:rsidRDefault="008077DF">
      <w:pPr>
        <w:spacing w:after="49"/>
        <w:ind w:left="87" w:right="59"/>
        <w:rPr>
          <w:lang w:val="et-EE"/>
        </w:rPr>
      </w:pPr>
      <w:r w:rsidRPr="00EC5F14">
        <w:rPr>
          <w:lang w:val="et-EE"/>
        </w:rPr>
        <w:t xml:space="preserve"> Kolme Balti riigi valitsused on kokku leppinud Rail Baltica projekti rakendusstruktuuris ja projekti juhtimises, et viia Rail Baltica raudteeliini loomine lõpule 2025. aastal ja alustada tööd 2026. aastal. </w:t>
      </w:r>
    </w:p>
    <w:p w14:paraId="7770DCAB" w14:textId="77777777" w:rsidR="004923D8" w:rsidRPr="00EC5F14" w:rsidRDefault="008077DF">
      <w:pPr>
        <w:spacing w:after="45"/>
        <w:ind w:left="87" w:right="59"/>
        <w:rPr>
          <w:lang w:val="et-EE"/>
        </w:rPr>
      </w:pPr>
      <w:r w:rsidRPr="00EC5F14">
        <w:rPr>
          <w:lang w:val="et-EE"/>
        </w:rPr>
        <w:t xml:space="preserve"> Lätis vastutab transpordiministeerium Rail Baltica projekti elluviimise koordineerimise eest, mis projekti eesmärkide saavutamiseks: </w:t>
      </w:r>
    </w:p>
    <w:p w14:paraId="3FCE788B" w14:textId="77777777" w:rsidR="004923D8" w:rsidRPr="00EC5F14" w:rsidRDefault="008077DF">
      <w:pPr>
        <w:numPr>
          <w:ilvl w:val="0"/>
          <w:numId w:val="62"/>
        </w:numPr>
        <w:spacing w:after="31"/>
        <w:ind w:right="59" w:hanging="360"/>
        <w:rPr>
          <w:lang w:val="et-EE"/>
        </w:rPr>
      </w:pPr>
      <w:r w:rsidRPr="00EC5F14">
        <w:rPr>
          <w:lang w:val="et-EE"/>
        </w:rPr>
        <w:t xml:space="preserve">2014. aastal asutas ta riigile kuuluva ettevõtte SIA "European Railway Lines" (EDZL) ja tegi delegeerimislepinguga ülesandeks korraldada Rail Baltica raudteeinfrastruktuuri loomise ning Euroopa raudteeliinid on üks kolmest aktsionärist ühisettevõttes RB Rail, mille asutasid 2014. aastal Balti riigid ja mis on Rail Baltica projekti keskne koordinaator; </w:t>
      </w:r>
    </w:p>
    <w:p w14:paraId="6EF3400A" w14:textId="77777777" w:rsidR="004923D8" w:rsidRPr="00EC5F14" w:rsidRDefault="008077DF">
      <w:pPr>
        <w:numPr>
          <w:ilvl w:val="0"/>
          <w:numId w:val="62"/>
        </w:numPr>
        <w:spacing w:after="189"/>
        <w:ind w:right="59" w:hanging="360"/>
        <w:rPr>
          <w:lang w:val="et-EE"/>
        </w:rPr>
      </w:pPr>
      <w:r w:rsidRPr="00EC5F14">
        <w:rPr>
          <w:lang w:val="et-EE"/>
        </w:rPr>
        <w:lastRenderedPageBreak/>
        <w:t xml:space="preserve">on kindlaks määranud ministeeriumi vastutavad üksused, sealhulgas delegeeritud haldusülesande täitmise ja riigi kapitaliosade täitmise järelevalveks, ning struktuuriüksused, mis täidavad abisaaja ja järelevalveasutuse ülesandeid Euroopa ühendamise rahastu projektide järelevalvet käsitleva seaduse tähenduses. </w:t>
      </w:r>
    </w:p>
    <w:p w14:paraId="04ECADC8" w14:textId="77777777" w:rsidR="004923D8" w:rsidRPr="00EC5F14" w:rsidRDefault="008077DF">
      <w:pPr>
        <w:spacing w:after="76" w:line="261" w:lineRule="auto"/>
        <w:ind w:left="87" w:right="0"/>
        <w:jc w:val="left"/>
        <w:rPr>
          <w:lang w:val="et-EE"/>
        </w:rPr>
      </w:pPr>
      <w:r w:rsidRPr="00EC5F14">
        <w:rPr>
          <w:lang w:val="et-EE"/>
        </w:rPr>
        <w:t xml:space="preserve"> Riigikontroll (</w:t>
      </w:r>
      <w:r w:rsidRPr="00EC5F14">
        <w:rPr>
          <w:i/>
          <w:lang w:val="et-EE"/>
        </w:rPr>
        <w:t>Kas Rail Baltica projekti juhitakse Lätis tõhusalt?</w:t>
      </w:r>
      <w:r w:rsidRPr="00EC5F14">
        <w:rPr>
          <w:lang w:val="et-EE"/>
        </w:rPr>
        <w:t xml:space="preserve">) järeldab järgmist: </w:t>
      </w:r>
    </w:p>
    <w:p w14:paraId="06D385BC" w14:textId="77777777" w:rsidR="004923D8" w:rsidRPr="00EC5F14" w:rsidRDefault="008077DF">
      <w:pPr>
        <w:numPr>
          <w:ilvl w:val="0"/>
          <w:numId w:val="63"/>
        </w:numPr>
        <w:spacing w:after="68"/>
        <w:ind w:right="59" w:hanging="360"/>
        <w:rPr>
          <w:lang w:val="et-EE"/>
        </w:rPr>
      </w:pPr>
      <w:r w:rsidRPr="00EC5F14">
        <w:rPr>
          <w:lang w:val="et-EE"/>
        </w:rPr>
        <w:t xml:space="preserve">ajavahemikul 2014–2019 ei ole Lätis rakendatud Rail Baltica projekti piisavalt tõhusat juhtimist; </w:t>
      </w:r>
    </w:p>
    <w:p w14:paraId="7BBE39FC" w14:textId="77777777" w:rsidR="004923D8" w:rsidRPr="00EC5F14" w:rsidRDefault="008077DF">
      <w:pPr>
        <w:numPr>
          <w:ilvl w:val="0"/>
          <w:numId w:val="63"/>
        </w:numPr>
        <w:spacing w:after="71"/>
        <w:ind w:right="59" w:hanging="360"/>
        <w:rPr>
          <w:lang w:val="et-EE"/>
        </w:rPr>
      </w:pPr>
      <w:r w:rsidRPr="00EC5F14">
        <w:rPr>
          <w:lang w:val="et-EE"/>
        </w:rPr>
        <w:t xml:space="preserve">Transpordiministeeriumi järelevalve Euroopa raudteeliinide üle delegeeritud haldusülesande täitmiseks (korraldada Rail Balticu raudteeinfrastruktuuri rajamine) ei ole seni olnud täielik ja tõhus, nagu on sätestatud riigi haldusstruktuuri seaduses; </w:t>
      </w:r>
    </w:p>
    <w:p w14:paraId="4BC37DB2" w14:textId="77777777" w:rsidR="004923D8" w:rsidRPr="00EC5F14" w:rsidRDefault="008077DF">
      <w:pPr>
        <w:numPr>
          <w:ilvl w:val="0"/>
          <w:numId w:val="63"/>
        </w:numPr>
        <w:spacing w:after="66"/>
        <w:ind w:right="59" w:hanging="360"/>
        <w:rPr>
          <w:lang w:val="et-EE"/>
        </w:rPr>
      </w:pPr>
      <w:r w:rsidRPr="00EC5F14">
        <w:rPr>
          <w:lang w:val="et-EE"/>
        </w:rPr>
        <w:t xml:space="preserve">transpordiministeeriumi kaasatud töötajatest ei ole pikka aega piisanud Rail Baltica projekti elluviimise kvalitatiivseks jälgimiseks ja toetamiseks; </w:t>
      </w:r>
    </w:p>
    <w:p w14:paraId="25B9E6F7" w14:textId="77777777" w:rsidR="004923D8" w:rsidRPr="00EC5F14" w:rsidRDefault="008077DF">
      <w:pPr>
        <w:numPr>
          <w:ilvl w:val="0"/>
          <w:numId w:val="63"/>
        </w:numPr>
        <w:spacing w:after="44"/>
        <w:ind w:right="59" w:hanging="360"/>
        <w:rPr>
          <w:lang w:val="et-EE"/>
        </w:rPr>
      </w:pPr>
      <w:r w:rsidRPr="00EC5F14">
        <w:rPr>
          <w:lang w:val="et-EE"/>
        </w:rPr>
        <w:t xml:space="preserve">pikka aega ei ole välja töötatud ega heaks kiidetud sise-eeskirju Rail Baltica projekti järelevalve kohta vastavalt transpordiministeeriumi pädevusele ja vastutusele; </w:t>
      </w:r>
    </w:p>
    <w:p w14:paraId="67DE4847" w14:textId="77777777" w:rsidR="004923D8" w:rsidRPr="00EC5F14" w:rsidRDefault="008077DF">
      <w:pPr>
        <w:numPr>
          <w:ilvl w:val="0"/>
          <w:numId w:val="63"/>
        </w:numPr>
        <w:spacing w:after="43"/>
        <w:ind w:right="59" w:hanging="360"/>
        <w:rPr>
          <w:lang w:val="et-EE"/>
        </w:rPr>
      </w:pPr>
      <w:r w:rsidRPr="00EC5F14">
        <w:rPr>
          <w:lang w:val="et-EE"/>
        </w:rPr>
        <w:t xml:space="preserve">delegeerimislepingusse sisse ehitatud mehhanism rahastamiskõlbmatute kulude edasise esinemise peatamiseks ei ole piisavalt tõhus ja hästi läbi mõeldud, mistõttu on oht, et riigieelarvele tekib täiendav kulukoormus; </w:t>
      </w:r>
    </w:p>
    <w:p w14:paraId="5587AE9F" w14:textId="77777777" w:rsidR="004923D8" w:rsidRPr="00EC5F14" w:rsidRDefault="008077DF">
      <w:pPr>
        <w:spacing w:after="109" w:line="259" w:lineRule="auto"/>
        <w:ind w:left="77" w:right="0" w:firstLine="0"/>
        <w:jc w:val="left"/>
        <w:rPr>
          <w:lang w:val="et-EE"/>
        </w:rPr>
      </w:pPr>
      <w:r w:rsidRPr="00EC5F14">
        <w:rPr>
          <w:lang w:val="et-EE"/>
        </w:rPr>
        <w:t xml:space="preserve"> </w:t>
      </w:r>
    </w:p>
    <w:p w14:paraId="5142FA01" w14:textId="77777777" w:rsidR="004923D8" w:rsidRPr="00EC5F14" w:rsidRDefault="008077DF">
      <w:pPr>
        <w:pBdr>
          <w:top w:val="single" w:sz="12" w:space="0" w:color="000000"/>
          <w:left w:val="single" w:sz="12" w:space="0" w:color="000000"/>
          <w:bottom w:val="single" w:sz="12" w:space="0" w:color="000000"/>
          <w:right w:val="single" w:sz="12" w:space="0" w:color="000000"/>
        </w:pBdr>
        <w:spacing w:after="35" w:line="284" w:lineRule="auto"/>
        <w:ind w:left="62" w:right="87" w:firstLine="0"/>
        <w:rPr>
          <w:lang w:val="et-EE"/>
        </w:rPr>
      </w:pPr>
      <w:r w:rsidRPr="00EC5F14">
        <w:rPr>
          <w:lang w:val="et-EE"/>
        </w:rPr>
        <w:t xml:space="preserve">SIC järeldab, et Rail Baltica projekti rakendamise ülesande delegeerimine EDZL-ile on ebaõnnestunud, ministrite kabinetil on vaja koostada ühtsed suunised riigihalduse ülesannete delegeerimise võimaluse hindamise korra kohta, nähes ette kohustuslikud kriteeriumid delegeeritud kulude rakendamise tõhusa kontrolli tagamiseks, samuti hinnates kohustuslikke juhtumeid, kui delegeerimise üle otsustab mitte ainult minister, vaid valitsuskabinet. </w:t>
      </w:r>
    </w:p>
    <w:p w14:paraId="117DD5F4" w14:textId="77777777" w:rsidR="004923D8" w:rsidRPr="00EC5F14" w:rsidRDefault="008077DF">
      <w:pPr>
        <w:spacing w:after="63" w:line="259" w:lineRule="auto"/>
        <w:ind w:left="77" w:right="0" w:firstLine="0"/>
        <w:jc w:val="left"/>
        <w:rPr>
          <w:lang w:val="et-EE"/>
        </w:rPr>
      </w:pPr>
      <w:r w:rsidRPr="00EC5F14">
        <w:rPr>
          <w:lang w:val="et-EE"/>
        </w:rPr>
        <w:t xml:space="preserve"> </w:t>
      </w:r>
    </w:p>
    <w:p w14:paraId="2385A019" w14:textId="77777777" w:rsidR="004923D8" w:rsidRPr="00EC5F14" w:rsidRDefault="008077DF">
      <w:pPr>
        <w:spacing w:after="43"/>
        <w:ind w:left="87" w:right="59"/>
        <w:rPr>
          <w:lang w:val="et-EE"/>
        </w:rPr>
      </w:pPr>
      <w:r w:rsidRPr="00EC5F14">
        <w:rPr>
          <w:lang w:val="et-EE"/>
        </w:rPr>
        <w:t xml:space="preserve">Lisaks kutsub SIC üles hindama aktsionäride lepingu muutmise võimalust, sätestades, et EDZL ei ole ASi RBRail aktsionär, vaid üksnes riiklik tutvustaja. Aktsionär võib olla JSC Latvijas dzelzceļš või muu struktuur. </w:t>
      </w:r>
    </w:p>
    <w:p w14:paraId="585BAA3C" w14:textId="77777777" w:rsidR="004923D8" w:rsidRPr="00EC5F14" w:rsidRDefault="008077DF">
      <w:pPr>
        <w:spacing w:after="69" w:line="259" w:lineRule="auto"/>
        <w:ind w:left="77" w:right="0" w:firstLine="0"/>
        <w:jc w:val="left"/>
        <w:rPr>
          <w:lang w:val="et-EE"/>
        </w:rPr>
      </w:pPr>
      <w:r w:rsidRPr="00EC5F14">
        <w:rPr>
          <w:lang w:val="et-EE"/>
        </w:rPr>
        <w:t xml:space="preserve"> </w:t>
      </w:r>
    </w:p>
    <w:p w14:paraId="4F9EA0C1" w14:textId="77777777" w:rsidR="004923D8" w:rsidRPr="00EC5F14" w:rsidRDefault="008077DF">
      <w:pPr>
        <w:spacing w:after="0" w:line="319" w:lineRule="auto"/>
        <w:ind w:left="797" w:right="60" w:hanging="360"/>
        <w:rPr>
          <w:lang w:val="et-EE"/>
        </w:rPr>
      </w:pPr>
      <w:r w:rsidRPr="00EC5F14">
        <w:rPr>
          <w:b/>
          <w:lang w:val="et-EE"/>
        </w:rPr>
        <w:t xml:space="preserve">10. Millised on Rail Baltica projekti põhitrassi ehitamise tulevikustsenaariumid ning millised on riiklikes huvides kõige sobivamad ja majanduslikult põhjendatud lahendused? </w:t>
      </w:r>
    </w:p>
    <w:p w14:paraId="1389E79B" w14:textId="77777777" w:rsidR="004923D8" w:rsidRPr="00EC5F14" w:rsidRDefault="008077DF">
      <w:pPr>
        <w:spacing w:after="60" w:line="259" w:lineRule="auto"/>
        <w:ind w:left="77" w:right="0" w:firstLine="0"/>
        <w:jc w:val="left"/>
        <w:rPr>
          <w:lang w:val="et-EE"/>
        </w:rPr>
      </w:pPr>
      <w:r w:rsidRPr="00EC5F14">
        <w:rPr>
          <w:lang w:val="et-EE"/>
        </w:rPr>
        <w:t xml:space="preserve"> </w:t>
      </w:r>
    </w:p>
    <w:p w14:paraId="2C86D078" w14:textId="77777777" w:rsidR="004923D8" w:rsidRPr="00EC5F14" w:rsidRDefault="008077DF">
      <w:pPr>
        <w:ind w:left="87" w:right="59"/>
        <w:rPr>
          <w:lang w:val="et-EE"/>
        </w:rPr>
      </w:pPr>
      <w:r w:rsidRPr="00EC5F14">
        <w:rPr>
          <w:lang w:val="et-EE"/>
        </w:rPr>
        <w:t xml:space="preserve"> EDZL teatab, et "Rail Baltica projekti elluviimine Lätis on jõudnud järgmisse etappi – koostöös ehitaja, insenerivõrkude valdajate, riigi- ja kohaliku omavalitsuse asutustega on tehtud kõik vajalikud ettevalmistused, et alustada Bauska valla peatee põhilõigu ehitust Iecava lähedal. </w:t>
      </w:r>
    </w:p>
    <w:p w14:paraId="4AF8570C" w14:textId="77777777" w:rsidR="004923D8" w:rsidRPr="00EC5F14" w:rsidRDefault="008077DF">
      <w:pPr>
        <w:spacing w:after="252"/>
        <w:ind w:left="87" w:right="59"/>
        <w:rPr>
          <w:lang w:val="et-EE"/>
        </w:rPr>
      </w:pPr>
      <w:r w:rsidRPr="00EC5F14">
        <w:rPr>
          <w:lang w:val="et-EE"/>
        </w:rPr>
        <w:t xml:space="preserve">Selles etapis pannakse erilist rõhku vajalike ressursside ja vajaliku infrastruktuuri planeerimisele ning tugeva meeskonna loomisele, et ehitustööd edeneksid." (EDZL, 02.12.2024) Transpordiministeerium (vastastikuse mõistmise memorandum, 27.11.2024.) teatas, et selleks, et tagada Läti riiklike sotsiaal-majanduslike ja ohutushuvide täitmine, Läti rahvusvaheliste kohustuste täitmine ning arvestades piiratud rahastamist, eesmärgiga saavutada Läti Rail Baltica lõigu funktsionaalsus vähemalt minimaalsel tasemel võimalikult kiiresti, toetas valitsus 26.11.2024 kontseptuaalselt järgmisi prioriteetseid ülesandeid: </w:t>
      </w:r>
    </w:p>
    <w:p w14:paraId="34303DD4" w14:textId="77777777" w:rsidR="004923D8" w:rsidRPr="00EC5F14" w:rsidRDefault="008077DF">
      <w:pPr>
        <w:numPr>
          <w:ilvl w:val="0"/>
          <w:numId w:val="64"/>
        </w:numPr>
        <w:spacing w:after="253"/>
        <w:ind w:right="59" w:hanging="360"/>
        <w:rPr>
          <w:lang w:val="et-EE"/>
        </w:rPr>
      </w:pPr>
      <w:r w:rsidRPr="00EC5F14">
        <w:rPr>
          <w:lang w:val="et-EE"/>
        </w:rPr>
        <w:lastRenderedPageBreak/>
        <w:t xml:space="preserve">põhimaanteena 1435 mm raudtee Rail Baltica piiriülese ühenduse arendamiseks Leedu-Läti piirist Läti-Eesti piirini järjestikku ja vastavalt rahastuse ligitõmbamisele ning vastavalt rööbastee ehitustööde planeerimisele; </w:t>
      </w:r>
    </w:p>
    <w:p w14:paraId="39C0B905" w14:textId="77777777" w:rsidR="004923D8" w:rsidRPr="00EC5F14" w:rsidRDefault="008077DF">
      <w:pPr>
        <w:numPr>
          <w:ilvl w:val="0"/>
          <w:numId w:val="64"/>
        </w:numPr>
        <w:spacing w:after="165"/>
        <w:ind w:right="59" w:hanging="360"/>
        <w:rPr>
          <w:lang w:val="et-EE"/>
        </w:rPr>
      </w:pPr>
      <w:r w:rsidRPr="00EC5F14">
        <w:rPr>
          <w:lang w:val="et-EE"/>
        </w:rPr>
        <w:t xml:space="preserve">ehitustööde lõpetamine Riia lennujaama Rail Baltica reisijaamis (RIX) ja Riia keskraudteejaama (RCS) lõunaosas minimaalses ulatuses, et tagada nende funktsionaalsus. </w:t>
      </w:r>
    </w:p>
    <w:p w14:paraId="3186C7D7" w14:textId="77777777" w:rsidR="004923D8" w:rsidRPr="00EC5F14" w:rsidRDefault="008077DF">
      <w:pPr>
        <w:spacing w:after="169"/>
        <w:ind w:left="87" w:right="59"/>
        <w:rPr>
          <w:lang w:val="et-EE"/>
        </w:rPr>
      </w:pPr>
      <w:r w:rsidRPr="00EC5F14">
        <w:rPr>
          <w:lang w:val="et-EE"/>
        </w:rPr>
        <w:t xml:space="preserve"> Lisaks jätkatakse vastastikuse mõistmise memorandumis tööd Rail Baltica projekti tehniliste lahenduste lihtsustamiseks ja projekti kogukulude, sealhulgas halduskulude vähendamiseks.  </w:t>
      </w:r>
    </w:p>
    <w:p w14:paraId="1AAD4079" w14:textId="77777777" w:rsidR="004923D8" w:rsidRPr="00EC5F14" w:rsidRDefault="008077DF">
      <w:pPr>
        <w:spacing w:after="169"/>
        <w:ind w:left="87" w:right="59"/>
        <w:rPr>
          <w:lang w:val="et-EE"/>
        </w:rPr>
      </w:pPr>
      <w:r w:rsidRPr="00EC5F14">
        <w:rPr>
          <w:lang w:val="et-EE"/>
        </w:rPr>
        <w:t xml:space="preserve"> Transpordiministeerium esitas valitsusele protokollilise otsuse, millega nähakse ette Rail Baltica piiriülese ühenduse rajamine üherajalisena Leedu piirist Eestisse. Praegu on rahastus saadaval ligikaudu 40-kilomeetrisel lõigul Läti-Leedu piirist Misasse, mistõttu on tulevikus plaanis liikuda põhja poole vastavalt olemasolevale rahastusele ning kaasata ka alternatiivseid rahastamisvahendeid. </w:t>
      </w:r>
    </w:p>
    <w:p w14:paraId="038F32BC" w14:textId="77777777" w:rsidR="004923D8" w:rsidRPr="00EC5F14" w:rsidRDefault="008077DF">
      <w:pPr>
        <w:spacing w:after="179"/>
        <w:ind w:left="87" w:right="59"/>
        <w:rPr>
          <w:lang w:val="et-EE"/>
        </w:rPr>
      </w:pPr>
      <w:r w:rsidRPr="00EC5F14">
        <w:rPr>
          <w:lang w:val="et-EE"/>
        </w:rPr>
        <w:t xml:space="preserve"> Samal ajal pakub vastastikuse mõistmise memorandum esimeses voorus lõpule ehitustööd Riia lennujaama Rail Baltica reisijaamas ja Riia keskraudteejaama lõunaosas, samuti Riia lennujaama jaamaImanta ühendamise loomist, et mõlemat reisijaama saaks kasutada 1520 millimeetri (mm) reisirongide teenindamiseks. Kahe jaama ja nendega seotud infrastruktuuri lõpuleviimiseks ning neljakilomeetrise lõigu ehitamiseks lennujaamast Imantagasse on vaja umbes 500 miljonit eurot</w:t>
      </w:r>
      <w:r w:rsidRPr="00EC5F14">
        <w:rPr>
          <w:i/>
          <w:lang w:val="et-EE"/>
        </w:rPr>
        <w:t>, mis kavatsetakse katta Euroopa Liidu struktuurifondide vahenditest.</w:t>
      </w:r>
      <w:r w:rsidRPr="00EC5F14">
        <w:rPr>
          <w:lang w:val="et-EE"/>
        </w:rPr>
        <w:t xml:space="preserve"> Samuti leppis valitsus kontseptuaalselt kokku, et vastastikuse mõistmise memorandum täiendab koostatud teabearuannet vastavalt kabinetinõupidamise protokollile ja esitab selle uuesti läbivaatamiseks 10. detsembriks 2024, et leppida täiendavalt kokku prioriteetsete ülesannete täitmiseks vajalikes järgmistes sammudes. </w:t>
      </w:r>
    </w:p>
    <w:p w14:paraId="279A026E" w14:textId="77777777" w:rsidR="004923D8" w:rsidRPr="00EC5F14" w:rsidRDefault="008077DF">
      <w:pPr>
        <w:spacing w:after="61" w:line="259" w:lineRule="auto"/>
        <w:ind w:right="86"/>
        <w:jc w:val="right"/>
        <w:rPr>
          <w:lang w:val="et-EE"/>
        </w:rPr>
      </w:pPr>
      <w:r w:rsidRPr="00EC5F14">
        <w:rPr>
          <w:b/>
          <w:lang w:val="et-EE"/>
        </w:rPr>
        <w:t xml:space="preserve">11. Nagu on seni juhtunud president, ministrite kabinet, peaminister, </w:t>
      </w:r>
    </w:p>
    <w:p w14:paraId="5A5C0F46" w14:textId="77777777" w:rsidR="004923D8" w:rsidRPr="00EC5F14" w:rsidRDefault="008077DF">
      <w:pPr>
        <w:spacing w:after="20" w:line="269" w:lineRule="auto"/>
        <w:ind w:left="807" w:right="60"/>
        <w:rPr>
          <w:lang w:val="et-EE"/>
        </w:rPr>
      </w:pPr>
      <w:r w:rsidRPr="00EC5F14">
        <w:rPr>
          <w:b/>
          <w:lang w:val="et-EE"/>
        </w:rPr>
        <w:t xml:space="preserve">Välisministeeriumi, välisministri, transpordiministeeriumi ja transpordiministri tegevuse koordineerimine, Rail Baltica projekti elluviimise tagamine, selle jaoks vajalike rahaliste vahendite kavandamine ja kaasamine, vältides samas selle projekti võimalikku peatamist? </w:t>
      </w:r>
    </w:p>
    <w:p w14:paraId="18C2DE0D" w14:textId="77777777" w:rsidR="004923D8" w:rsidRPr="00EC5F14" w:rsidRDefault="008077DF">
      <w:pPr>
        <w:spacing w:after="66" w:line="259" w:lineRule="auto"/>
        <w:ind w:left="797" w:right="0" w:firstLine="0"/>
        <w:jc w:val="left"/>
        <w:rPr>
          <w:lang w:val="et-EE"/>
        </w:rPr>
      </w:pPr>
      <w:r w:rsidRPr="00EC5F14">
        <w:rPr>
          <w:b/>
          <w:lang w:val="et-EE"/>
        </w:rPr>
        <w:t xml:space="preserve"> </w:t>
      </w:r>
    </w:p>
    <w:p w14:paraId="06CD689A" w14:textId="77777777" w:rsidR="004923D8" w:rsidRPr="00EC5F14" w:rsidRDefault="008077DF">
      <w:pPr>
        <w:spacing w:after="48"/>
        <w:ind w:left="87" w:right="59"/>
        <w:rPr>
          <w:lang w:val="et-EE"/>
        </w:rPr>
      </w:pPr>
      <w:r w:rsidRPr="00EC5F14">
        <w:rPr>
          <w:lang w:val="et-EE"/>
        </w:rPr>
        <w:t xml:space="preserve"> Põhiseadus, täpsustamata, milliseid nõudeid täpselt võib president peaministrikandidaadile kehtestada või mitte, näeb ette, et valitsuskabinet koosneb presidendi poolt selleks kutsutud isikust. Seda aspekti arvesse võttes ei ole Läti president Rail Baltica projektis aktiivselt osalenud, välja arvatud otsustades kutsuda peaministriks Evita Siliņši, lootes, et tema kutsekvalifikatsioon juhib dünaamiliselt ministrite kabineti liikmeid ja saavutab seimile esitatud ministrite kabineti kavandatavat tegevust käsitleva deklaratsiooni tulemused, ning hinnates samal ajal, kuidas töötatakse välja ja rakendatakse tegevuskava selle rakendamiseks, arutades täiendavalt Raila Baltica projekti edenemist,  kohtumine kahepoolsetel kohtumistel peaministriga.  </w:t>
      </w:r>
    </w:p>
    <w:p w14:paraId="11328130" w14:textId="77777777" w:rsidR="004923D8" w:rsidRPr="00EC5F14" w:rsidRDefault="008077DF">
      <w:pPr>
        <w:spacing w:after="46"/>
        <w:ind w:left="87" w:right="59"/>
        <w:rPr>
          <w:lang w:val="et-EE"/>
        </w:rPr>
      </w:pPr>
      <w:r w:rsidRPr="00EC5F14">
        <w:rPr>
          <w:lang w:val="et-EE"/>
        </w:rPr>
        <w:t xml:space="preserve"> President suhtleb meedias aktiivselt Rail Balticu edusammudest ja tehtavast tööst, kuid konkreetsed tegevused ei järgne näiteks presidendile põhiseaduse §-ga 46 tagatud võimalusele - õigusele kutsuda kokku ja juhatada ministrite kabineti erakorralisi istungeid, pannes paika nende päevakorra, nt Rail Baltica projekti edenemise kohta. </w:t>
      </w:r>
    </w:p>
    <w:p w14:paraId="5992CC7A" w14:textId="77777777" w:rsidR="004923D8" w:rsidRPr="00EC5F14" w:rsidRDefault="008077DF">
      <w:pPr>
        <w:spacing w:after="33"/>
        <w:ind w:left="87" w:right="59"/>
        <w:rPr>
          <w:lang w:val="et-EE"/>
        </w:rPr>
      </w:pPr>
      <w:r w:rsidRPr="00EC5F14">
        <w:rPr>
          <w:lang w:val="et-EE"/>
        </w:rPr>
        <w:t xml:space="preserve"> Evika Siliņa ministrite kabinet on väljendanud toetust Rail Baltica projekti edasisele elluviimisele, võttes arvesse ministrite kabineti otsust.</w:t>
      </w:r>
      <w:r w:rsidRPr="00EC5F14">
        <w:rPr>
          <w:vertAlign w:val="superscript"/>
          <w:lang w:val="et-EE"/>
        </w:rPr>
        <w:t xml:space="preserve">146 </w:t>
      </w:r>
    </w:p>
    <w:p w14:paraId="6FBB4D71" w14:textId="77777777" w:rsidR="004923D8" w:rsidRPr="00EC5F14" w:rsidRDefault="008077DF">
      <w:pPr>
        <w:spacing w:after="67" w:line="259" w:lineRule="auto"/>
        <w:ind w:left="77" w:right="0" w:firstLine="0"/>
        <w:jc w:val="left"/>
        <w:rPr>
          <w:lang w:val="et-EE"/>
        </w:rPr>
      </w:pPr>
      <w:r w:rsidRPr="00EC5F14">
        <w:rPr>
          <w:lang w:val="et-EE"/>
        </w:rPr>
        <w:t xml:space="preserve"> </w:t>
      </w:r>
    </w:p>
    <w:p w14:paraId="7F96E22E" w14:textId="77777777" w:rsidR="004923D8" w:rsidRPr="00EC5F14" w:rsidRDefault="008077DF">
      <w:pPr>
        <w:pBdr>
          <w:top w:val="single" w:sz="12" w:space="0" w:color="000000"/>
          <w:left w:val="single" w:sz="12" w:space="0" w:color="000000"/>
          <w:bottom w:val="single" w:sz="12" w:space="0" w:color="000000"/>
          <w:right w:val="single" w:sz="12" w:space="0" w:color="000000"/>
        </w:pBdr>
        <w:spacing w:after="35" w:line="284" w:lineRule="auto"/>
        <w:ind w:left="62" w:right="87" w:firstLine="0"/>
        <w:rPr>
          <w:lang w:val="et-EE"/>
        </w:rPr>
      </w:pPr>
      <w:r w:rsidRPr="00EC5F14">
        <w:rPr>
          <w:lang w:val="et-EE"/>
        </w:rPr>
        <w:lastRenderedPageBreak/>
        <w:t xml:space="preserve">Komisjon leidis, et dokumendis "Valitsuse tegevuskava kohta Evika Siliņa juhitava ministrite kabineti kavandatud tegevuse deklaratsiooni rakendamiseks" (valitsuse 20. jaanuari 2024. aasta korraldus nr 55 Riias (prot. nr 2§ 52)) ei ole mitmed riikliku reformikava tähtajalised ülesanded täidetud, nt nr 28.5: 4) Töötanud välja Rail Baltica valdkonnaülese projekti elluviimise, juhtimise ja rahastamise mudeli ning õigusraamistiku, sealhulgas:  määrata kindlaks 2030. aastaks rakendatava projekti ulatus ja vajalik rahastamine ning pärast 2030. aastat rakendatav tegevuskava. </w:t>
      </w:r>
    </w:p>
    <w:p w14:paraId="5A7001E9" w14:textId="77777777" w:rsidR="004923D8" w:rsidRPr="00EC5F14" w:rsidRDefault="008077DF">
      <w:pPr>
        <w:spacing w:after="64" w:line="259" w:lineRule="auto"/>
        <w:ind w:left="77" w:right="0" w:firstLine="0"/>
        <w:jc w:val="left"/>
        <w:rPr>
          <w:lang w:val="et-EE"/>
        </w:rPr>
      </w:pPr>
      <w:r w:rsidRPr="00EC5F14">
        <w:rPr>
          <w:b/>
          <w:lang w:val="et-EE"/>
        </w:rPr>
        <w:t xml:space="preserve"> </w:t>
      </w:r>
    </w:p>
    <w:p w14:paraId="16062396" w14:textId="77777777" w:rsidR="004923D8" w:rsidRPr="00EC5F14" w:rsidRDefault="008077DF">
      <w:pPr>
        <w:spacing w:after="30"/>
        <w:ind w:left="87" w:right="59"/>
        <w:rPr>
          <w:lang w:val="et-EE"/>
        </w:rPr>
      </w:pPr>
      <w:r w:rsidRPr="00EC5F14">
        <w:rPr>
          <w:lang w:val="et-EE"/>
        </w:rPr>
        <w:t xml:space="preserve"> Peaministri rolli kabineti vastutavate liikmete koordineerimisel võib kasutada "erikomisjon" - peaminister võib oma korraldusega luua ministrite kabineti temaatilise komisjoni, et tagada süstemaatiline ja planeeritud töö konkreetses valdkonnas, samuti koordineerida ja lahendada erinevaid valdkonnaüleseid küsimusi. Korralduses täpsustatakse arutatav valdkond ja täidetavad ülesanded. Valitsuse temaatiline komisjon tegutseb kuni konkreetse valitsuse tegevusaja lõpuni või kuni kindlaksmääratud ülesannete täieliku täitmiseni. </w:t>
      </w:r>
    </w:p>
    <w:p w14:paraId="048FE01A" w14:textId="77777777" w:rsidR="004923D8" w:rsidRPr="00EC5F14" w:rsidRDefault="008077DF">
      <w:pPr>
        <w:spacing w:after="44"/>
        <w:ind w:left="87" w:right="59"/>
        <w:rPr>
          <w:lang w:val="et-EE"/>
        </w:rPr>
      </w:pPr>
      <w:r w:rsidRPr="00EC5F14">
        <w:rPr>
          <w:lang w:val="et-EE"/>
        </w:rPr>
        <w:t xml:space="preserve"> Peaminister Evika Siliņa on oma korraldusega kehtestanud - Rail Baltica projekti elluviimise temaatilises komisjonis (peaministri käskkiri nr 2024/1.2.1.-64, Riias 23. veebruaril 2024). Kahjuks puudub selle koordineerimisvahendi tõhusal kasutamisel peaminister ise, sest võime täheldada, et valdkondlikud ministrid sageli sellel kohtumisel ei osale ning erimeelsuste korral võib valdkondadevahelise küsimusega tegelemisel näha valdkonnaülese vastutuse või ametnike jalgpalli puudumist. </w:t>
      </w:r>
    </w:p>
    <w:p w14:paraId="1E94F82D" w14:textId="77777777" w:rsidR="004923D8" w:rsidRPr="00EC5F14" w:rsidRDefault="008077DF">
      <w:pPr>
        <w:spacing w:after="0" w:line="259" w:lineRule="auto"/>
        <w:ind w:left="77"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5D8C62C8" wp14:editId="6DB667FF">
                <wp:extent cx="1829054" cy="9144"/>
                <wp:effectExtent l="0" t="0" r="0" b="0"/>
                <wp:docPr id="233646" name="Group 233646"/>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53996" name="Shape 25399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w:pict>
              <v:group id="Group 233646" style="width:144.02pt;height:0.719971pt;mso-position-horizontal-relative:char;mso-position-vertical-relative:line" coordsize="18290,91">
                <v:shape id="Shape 253997" style="position:absolute;width:18290;height:91;left:0;top:0;" coordsize="1829054,9144" path="m0,0l1829054,0l1829054,9144l0,9144l0,0">
                  <v:stroke on="false" weight="0pt" color="#000000" opacity="0" miterlimit="10" joinstyle="miter" endcap="flat"/>
                  <v:fill on="true" color="#000000"/>
                </v:shape>
              </v:group>
            </w:pict>
          </mc:Fallback>
        </mc:AlternateContent>
      </w:r>
      <w:r w:rsidRPr="00EC5F14">
        <w:rPr>
          <w:rFonts w:ascii="Calibri" w:eastAsia="Calibri" w:hAnsi="Calibri" w:cs="Calibri"/>
          <w:sz w:val="22"/>
          <w:lang w:val="et-EE"/>
        </w:rPr>
        <w:t xml:space="preserve"> </w:t>
      </w:r>
    </w:p>
    <w:p w14:paraId="540188B3" w14:textId="77777777" w:rsidR="004923D8" w:rsidRPr="00EC5F14" w:rsidRDefault="008077DF">
      <w:pPr>
        <w:spacing w:after="13" w:line="266" w:lineRule="auto"/>
        <w:ind w:left="87" w:right="58"/>
        <w:rPr>
          <w:lang w:val="et-EE"/>
        </w:rPr>
      </w:pPr>
      <w:r w:rsidRPr="00EC5F14">
        <w:rPr>
          <w:sz w:val="20"/>
          <w:vertAlign w:val="superscript"/>
          <w:lang w:val="et-EE"/>
        </w:rPr>
        <w:t>146</w:t>
      </w:r>
      <w:r w:rsidRPr="00EC5F14">
        <w:rPr>
          <w:sz w:val="20"/>
          <w:lang w:val="et-EE"/>
        </w:rPr>
        <w:t xml:space="preserve"> Peaminister Evika Siliņa 10. juuli 2024. aasta kiri nr 7.8.5./2024-DOC-1345-2025 uurimiskomisjonile. </w:t>
      </w:r>
    </w:p>
    <w:p w14:paraId="59E61743" w14:textId="77777777" w:rsidR="004923D8" w:rsidRPr="00EC5F14" w:rsidRDefault="008077DF">
      <w:pPr>
        <w:spacing w:after="66" w:line="259" w:lineRule="auto"/>
        <w:ind w:left="77" w:right="0" w:firstLine="0"/>
        <w:jc w:val="left"/>
        <w:rPr>
          <w:lang w:val="et-EE"/>
        </w:rPr>
      </w:pPr>
      <w:r w:rsidRPr="00EC5F14">
        <w:rPr>
          <w:lang w:val="et-EE"/>
        </w:rPr>
        <w:t xml:space="preserve"> </w:t>
      </w:r>
    </w:p>
    <w:p w14:paraId="6B17562E" w14:textId="77777777" w:rsidR="004923D8" w:rsidRPr="00EC5F14" w:rsidRDefault="008077DF">
      <w:pPr>
        <w:spacing w:after="29"/>
        <w:ind w:left="87" w:right="59"/>
        <w:rPr>
          <w:lang w:val="et-EE"/>
        </w:rPr>
      </w:pPr>
      <w:r w:rsidRPr="00EC5F14">
        <w:rPr>
          <w:lang w:val="et-EE"/>
        </w:rPr>
        <w:t xml:space="preserve"> PIK-i 25. kohtumisel rõhutas peaminister, et peaminister ei saa vastutada Rail Baltica projekti eest Läti tasandil, kuid selle eest peaks vastutama tööstusminister (transpordiminister - K. Briškens). Samas teatati, et Rail Baltica projekti koordineerimisse on kaasatud vähemalt 4 inimest nõuandvatel ametikohtadel peaministri büroos. </w:t>
      </w:r>
    </w:p>
    <w:p w14:paraId="795211AD" w14:textId="77777777" w:rsidR="004923D8" w:rsidRPr="00EC5F14" w:rsidRDefault="008077DF">
      <w:pPr>
        <w:spacing w:after="27"/>
        <w:ind w:left="77" w:right="59" w:firstLine="720"/>
        <w:rPr>
          <w:lang w:val="et-EE"/>
        </w:rPr>
      </w:pPr>
      <w:r w:rsidRPr="00EC5F14">
        <w:rPr>
          <w:lang w:val="et-EE"/>
        </w:rPr>
        <w:t xml:space="preserve">Analüüsides avalikku teavet Läti välisministeeriumi ja välisministri kaasamise kohta, ei tuvastanud SIC selle osakonna kaasatust Rail Baltica projekti koordineerimisse ega eriküsimuste käiku.   Oluline on märkida riigikontrolli leide: "Juba 2017. aasta juunis märkis riigikontroll Läti Vabariigi seimi väliskomisjonile vastust andes, et enne Rail Baltica projekti elluviimise riikidevahelise kokkuleppe ratifitseerimist peaksid seadusandja ja täidesaatev võim veenduma, et projekti elluviijate jaoks on välja töötatud konkreetne tegevuskava, et vähendada mitmeid riske, sealhulgas Euroopa Liidult kavandatud summas kaasrahastuse mittesaamist." SIC ei ole saanud teavet, et välisministeerium oleks seda riigikontrolli soovitust arvesse võtnud või vastavalt tegutsenud. </w:t>
      </w:r>
    </w:p>
    <w:p w14:paraId="5C7D1A80" w14:textId="77777777" w:rsidR="004923D8" w:rsidRPr="00EC5F14" w:rsidRDefault="008077DF">
      <w:pPr>
        <w:spacing w:after="232" w:line="259" w:lineRule="auto"/>
        <w:ind w:left="77" w:right="0" w:firstLine="0"/>
        <w:jc w:val="left"/>
        <w:rPr>
          <w:lang w:val="et-EE"/>
        </w:rPr>
      </w:pPr>
      <w:r w:rsidRPr="00EC5F14">
        <w:rPr>
          <w:lang w:val="et-EE"/>
        </w:rPr>
        <w:t xml:space="preserve"> </w:t>
      </w:r>
    </w:p>
    <w:p w14:paraId="466E75B2" w14:textId="77777777" w:rsidR="004923D8" w:rsidRPr="00EC5F14" w:rsidRDefault="008077DF">
      <w:pPr>
        <w:numPr>
          <w:ilvl w:val="0"/>
          <w:numId w:val="65"/>
        </w:numPr>
        <w:spacing w:after="31" w:line="269" w:lineRule="auto"/>
        <w:ind w:right="60" w:hanging="360"/>
        <w:rPr>
          <w:lang w:val="et-EE"/>
        </w:rPr>
      </w:pPr>
      <w:r w:rsidRPr="00EC5F14">
        <w:rPr>
          <w:b/>
          <w:lang w:val="et-EE"/>
        </w:rPr>
        <w:t>Millised on Rail Baltica projekti rakendamise praegused kulud, võttes arvesse avalikult kättesaadavat teavet, et selle projekti maksumus Läti territooriumil on vähemalt neli korda suurem kui algselt planeeritud, s.o 8 500 000 000</w:t>
      </w:r>
      <w:r w:rsidRPr="00EC5F14">
        <w:rPr>
          <w:b/>
          <w:i/>
          <w:lang w:val="et-EE"/>
        </w:rPr>
        <w:t xml:space="preserve"> eurot</w:t>
      </w:r>
      <w:r w:rsidRPr="00EC5F14">
        <w:rPr>
          <w:b/>
          <w:lang w:val="et-EE"/>
        </w:rPr>
        <w:t xml:space="preserve">, ning millised on sellise rahastamise võimalikud allikad? </w:t>
      </w:r>
    </w:p>
    <w:p w14:paraId="16A5F54C" w14:textId="77777777" w:rsidR="004923D8" w:rsidRPr="00EC5F14" w:rsidRDefault="008077DF">
      <w:pPr>
        <w:spacing w:after="64" w:line="259" w:lineRule="auto"/>
        <w:ind w:left="77" w:right="0" w:firstLine="0"/>
        <w:jc w:val="left"/>
        <w:rPr>
          <w:lang w:val="et-EE"/>
        </w:rPr>
      </w:pPr>
      <w:r w:rsidRPr="00EC5F14">
        <w:rPr>
          <w:lang w:val="et-EE"/>
        </w:rPr>
        <w:t xml:space="preserve"> </w:t>
      </w:r>
    </w:p>
    <w:p w14:paraId="77C030F5" w14:textId="77777777" w:rsidR="004923D8" w:rsidRPr="00EC5F14" w:rsidRDefault="008077DF">
      <w:pPr>
        <w:ind w:left="87" w:right="59"/>
        <w:rPr>
          <w:lang w:val="et-EE"/>
        </w:rPr>
      </w:pPr>
      <w:r w:rsidRPr="00EC5F14">
        <w:rPr>
          <w:lang w:val="et-EE"/>
        </w:rPr>
        <w:t xml:space="preserve"> Rail Balticu projekti kontseptsiooni muudatused ja täiendused on oluliselt mõjutanud projekti elluviimise kulusid. Ideest ühendada Balti riigid ja Poola lihtsalt Euroopa rööpmelaiusega tavaraudteeliiniga reisijate- ja kaubaveoks on sellest saanud raudteevõrgu lai multifunktsionaalne </w:t>
      </w:r>
      <w:r w:rsidRPr="00EC5F14">
        <w:rPr>
          <w:lang w:val="et-EE"/>
        </w:rPr>
        <w:lastRenderedPageBreak/>
        <w:t xml:space="preserve">laiendus, mis on oluline nii reisijate- kui ka piirkondliku liikuvuse jaoks, raudtee- ja lennuliiklusvoogude ühendamiseks, kauba transpordiks ja ümberlaadimiseks ning piirkonna kaitsevajaduste rahuldamiseks. </w:t>
      </w:r>
    </w:p>
    <w:p w14:paraId="23232ABB" w14:textId="77777777" w:rsidR="004923D8" w:rsidRPr="00EC5F14" w:rsidRDefault="008077DF">
      <w:pPr>
        <w:spacing w:after="205" w:line="259" w:lineRule="auto"/>
        <w:ind w:left="77" w:right="0" w:firstLine="0"/>
        <w:jc w:val="left"/>
        <w:rPr>
          <w:lang w:val="et-EE"/>
        </w:rPr>
      </w:pPr>
      <w:r w:rsidRPr="00EC5F14">
        <w:rPr>
          <w:lang w:val="et-EE"/>
        </w:rPr>
        <w:t xml:space="preserve"> </w:t>
      </w:r>
    </w:p>
    <w:p w14:paraId="172B0800" w14:textId="77777777" w:rsidR="004923D8" w:rsidRPr="00EC5F14" w:rsidRDefault="008077DF">
      <w:pPr>
        <w:spacing w:after="215"/>
        <w:ind w:left="87" w:right="59"/>
        <w:rPr>
          <w:lang w:val="et-EE"/>
        </w:rPr>
      </w:pPr>
      <w:r w:rsidRPr="00EC5F14">
        <w:rPr>
          <w:lang w:val="et-EE"/>
        </w:rPr>
        <w:t xml:space="preserve">Projekti mahu ja rahastamise muutusi mõjutavad tegurid: </w:t>
      </w:r>
    </w:p>
    <w:p w14:paraId="68DEA716" w14:textId="77777777" w:rsidR="004923D8" w:rsidRPr="00EC5F14" w:rsidRDefault="008077DF">
      <w:pPr>
        <w:numPr>
          <w:ilvl w:val="0"/>
          <w:numId w:val="66"/>
        </w:numPr>
        <w:ind w:right="59" w:hanging="360"/>
        <w:rPr>
          <w:lang w:val="et-EE"/>
        </w:rPr>
      </w:pPr>
      <w:r w:rsidRPr="00EC5F14">
        <w:rPr>
          <w:lang w:val="et-EE"/>
        </w:rPr>
        <w:t xml:space="preserve">tehniliste standardite ja ohutusstandardite tagamise nõuete muudatused;  </w:t>
      </w:r>
    </w:p>
    <w:p w14:paraId="40BCF4F2" w14:textId="77777777" w:rsidR="004923D8" w:rsidRPr="00EC5F14" w:rsidRDefault="008077DF">
      <w:pPr>
        <w:numPr>
          <w:ilvl w:val="0"/>
          <w:numId w:val="66"/>
        </w:numPr>
        <w:ind w:right="59" w:hanging="360"/>
        <w:rPr>
          <w:lang w:val="et-EE"/>
        </w:rPr>
      </w:pPr>
      <w:r w:rsidRPr="00EC5F14">
        <w:rPr>
          <w:lang w:val="et-EE"/>
        </w:rPr>
        <w:t xml:space="preserve">keskkonnanõuete tõstmine; </w:t>
      </w:r>
    </w:p>
    <w:p w14:paraId="2C0DCEB8" w14:textId="77777777" w:rsidR="004923D8" w:rsidRPr="00EC5F14" w:rsidRDefault="008077DF">
      <w:pPr>
        <w:numPr>
          <w:ilvl w:val="0"/>
          <w:numId w:val="66"/>
        </w:numPr>
        <w:ind w:right="59" w:hanging="360"/>
        <w:rPr>
          <w:lang w:val="et-EE"/>
        </w:rPr>
      </w:pPr>
      <w:r w:rsidRPr="00EC5F14">
        <w:rPr>
          <w:lang w:val="et-EE"/>
        </w:rPr>
        <w:t xml:space="preserve">sõjalise komponendi kaasamine; muudatused projekti ulatuses – raudtee km, jaamade arv; </w:t>
      </w:r>
    </w:p>
    <w:p w14:paraId="28C0246A" w14:textId="77777777" w:rsidR="004923D8" w:rsidRPr="00EC5F14" w:rsidRDefault="008077DF">
      <w:pPr>
        <w:numPr>
          <w:ilvl w:val="0"/>
          <w:numId w:val="66"/>
        </w:numPr>
        <w:ind w:right="59" w:hanging="360"/>
        <w:rPr>
          <w:lang w:val="et-EE"/>
        </w:rPr>
      </w:pPr>
      <w:r w:rsidRPr="00EC5F14">
        <w:rPr>
          <w:lang w:val="et-EE"/>
        </w:rPr>
        <w:t xml:space="preserve">täiendatud projekt piirkondlike jaamadega; </w:t>
      </w:r>
    </w:p>
    <w:p w14:paraId="6E41B97E" w14:textId="77777777" w:rsidR="004923D8" w:rsidRPr="00EC5F14" w:rsidRDefault="008077DF">
      <w:pPr>
        <w:numPr>
          <w:ilvl w:val="0"/>
          <w:numId w:val="66"/>
        </w:numPr>
        <w:ind w:right="59" w:hanging="360"/>
        <w:rPr>
          <w:lang w:val="et-EE"/>
        </w:rPr>
      </w:pPr>
      <w:r w:rsidRPr="00EC5F14">
        <w:rPr>
          <w:lang w:val="et-EE"/>
        </w:rPr>
        <w:t xml:space="preserve">Riia keskraudteejaama rekonstrueerimine (platvormide arvu, katusekatte, turvaelementide jms muutmine), Rail Baltica terminali ehitamine Riia rahvusvahelisse lennujaama; </w:t>
      </w:r>
    </w:p>
    <w:p w14:paraId="6A75FF72" w14:textId="77777777" w:rsidR="004923D8" w:rsidRPr="00EC5F14" w:rsidRDefault="008077DF">
      <w:pPr>
        <w:spacing w:after="146"/>
        <w:ind w:left="447" w:right="59"/>
        <w:rPr>
          <w:lang w:val="et-EE"/>
        </w:rPr>
      </w:pPr>
      <w:r w:rsidRPr="00EC5F14">
        <w:rPr>
          <w:lang w:val="et-EE"/>
        </w:rPr>
        <w:t xml:space="preserve">projektide viivituste, inflatsiooni jms mõju. </w:t>
      </w:r>
    </w:p>
    <w:p w14:paraId="4BD5AF2D" w14:textId="77777777" w:rsidR="004923D8" w:rsidRPr="00EC5F14" w:rsidRDefault="008077DF">
      <w:pPr>
        <w:spacing w:after="16" w:line="259" w:lineRule="auto"/>
        <w:ind w:left="77" w:right="0" w:firstLine="0"/>
        <w:jc w:val="left"/>
        <w:rPr>
          <w:lang w:val="et-EE"/>
        </w:rPr>
      </w:pPr>
      <w:r w:rsidRPr="00EC5F14">
        <w:rPr>
          <w:lang w:val="et-EE"/>
        </w:rPr>
        <w:t xml:space="preserve"> </w:t>
      </w:r>
    </w:p>
    <w:p w14:paraId="5FAE275D" w14:textId="77777777" w:rsidR="004923D8" w:rsidRPr="00EC5F14" w:rsidRDefault="008077DF">
      <w:pPr>
        <w:ind w:left="77" w:right="59" w:firstLine="720"/>
        <w:rPr>
          <w:lang w:val="et-EE"/>
        </w:rPr>
      </w:pPr>
      <w:r w:rsidRPr="00EC5F14">
        <w:rPr>
          <w:lang w:val="et-EE"/>
        </w:rPr>
        <w:t xml:space="preserve">Ministrite kabineti (ministrite kabineti) kohtumisel käesoleva aasta 26. novembril toetati kontseptuaalselt Rail Baltica projekti esimese vooru elluviimise prioriteetseid ülesandeid, mille elluviimiseks kasutatakse juba Euroopa ühendamise rahastust, sõjaväelise liikuvuse rahastamisprogrammist ja muudest ELi fondidest eraldatud vahendeid. Lisaks leppis valitsus kokku transpordiministeeriumi koostatud informatiivse aruande "Rail Baltica projekti elluviimise stsenaariumist Läti territooriumil" edasises töös ja uurimises järgmisel ministrite kabineti istungil käesoleva aasta 10. detsembril.  </w:t>
      </w:r>
    </w:p>
    <w:p w14:paraId="372908B5" w14:textId="77777777" w:rsidR="004923D8" w:rsidRPr="00EC5F14" w:rsidRDefault="008077DF">
      <w:pPr>
        <w:spacing w:after="30"/>
        <w:ind w:left="77" w:right="59" w:firstLine="720"/>
        <w:rPr>
          <w:lang w:val="et-EE"/>
        </w:rPr>
      </w:pPr>
      <w:r w:rsidRPr="00EC5F14">
        <w:rPr>
          <w:lang w:val="et-EE"/>
        </w:rPr>
        <w:t>Jagades Rail Baltica elluviimise voorudeks, mille on heaks kiitnud ka naaberriigid Eesti ja Leedu, võib Rail Baltica 1. vooru elluviimine Lätis maksma minna 5,5 miljardit</w:t>
      </w:r>
      <w:r w:rsidRPr="00EC5F14">
        <w:rPr>
          <w:i/>
          <w:lang w:val="et-EE"/>
        </w:rPr>
        <w:t xml:space="preserve"> eurot</w:t>
      </w:r>
      <w:r w:rsidRPr="00EC5F14">
        <w:rPr>
          <w:lang w:val="et-EE"/>
        </w:rPr>
        <w:t xml:space="preserve">. Sellest 4,5 miljardit eurot on eraldatud piiriülesele koridorile, 845 miljonit </w:t>
      </w:r>
      <w:r w:rsidRPr="00EC5F14">
        <w:rPr>
          <w:i/>
          <w:lang w:val="et-EE"/>
        </w:rPr>
        <w:t xml:space="preserve"> eurot Riia integreerimisele </w:t>
      </w:r>
      <w:r w:rsidRPr="00EC5F14">
        <w:rPr>
          <w:lang w:val="et-EE"/>
        </w:rPr>
        <w:t xml:space="preserve">ja 130 miljonit eurot objektidele, sealhulgas kaubaterminalile ja esimestele piirkondlikele jaamadele. Mõlema ettevõtte tehnilised eksperdid jätkavad tööd tehniliste lahenduste väljatöötamiseks kulude edasiseks vähendamiseks, analüüsides samal ajal pikaajalist mõju funktsionaalsusele, kuludele ja regulatiivsetele nõuetele. Praegu prognoositakse, et müratõkete, üksikute teede viaduktide ja tehniliste lahenduste arvu vähendamisest võib tuleneda täiendav kulude kokkuhoid ligikaudu 400 miljoni  euro ulatuses  . Käimas on üksikasjalikum tehniline hindamine ühisettevõtte RB Rail AS juhtimisel. </w:t>
      </w:r>
    </w:p>
    <w:p w14:paraId="3C3FCD23" w14:textId="77777777" w:rsidR="004923D8" w:rsidRPr="00EC5F14" w:rsidRDefault="008077DF">
      <w:pPr>
        <w:spacing w:after="70" w:line="259" w:lineRule="auto"/>
        <w:ind w:left="797" w:right="0" w:firstLine="0"/>
        <w:jc w:val="left"/>
        <w:rPr>
          <w:lang w:val="et-EE"/>
        </w:rPr>
      </w:pPr>
      <w:r w:rsidRPr="00EC5F14">
        <w:rPr>
          <w:lang w:val="et-EE"/>
        </w:rPr>
        <w:t xml:space="preserve"> </w:t>
      </w:r>
    </w:p>
    <w:p w14:paraId="76AD9932" w14:textId="77777777" w:rsidR="004923D8" w:rsidRPr="00EC5F14" w:rsidRDefault="008077DF">
      <w:pPr>
        <w:numPr>
          <w:ilvl w:val="0"/>
          <w:numId w:val="65"/>
        </w:numPr>
        <w:spacing w:after="27" w:line="269" w:lineRule="auto"/>
        <w:ind w:right="60" w:hanging="360"/>
        <w:rPr>
          <w:lang w:val="et-EE"/>
        </w:rPr>
      </w:pPr>
      <w:r w:rsidRPr="00EC5F14">
        <w:rPr>
          <w:b/>
          <w:lang w:val="et-EE"/>
        </w:rPr>
        <w:t xml:space="preserve">Kuidas on seni arvutatud, kui suur on kaasfinantseerimine riigieelarvest, mis on vajalik Rail Baltica projekti elluviimiseks? Kes seda protsessi koordineeris? Millistes mahtudes ja tähtaegadel on see planeeritud? </w:t>
      </w:r>
    </w:p>
    <w:p w14:paraId="7CDAF910" w14:textId="77777777" w:rsidR="004923D8" w:rsidRPr="00EC5F14" w:rsidRDefault="008077DF">
      <w:pPr>
        <w:spacing w:after="16" w:line="259" w:lineRule="auto"/>
        <w:ind w:left="77" w:right="0" w:firstLine="0"/>
        <w:jc w:val="left"/>
        <w:rPr>
          <w:lang w:val="et-EE"/>
        </w:rPr>
      </w:pPr>
      <w:r w:rsidRPr="00EC5F14">
        <w:rPr>
          <w:b/>
          <w:lang w:val="et-EE"/>
        </w:rPr>
        <w:t xml:space="preserve"> </w:t>
      </w:r>
    </w:p>
    <w:p w14:paraId="7791DC36" w14:textId="77777777" w:rsidR="004923D8" w:rsidRPr="00EC5F14" w:rsidRDefault="008077DF">
      <w:pPr>
        <w:ind w:left="77" w:right="59" w:firstLine="720"/>
        <w:rPr>
          <w:lang w:val="et-EE"/>
        </w:rPr>
      </w:pPr>
      <w:r w:rsidRPr="00EC5F14">
        <w:rPr>
          <w:lang w:val="et-EE"/>
        </w:rPr>
        <w:t xml:space="preserve">Rahastamistaotluse ministrite kabinetile Rail Baltica projekti elluviimiseks koostab transpordiministeerium. Transpordiministeeriumi koostatud aruanded Euroopa ühendamise rahastu rahastamistaotluse ja eraldiste kohta asjaomasele kulureale näitavad nii ELi kui ka riigieelarve kaasrahastamist 15% ulatuses projekti rahastamiskõlblikest kuludest. Sellest tulenevalt on CEFi lepingu kohaselt riigieelarves kavandatud kaasrahastamine 15% ulatuses asjaomasel aastal.  </w:t>
      </w:r>
    </w:p>
    <w:p w14:paraId="31B9F822" w14:textId="77777777" w:rsidR="004923D8" w:rsidRPr="00EC5F14" w:rsidRDefault="008077DF">
      <w:pPr>
        <w:spacing w:after="65" w:line="259" w:lineRule="auto"/>
        <w:ind w:left="77" w:right="0" w:firstLine="0"/>
        <w:jc w:val="left"/>
        <w:rPr>
          <w:lang w:val="et-EE"/>
        </w:rPr>
      </w:pPr>
      <w:r w:rsidRPr="00EC5F14">
        <w:rPr>
          <w:lang w:val="et-EE"/>
        </w:rPr>
        <w:t xml:space="preserve"> </w:t>
      </w:r>
    </w:p>
    <w:p w14:paraId="4670F536" w14:textId="77777777" w:rsidR="004923D8" w:rsidRPr="00EC5F14" w:rsidRDefault="008077DF">
      <w:pPr>
        <w:spacing w:after="124"/>
        <w:ind w:left="87" w:right="59"/>
        <w:rPr>
          <w:lang w:val="et-EE"/>
        </w:rPr>
      </w:pPr>
      <w:r w:rsidRPr="00EC5F14">
        <w:rPr>
          <w:lang w:val="et-EE"/>
        </w:rPr>
        <w:t xml:space="preserve">Tabelis (vt joonis 65) on esitatud andmed riigieelarve seaduses sätestatud Rail Balticu projekti kaasfinantseerimise kohta eelarves.  </w:t>
      </w:r>
    </w:p>
    <w:p w14:paraId="767BEFAE" w14:textId="77777777" w:rsidR="004923D8" w:rsidRPr="00EC5F14" w:rsidRDefault="008077DF">
      <w:pPr>
        <w:spacing w:after="0" w:line="259" w:lineRule="auto"/>
        <w:ind w:left="2084" w:right="0" w:firstLine="0"/>
        <w:jc w:val="left"/>
        <w:rPr>
          <w:lang w:val="et-EE"/>
        </w:rPr>
      </w:pPr>
      <w:r w:rsidRPr="00EC5F14">
        <w:rPr>
          <w:b/>
          <w:sz w:val="14"/>
          <w:lang w:val="et-EE"/>
        </w:rPr>
        <w:lastRenderedPageBreak/>
        <w:t>Riigieelarvelised vahendid, eurot</w:t>
      </w:r>
    </w:p>
    <w:tbl>
      <w:tblPr>
        <w:tblStyle w:val="TableGrid"/>
        <w:tblW w:w="9223" w:type="dxa"/>
        <w:tblInd w:w="79" w:type="dxa"/>
        <w:tblCellMar>
          <w:top w:w="21" w:type="dxa"/>
          <w:left w:w="23" w:type="dxa"/>
          <w:bottom w:w="4" w:type="dxa"/>
          <w:right w:w="23" w:type="dxa"/>
        </w:tblCellMar>
        <w:tblLook w:val="04A0" w:firstRow="1" w:lastRow="0" w:firstColumn="1" w:lastColumn="0" w:noHBand="0" w:noVBand="1"/>
      </w:tblPr>
      <w:tblGrid>
        <w:gridCol w:w="1980"/>
        <w:gridCol w:w="319"/>
        <w:gridCol w:w="530"/>
        <w:gridCol w:w="575"/>
        <w:gridCol w:w="575"/>
        <w:gridCol w:w="641"/>
        <w:gridCol w:w="639"/>
        <w:gridCol w:w="639"/>
        <w:gridCol w:w="639"/>
        <w:gridCol w:w="704"/>
        <w:gridCol w:w="704"/>
        <w:gridCol w:w="639"/>
        <w:gridCol w:w="639"/>
      </w:tblGrid>
      <w:tr w:rsidR="004923D8" w:rsidRPr="00EC5F14" w14:paraId="00BF73DB" w14:textId="77777777">
        <w:trPr>
          <w:trHeight w:val="249"/>
        </w:trPr>
        <w:tc>
          <w:tcPr>
            <w:tcW w:w="1982" w:type="dxa"/>
            <w:tcBorders>
              <w:top w:val="single" w:sz="3" w:space="0" w:color="000000"/>
              <w:left w:val="single" w:sz="3" w:space="0" w:color="000000"/>
              <w:bottom w:val="single" w:sz="3" w:space="0" w:color="000000"/>
              <w:right w:val="single" w:sz="3" w:space="0" w:color="000000"/>
            </w:tcBorders>
          </w:tcPr>
          <w:p w14:paraId="0BA6E8F7" w14:textId="77777777" w:rsidR="004923D8" w:rsidRPr="00EC5F14" w:rsidRDefault="008077DF">
            <w:pPr>
              <w:spacing w:after="0" w:line="259" w:lineRule="auto"/>
              <w:ind w:left="6" w:right="0" w:firstLine="0"/>
              <w:jc w:val="center"/>
              <w:rPr>
                <w:lang w:val="et-EE"/>
              </w:rPr>
            </w:pPr>
            <w:r w:rsidRPr="00EC5F14">
              <w:rPr>
                <w:sz w:val="13"/>
                <w:lang w:val="et-EE"/>
              </w:rPr>
              <w:t>Riigieelarve allprogramm</w:t>
            </w:r>
          </w:p>
        </w:tc>
        <w:tc>
          <w:tcPr>
            <w:tcW w:w="298" w:type="dxa"/>
            <w:tcBorders>
              <w:top w:val="single" w:sz="3" w:space="0" w:color="000000"/>
              <w:left w:val="single" w:sz="3" w:space="0" w:color="000000"/>
              <w:bottom w:val="single" w:sz="3" w:space="0" w:color="000000"/>
              <w:right w:val="single" w:sz="3" w:space="0" w:color="000000"/>
            </w:tcBorders>
          </w:tcPr>
          <w:p w14:paraId="1D43FDDC" w14:textId="77777777" w:rsidR="004923D8" w:rsidRPr="00EC5F14" w:rsidRDefault="008077DF">
            <w:pPr>
              <w:spacing w:after="0" w:line="259" w:lineRule="auto"/>
              <w:ind w:left="13" w:right="0" w:firstLine="0"/>
              <w:rPr>
                <w:lang w:val="et-EE"/>
              </w:rPr>
            </w:pPr>
            <w:r w:rsidRPr="00EC5F14">
              <w:rPr>
                <w:sz w:val="13"/>
                <w:lang w:val="et-EE"/>
              </w:rPr>
              <w:t>2015</w:t>
            </w:r>
          </w:p>
        </w:tc>
        <w:tc>
          <w:tcPr>
            <w:tcW w:w="531" w:type="dxa"/>
            <w:tcBorders>
              <w:top w:val="single" w:sz="3" w:space="0" w:color="000000"/>
              <w:left w:val="single" w:sz="3" w:space="0" w:color="000000"/>
              <w:bottom w:val="single" w:sz="3" w:space="0" w:color="000000"/>
              <w:right w:val="single" w:sz="3" w:space="0" w:color="000000"/>
            </w:tcBorders>
          </w:tcPr>
          <w:p w14:paraId="546EA841" w14:textId="77777777" w:rsidR="004923D8" w:rsidRPr="00EC5F14" w:rsidRDefault="008077DF">
            <w:pPr>
              <w:spacing w:after="0" w:line="259" w:lineRule="auto"/>
              <w:ind w:left="6" w:right="0" w:firstLine="0"/>
              <w:jc w:val="center"/>
              <w:rPr>
                <w:lang w:val="et-EE"/>
              </w:rPr>
            </w:pPr>
            <w:r w:rsidRPr="00EC5F14">
              <w:rPr>
                <w:sz w:val="13"/>
                <w:lang w:val="et-EE"/>
              </w:rPr>
              <w:t>2016</w:t>
            </w:r>
          </w:p>
        </w:tc>
        <w:tc>
          <w:tcPr>
            <w:tcW w:w="576" w:type="dxa"/>
            <w:tcBorders>
              <w:top w:val="single" w:sz="3" w:space="0" w:color="000000"/>
              <w:left w:val="single" w:sz="3" w:space="0" w:color="000000"/>
              <w:bottom w:val="single" w:sz="3" w:space="0" w:color="000000"/>
              <w:right w:val="single" w:sz="3" w:space="0" w:color="000000"/>
            </w:tcBorders>
          </w:tcPr>
          <w:p w14:paraId="34399C75" w14:textId="77777777" w:rsidR="004923D8" w:rsidRPr="00EC5F14" w:rsidRDefault="008077DF">
            <w:pPr>
              <w:spacing w:after="0" w:line="259" w:lineRule="auto"/>
              <w:ind w:left="0" w:right="0" w:firstLine="0"/>
              <w:jc w:val="center"/>
              <w:rPr>
                <w:lang w:val="et-EE"/>
              </w:rPr>
            </w:pPr>
            <w:r w:rsidRPr="00EC5F14">
              <w:rPr>
                <w:sz w:val="13"/>
                <w:lang w:val="et-EE"/>
              </w:rPr>
              <w:t>2017</w:t>
            </w:r>
          </w:p>
        </w:tc>
        <w:tc>
          <w:tcPr>
            <w:tcW w:w="576" w:type="dxa"/>
            <w:tcBorders>
              <w:top w:val="single" w:sz="3" w:space="0" w:color="000000"/>
              <w:left w:val="single" w:sz="3" w:space="0" w:color="000000"/>
              <w:bottom w:val="single" w:sz="3" w:space="0" w:color="000000"/>
              <w:right w:val="single" w:sz="3" w:space="0" w:color="000000"/>
            </w:tcBorders>
          </w:tcPr>
          <w:p w14:paraId="2133FBFD" w14:textId="77777777" w:rsidR="004923D8" w:rsidRPr="00EC5F14" w:rsidRDefault="008077DF">
            <w:pPr>
              <w:spacing w:after="0" w:line="259" w:lineRule="auto"/>
              <w:ind w:left="0" w:right="0" w:firstLine="0"/>
              <w:jc w:val="center"/>
              <w:rPr>
                <w:lang w:val="et-EE"/>
              </w:rPr>
            </w:pPr>
            <w:r w:rsidRPr="00EC5F14">
              <w:rPr>
                <w:sz w:val="13"/>
                <w:lang w:val="et-EE"/>
              </w:rPr>
              <w:t>2018</w:t>
            </w:r>
          </w:p>
        </w:tc>
        <w:tc>
          <w:tcPr>
            <w:tcW w:w="641" w:type="dxa"/>
            <w:tcBorders>
              <w:top w:val="single" w:sz="3" w:space="0" w:color="000000"/>
              <w:left w:val="single" w:sz="3" w:space="0" w:color="000000"/>
              <w:bottom w:val="single" w:sz="3" w:space="0" w:color="000000"/>
              <w:right w:val="single" w:sz="3" w:space="0" w:color="000000"/>
            </w:tcBorders>
          </w:tcPr>
          <w:p w14:paraId="6256D753" w14:textId="77777777" w:rsidR="004923D8" w:rsidRPr="00EC5F14" w:rsidRDefault="008077DF">
            <w:pPr>
              <w:spacing w:after="0" w:line="259" w:lineRule="auto"/>
              <w:ind w:left="0" w:right="0" w:firstLine="0"/>
              <w:jc w:val="center"/>
              <w:rPr>
                <w:lang w:val="et-EE"/>
              </w:rPr>
            </w:pPr>
            <w:r w:rsidRPr="00EC5F14">
              <w:rPr>
                <w:sz w:val="13"/>
                <w:lang w:val="et-EE"/>
              </w:rPr>
              <w:t>2019</w:t>
            </w:r>
          </w:p>
        </w:tc>
        <w:tc>
          <w:tcPr>
            <w:tcW w:w="641" w:type="dxa"/>
            <w:tcBorders>
              <w:top w:val="single" w:sz="3" w:space="0" w:color="000000"/>
              <w:left w:val="single" w:sz="3" w:space="0" w:color="000000"/>
              <w:bottom w:val="single" w:sz="3" w:space="0" w:color="000000"/>
              <w:right w:val="single" w:sz="3" w:space="0" w:color="000000"/>
            </w:tcBorders>
          </w:tcPr>
          <w:p w14:paraId="388F70C2" w14:textId="77777777" w:rsidR="004923D8" w:rsidRPr="00EC5F14" w:rsidRDefault="008077DF">
            <w:pPr>
              <w:spacing w:after="0" w:line="259" w:lineRule="auto"/>
              <w:ind w:left="0" w:right="0" w:firstLine="0"/>
              <w:jc w:val="center"/>
              <w:rPr>
                <w:lang w:val="et-EE"/>
              </w:rPr>
            </w:pPr>
            <w:r w:rsidRPr="00EC5F14">
              <w:rPr>
                <w:sz w:val="13"/>
                <w:lang w:val="et-EE"/>
              </w:rPr>
              <w:t>2020</w:t>
            </w:r>
          </w:p>
        </w:tc>
        <w:tc>
          <w:tcPr>
            <w:tcW w:w="641" w:type="dxa"/>
            <w:tcBorders>
              <w:top w:val="single" w:sz="3" w:space="0" w:color="000000"/>
              <w:left w:val="single" w:sz="3" w:space="0" w:color="000000"/>
              <w:bottom w:val="single" w:sz="3" w:space="0" w:color="000000"/>
              <w:right w:val="single" w:sz="3" w:space="0" w:color="000000"/>
            </w:tcBorders>
          </w:tcPr>
          <w:p w14:paraId="71E581A3" w14:textId="77777777" w:rsidR="004923D8" w:rsidRPr="00EC5F14" w:rsidRDefault="008077DF">
            <w:pPr>
              <w:spacing w:after="0" w:line="259" w:lineRule="auto"/>
              <w:ind w:left="0" w:right="0" w:firstLine="0"/>
              <w:jc w:val="center"/>
              <w:rPr>
                <w:lang w:val="et-EE"/>
              </w:rPr>
            </w:pPr>
            <w:r w:rsidRPr="00EC5F14">
              <w:rPr>
                <w:sz w:val="13"/>
                <w:lang w:val="et-EE"/>
              </w:rPr>
              <w:t>2021</w:t>
            </w:r>
          </w:p>
        </w:tc>
        <w:tc>
          <w:tcPr>
            <w:tcW w:w="641" w:type="dxa"/>
            <w:tcBorders>
              <w:top w:val="single" w:sz="3" w:space="0" w:color="000000"/>
              <w:left w:val="single" w:sz="3" w:space="0" w:color="000000"/>
              <w:bottom w:val="single" w:sz="3" w:space="0" w:color="000000"/>
              <w:right w:val="single" w:sz="3" w:space="0" w:color="000000"/>
            </w:tcBorders>
          </w:tcPr>
          <w:p w14:paraId="0CAB4F24" w14:textId="77777777" w:rsidR="004923D8" w:rsidRPr="00EC5F14" w:rsidRDefault="008077DF">
            <w:pPr>
              <w:spacing w:after="0" w:line="259" w:lineRule="auto"/>
              <w:ind w:left="0" w:right="0" w:firstLine="0"/>
              <w:jc w:val="center"/>
              <w:rPr>
                <w:lang w:val="et-EE"/>
              </w:rPr>
            </w:pPr>
            <w:r w:rsidRPr="00EC5F14">
              <w:rPr>
                <w:sz w:val="13"/>
                <w:lang w:val="et-EE"/>
              </w:rPr>
              <w:t>2022</w:t>
            </w:r>
          </w:p>
        </w:tc>
        <w:tc>
          <w:tcPr>
            <w:tcW w:w="706" w:type="dxa"/>
            <w:tcBorders>
              <w:top w:val="single" w:sz="3" w:space="0" w:color="000000"/>
              <w:left w:val="single" w:sz="3" w:space="0" w:color="000000"/>
              <w:bottom w:val="single" w:sz="3" w:space="0" w:color="000000"/>
              <w:right w:val="single" w:sz="3" w:space="0" w:color="000000"/>
            </w:tcBorders>
          </w:tcPr>
          <w:p w14:paraId="2307D48C" w14:textId="77777777" w:rsidR="004923D8" w:rsidRPr="00EC5F14" w:rsidRDefault="008077DF">
            <w:pPr>
              <w:spacing w:after="0" w:line="259" w:lineRule="auto"/>
              <w:ind w:left="0" w:right="0" w:firstLine="0"/>
              <w:jc w:val="center"/>
              <w:rPr>
                <w:lang w:val="et-EE"/>
              </w:rPr>
            </w:pPr>
            <w:r w:rsidRPr="00EC5F14">
              <w:rPr>
                <w:sz w:val="13"/>
                <w:lang w:val="et-EE"/>
              </w:rPr>
              <w:t>2023</w:t>
            </w:r>
          </w:p>
        </w:tc>
        <w:tc>
          <w:tcPr>
            <w:tcW w:w="706" w:type="dxa"/>
            <w:tcBorders>
              <w:top w:val="single" w:sz="3" w:space="0" w:color="000000"/>
              <w:left w:val="single" w:sz="3" w:space="0" w:color="000000"/>
              <w:bottom w:val="single" w:sz="3" w:space="0" w:color="000000"/>
              <w:right w:val="single" w:sz="3" w:space="0" w:color="000000"/>
            </w:tcBorders>
          </w:tcPr>
          <w:p w14:paraId="7E71C8BC" w14:textId="77777777" w:rsidR="004923D8" w:rsidRPr="00EC5F14" w:rsidRDefault="008077DF">
            <w:pPr>
              <w:spacing w:after="0" w:line="259" w:lineRule="auto"/>
              <w:ind w:left="0" w:right="0" w:firstLine="0"/>
              <w:jc w:val="center"/>
              <w:rPr>
                <w:lang w:val="et-EE"/>
              </w:rPr>
            </w:pPr>
            <w:r w:rsidRPr="00EC5F14">
              <w:rPr>
                <w:sz w:val="13"/>
                <w:lang w:val="et-EE"/>
              </w:rPr>
              <w:t>2024</w:t>
            </w:r>
          </w:p>
        </w:tc>
        <w:tc>
          <w:tcPr>
            <w:tcW w:w="641" w:type="dxa"/>
            <w:tcBorders>
              <w:top w:val="single" w:sz="3" w:space="0" w:color="000000"/>
              <w:left w:val="single" w:sz="3" w:space="0" w:color="000000"/>
              <w:bottom w:val="single" w:sz="3" w:space="0" w:color="000000"/>
              <w:right w:val="single" w:sz="3" w:space="0" w:color="000000"/>
            </w:tcBorders>
          </w:tcPr>
          <w:p w14:paraId="6E2ED83E" w14:textId="77777777" w:rsidR="004923D8" w:rsidRPr="00EC5F14" w:rsidRDefault="008077DF">
            <w:pPr>
              <w:spacing w:after="0" w:line="259" w:lineRule="auto"/>
              <w:ind w:left="0" w:right="0" w:firstLine="0"/>
              <w:jc w:val="center"/>
              <w:rPr>
                <w:lang w:val="et-EE"/>
              </w:rPr>
            </w:pPr>
            <w:r w:rsidRPr="00EC5F14">
              <w:rPr>
                <w:sz w:val="13"/>
                <w:lang w:val="et-EE"/>
              </w:rPr>
              <w:t>2025</w:t>
            </w:r>
          </w:p>
        </w:tc>
        <w:tc>
          <w:tcPr>
            <w:tcW w:w="641" w:type="dxa"/>
            <w:tcBorders>
              <w:top w:val="single" w:sz="3" w:space="0" w:color="000000"/>
              <w:left w:val="single" w:sz="3" w:space="0" w:color="000000"/>
              <w:bottom w:val="single" w:sz="3" w:space="0" w:color="000000"/>
              <w:right w:val="single" w:sz="3" w:space="0" w:color="000000"/>
            </w:tcBorders>
          </w:tcPr>
          <w:p w14:paraId="162ABDC9" w14:textId="77777777" w:rsidR="004923D8" w:rsidRPr="00EC5F14" w:rsidRDefault="008077DF">
            <w:pPr>
              <w:spacing w:after="0" w:line="259" w:lineRule="auto"/>
              <w:ind w:left="0" w:right="0" w:firstLine="0"/>
              <w:jc w:val="center"/>
              <w:rPr>
                <w:lang w:val="et-EE"/>
              </w:rPr>
            </w:pPr>
            <w:r w:rsidRPr="00EC5F14">
              <w:rPr>
                <w:sz w:val="13"/>
                <w:lang w:val="et-EE"/>
              </w:rPr>
              <w:t>2026</w:t>
            </w:r>
          </w:p>
        </w:tc>
      </w:tr>
      <w:tr w:rsidR="004923D8" w:rsidRPr="00EC5F14" w14:paraId="6A914FA0" w14:textId="77777777">
        <w:trPr>
          <w:trHeight w:val="135"/>
        </w:trPr>
        <w:tc>
          <w:tcPr>
            <w:tcW w:w="1982" w:type="dxa"/>
            <w:tcBorders>
              <w:top w:val="single" w:sz="3" w:space="0" w:color="000000"/>
              <w:left w:val="single" w:sz="3" w:space="0" w:color="000000"/>
              <w:bottom w:val="single" w:sz="3" w:space="0" w:color="000000"/>
              <w:right w:val="single" w:sz="3" w:space="0" w:color="000000"/>
            </w:tcBorders>
          </w:tcPr>
          <w:p w14:paraId="4BCC5600" w14:textId="77777777" w:rsidR="004923D8" w:rsidRPr="00EC5F14" w:rsidRDefault="008077DF">
            <w:pPr>
              <w:spacing w:after="0" w:line="259" w:lineRule="auto"/>
              <w:ind w:left="0" w:right="2" w:firstLine="0"/>
              <w:jc w:val="center"/>
              <w:rPr>
                <w:lang w:val="et-EE"/>
              </w:rPr>
            </w:pPr>
            <w:r w:rsidRPr="00EC5F14">
              <w:rPr>
                <w:sz w:val="7"/>
                <w:lang w:val="et-EE"/>
              </w:rPr>
              <w:t>Riigieelarve seadus</w:t>
            </w:r>
          </w:p>
        </w:tc>
        <w:tc>
          <w:tcPr>
            <w:tcW w:w="298" w:type="dxa"/>
            <w:tcBorders>
              <w:top w:val="single" w:sz="3" w:space="0" w:color="000000"/>
              <w:left w:val="single" w:sz="3" w:space="0" w:color="000000"/>
              <w:bottom w:val="single" w:sz="3" w:space="0" w:color="000000"/>
              <w:right w:val="single" w:sz="3" w:space="0" w:color="000000"/>
            </w:tcBorders>
          </w:tcPr>
          <w:p w14:paraId="790C15BD" w14:textId="77777777" w:rsidR="004923D8" w:rsidRPr="00EC5F14" w:rsidRDefault="004923D8">
            <w:pPr>
              <w:spacing w:after="160" w:line="259" w:lineRule="auto"/>
              <w:ind w:left="0" w:right="0" w:firstLine="0"/>
              <w:jc w:val="left"/>
              <w:rPr>
                <w:lang w:val="et-EE"/>
              </w:rPr>
            </w:pPr>
          </w:p>
        </w:tc>
        <w:tc>
          <w:tcPr>
            <w:tcW w:w="531" w:type="dxa"/>
            <w:tcBorders>
              <w:top w:val="single" w:sz="3" w:space="0" w:color="000000"/>
              <w:left w:val="single" w:sz="3" w:space="0" w:color="000000"/>
              <w:bottom w:val="single" w:sz="3" w:space="0" w:color="000000"/>
              <w:right w:val="single" w:sz="3" w:space="0" w:color="000000"/>
            </w:tcBorders>
          </w:tcPr>
          <w:p w14:paraId="5FAAF3DC" w14:textId="77777777" w:rsidR="004923D8" w:rsidRPr="00EC5F14" w:rsidRDefault="008077DF">
            <w:pPr>
              <w:spacing w:after="0" w:line="259" w:lineRule="auto"/>
              <w:ind w:left="26" w:right="0" w:firstLine="0"/>
              <w:jc w:val="left"/>
              <w:rPr>
                <w:lang w:val="et-EE"/>
              </w:rPr>
            </w:pPr>
            <w:r w:rsidRPr="00EC5F14">
              <w:rPr>
                <w:sz w:val="7"/>
                <w:lang w:val="et-EE"/>
              </w:rPr>
              <w:t>Izpilde VB 2018</w:t>
            </w:r>
          </w:p>
        </w:tc>
        <w:tc>
          <w:tcPr>
            <w:tcW w:w="576" w:type="dxa"/>
            <w:tcBorders>
              <w:top w:val="single" w:sz="3" w:space="0" w:color="000000"/>
              <w:left w:val="single" w:sz="3" w:space="0" w:color="000000"/>
              <w:bottom w:val="single" w:sz="3" w:space="0" w:color="000000"/>
              <w:right w:val="single" w:sz="3" w:space="0" w:color="000000"/>
            </w:tcBorders>
          </w:tcPr>
          <w:p w14:paraId="3C5A3708" w14:textId="77777777" w:rsidR="004923D8" w:rsidRPr="00EC5F14" w:rsidRDefault="008077DF">
            <w:pPr>
              <w:spacing w:after="0" w:line="259" w:lineRule="auto"/>
              <w:ind w:left="6" w:right="0" w:firstLine="0"/>
              <w:jc w:val="center"/>
              <w:rPr>
                <w:lang w:val="et-EE"/>
              </w:rPr>
            </w:pPr>
            <w:r w:rsidRPr="00EC5F14">
              <w:rPr>
                <w:sz w:val="7"/>
                <w:lang w:val="et-EE"/>
              </w:rPr>
              <w:t>Autoriõigus 2019 - 2019 Kõik õigused kaitstud.</w:t>
            </w:r>
          </w:p>
        </w:tc>
        <w:tc>
          <w:tcPr>
            <w:tcW w:w="576" w:type="dxa"/>
            <w:tcBorders>
              <w:top w:val="single" w:sz="3" w:space="0" w:color="000000"/>
              <w:left w:val="single" w:sz="3" w:space="0" w:color="000000"/>
              <w:bottom w:val="single" w:sz="3" w:space="0" w:color="000000"/>
              <w:right w:val="single" w:sz="3" w:space="0" w:color="000000"/>
            </w:tcBorders>
          </w:tcPr>
          <w:p w14:paraId="6BFE0E43" w14:textId="77777777" w:rsidR="004923D8" w:rsidRPr="00EC5F14" w:rsidRDefault="008077DF">
            <w:pPr>
              <w:spacing w:after="0" w:line="259" w:lineRule="auto"/>
              <w:ind w:left="6" w:right="0" w:firstLine="0"/>
              <w:jc w:val="center"/>
              <w:rPr>
                <w:lang w:val="et-EE"/>
              </w:rPr>
            </w:pPr>
            <w:r w:rsidRPr="00EC5F14">
              <w:rPr>
                <w:sz w:val="7"/>
                <w:lang w:val="et-EE"/>
              </w:rPr>
              <w:t>Oravad Suurbritannias 2020</w:t>
            </w:r>
          </w:p>
        </w:tc>
        <w:tc>
          <w:tcPr>
            <w:tcW w:w="641" w:type="dxa"/>
            <w:tcBorders>
              <w:top w:val="single" w:sz="3" w:space="0" w:color="000000"/>
              <w:left w:val="single" w:sz="3" w:space="0" w:color="000000"/>
              <w:bottom w:val="single" w:sz="3" w:space="0" w:color="000000"/>
              <w:right w:val="single" w:sz="3" w:space="0" w:color="000000"/>
            </w:tcBorders>
          </w:tcPr>
          <w:p w14:paraId="0C7610D0" w14:textId="77777777" w:rsidR="004923D8" w:rsidRPr="00EC5F14" w:rsidRDefault="008077DF">
            <w:pPr>
              <w:spacing w:after="0" w:line="259" w:lineRule="auto"/>
              <w:ind w:left="6" w:right="0" w:firstLine="0"/>
              <w:jc w:val="center"/>
              <w:rPr>
                <w:lang w:val="et-EE"/>
              </w:rPr>
            </w:pPr>
            <w:r w:rsidRPr="00EC5F14">
              <w:rPr>
                <w:sz w:val="7"/>
                <w:lang w:val="et-EE"/>
              </w:rPr>
              <w:t>Ootan huviga 2021. aasta Ühendkuningriiki</w:t>
            </w:r>
          </w:p>
        </w:tc>
        <w:tc>
          <w:tcPr>
            <w:tcW w:w="641" w:type="dxa"/>
            <w:tcBorders>
              <w:top w:val="single" w:sz="3" w:space="0" w:color="000000"/>
              <w:left w:val="single" w:sz="3" w:space="0" w:color="000000"/>
              <w:bottom w:val="single" w:sz="3" w:space="0" w:color="000000"/>
              <w:right w:val="single" w:sz="3" w:space="0" w:color="000000"/>
            </w:tcBorders>
          </w:tcPr>
          <w:p w14:paraId="286FA167" w14:textId="77777777" w:rsidR="004923D8" w:rsidRPr="00EC5F14" w:rsidRDefault="008077DF">
            <w:pPr>
              <w:spacing w:after="0" w:line="259" w:lineRule="auto"/>
              <w:ind w:left="6" w:right="0" w:firstLine="0"/>
              <w:jc w:val="center"/>
              <w:rPr>
                <w:lang w:val="et-EE"/>
              </w:rPr>
            </w:pPr>
            <w:r w:rsidRPr="00EC5F14">
              <w:rPr>
                <w:sz w:val="7"/>
                <w:lang w:val="et-EE"/>
              </w:rPr>
              <w:t>izpilde Eesti 2022</w:t>
            </w:r>
          </w:p>
        </w:tc>
        <w:tc>
          <w:tcPr>
            <w:tcW w:w="641" w:type="dxa"/>
            <w:tcBorders>
              <w:top w:val="single" w:sz="3" w:space="0" w:color="000000"/>
              <w:left w:val="single" w:sz="3" w:space="0" w:color="000000"/>
              <w:bottom w:val="single" w:sz="3" w:space="0" w:color="000000"/>
              <w:right w:val="single" w:sz="3" w:space="0" w:color="000000"/>
            </w:tcBorders>
          </w:tcPr>
          <w:p w14:paraId="5D8FBBD7" w14:textId="77777777" w:rsidR="004923D8" w:rsidRPr="00EC5F14" w:rsidRDefault="008077DF">
            <w:pPr>
              <w:spacing w:after="0" w:line="259" w:lineRule="auto"/>
              <w:ind w:left="6" w:right="0" w:firstLine="0"/>
              <w:jc w:val="center"/>
              <w:rPr>
                <w:lang w:val="et-EE"/>
              </w:rPr>
            </w:pPr>
            <w:r w:rsidRPr="00EC5F14">
              <w:rPr>
                <w:sz w:val="7"/>
                <w:lang w:val="et-EE"/>
              </w:rPr>
              <w:t>izpilde Eesti 2023</w:t>
            </w:r>
          </w:p>
        </w:tc>
        <w:tc>
          <w:tcPr>
            <w:tcW w:w="641" w:type="dxa"/>
            <w:tcBorders>
              <w:top w:val="single" w:sz="3" w:space="0" w:color="000000"/>
              <w:left w:val="single" w:sz="3" w:space="0" w:color="000000"/>
              <w:bottom w:val="single" w:sz="3" w:space="0" w:color="000000"/>
              <w:right w:val="single" w:sz="3" w:space="0" w:color="000000"/>
            </w:tcBorders>
          </w:tcPr>
          <w:p w14:paraId="6E26159F" w14:textId="77777777" w:rsidR="004923D8" w:rsidRPr="00EC5F14" w:rsidRDefault="008077DF">
            <w:pPr>
              <w:spacing w:after="0" w:line="259" w:lineRule="auto"/>
              <w:ind w:left="6" w:right="0" w:firstLine="0"/>
              <w:jc w:val="center"/>
              <w:rPr>
                <w:lang w:val="et-EE"/>
              </w:rPr>
            </w:pPr>
            <w:r w:rsidRPr="00EC5F14">
              <w:rPr>
                <w:sz w:val="7"/>
                <w:lang w:val="et-EE"/>
              </w:rPr>
              <w:t>Izpilde Eesti 2024</w:t>
            </w:r>
          </w:p>
        </w:tc>
        <w:tc>
          <w:tcPr>
            <w:tcW w:w="706" w:type="dxa"/>
            <w:tcBorders>
              <w:top w:val="single" w:sz="3" w:space="0" w:color="000000"/>
              <w:left w:val="single" w:sz="3" w:space="0" w:color="000000"/>
              <w:bottom w:val="single" w:sz="3" w:space="0" w:color="000000"/>
              <w:right w:val="single" w:sz="3" w:space="0" w:color="000000"/>
            </w:tcBorders>
          </w:tcPr>
          <w:p w14:paraId="461871E4" w14:textId="77777777" w:rsidR="004923D8" w:rsidRPr="00EC5F14" w:rsidRDefault="008077DF">
            <w:pPr>
              <w:spacing w:after="0" w:line="259" w:lineRule="auto"/>
              <w:ind w:left="6" w:right="0" w:firstLine="0"/>
              <w:jc w:val="center"/>
              <w:rPr>
                <w:lang w:val="et-EE"/>
              </w:rPr>
            </w:pPr>
            <w:r w:rsidRPr="00EC5F14">
              <w:rPr>
                <w:sz w:val="7"/>
                <w:lang w:val="et-EE"/>
              </w:rPr>
              <w:t>Plaan VB 2024</w:t>
            </w:r>
          </w:p>
        </w:tc>
        <w:tc>
          <w:tcPr>
            <w:tcW w:w="706" w:type="dxa"/>
            <w:tcBorders>
              <w:top w:val="single" w:sz="3" w:space="0" w:color="000000"/>
              <w:left w:val="single" w:sz="3" w:space="0" w:color="000000"/>
              <w:bottom w:val="single" w:sz="3" w:space="0" w:color="000000"/>
              <w:right w:val="single" w:sz="3" w:space="0" w:color="000000"/>
            </w:tcBorders>
          </w:tcPr>
          <w:p w14:paraId="32D61EDB" w14:textId="77777777" w:rsidR="004923D8" w:rsidRPr="00EC5F14" w:rsidRDefault="008077DF">
            <w:pPr>
              <w:spacing w:after="0" w:line="259" w:lineRule="auto"/>
              <w:ind w:left="6" w:right="0" w:firstLine="0"/>
              <w:jc w:val="center"/>
              <w:rPr>
                <w:lang w:val="et-EE"/>
              </w:rPr>
            </w:pPr>
            <w:r w:rsidRPr="00EC5F14">
              <w:rPr>
                <w:sz w:val="7"/>
                <w:lang w:val="et-EE"/>
              </w:rPr>
              <w:t>Plaan VB 2024</w:t>
            </w:r>
          </w:p>
        </w:tc>
        <w:tc>
          <w:tcPr>
            <w:tcW w:w="641" w:type="dxa"/>
            <w:tcBorders>
              <w:top w:val="single" w:sz="3" w:space="0" w:color="000000"/>
              <w:left w:val="single" w:sz="3" w:space="0" w:color="000000"/>
              <w:bottom w:val="single" w:sz="3" w:space="0" w:color="000000"/>
              <w:right w:val="single" w:sz="3" w:space="0" w:color="000000"/>
            </w:tcBorders>
          </w:tcPr>
          <w:p w14:paraId="5B6A8808" w14:textId="77777777" w:rsidR="004923D8" w:rsidRPr="00EC5F14" w:rsidRDefault="008077DF">
            <w:pPr>
              <w:spacing w:after="0" w:line="259" w:lineRule="auto"/>
              <w:ind w:left="6" w:right="0" w:firstLine="0"/>
              <w:jc w:val="center"/>
              <w:rPr>
                <w:lang w:val="et-EE"/>
              </w:rPr>
            </w:pPr>
            <w:r w:rsidRPr="00EC5F14">
              <w:rPr>
                <w:sz w:val="7"/>
                <w:lang w:val="et-EE"/>
              </w:rPr>
              <w:t>Plaan VB 2024</w:t>
            </w:r>
          </w:p>
        </w:tc>
        <w:tc>
          <w:tcPr>
            <w:tcW w:w="641" w:type="dxa"/>
            <w:tcBorders>
              <w:top w:val="single" w:sz="3" w:space="0" w:color="000000"/>
              <w:left w:val="single" w:sz="3" w:space="0" w:color="000000"/>
              <w:bottom w:val="single" w:sz="3" w:space="0" w:color="000000"/>
              <w:right w:val="single" w:sz="3" w:space="0" w:color="000000"/>
            </w:tcBorders>
          </w:tcPr>
          <w:p w14:paraId="20F177E5" w14:textId="77777777" w:rsidR="004923D8" w:rsidRPr="00EC5F14" w:rsidRDefault="008077DF">
            <w:pPr>
              <w:spacing w:after="0" w:line="259" w:lineRule="auto"/>
              <w:ind w:left="6" w:right="0" w:firstLine="0"/>
              <w:jc w:val="center"/>
              <w:rPr>
                <w:lang w:val="et-EE"/>
              </w:rPr>
            </w:pPr>
            <w:r w:rsidRPr="00EC5F14">
              <w:rPr>
                <w:sz w:val="7"/>
                <w:lang w:val="et-EE"/>
              </w:rPr>
              <w:t>Plaan VB 2024</w:t>
            </w:r>
          </w:p>
        </w:tc>
      </w:tr>
      <w:tr w:rsidR="004923D8" w:rsidRPr="00EC5F14" w14:paraId="1CF8030B" w14:textId="77777777">
        <w:trPr>
          <w:trHeight w:val="228"/>
        </w:trPr>
        <w:tc>
          <w:tcPr>
            <w:tcW w:w="1982" w:type="dxa"/>
            <w:tcBorders>
              <w:top w:val="single" w:sz="3" w:space="0" w:color="000000"/>
              <w:left w:val="single" w:sz="3" w:space="0" w:color="000000"/>
              <w:bottom w:val="single" w:sz="3" w:space="0" w:color="000000"/>
              <w:right w:val="single" w:sz="3" w:space="0" w:color="000000"/>
            </w:tcBorders>
            <w:vAlign w:val="bottom"/>
          </w:tcPr>
          <w:p w14:paraId="63A8993F" w14:textId="77777777" w:rsidR="004923D8" w:rsidRPr="00EC5F14" w:rsidRDefault="008077DF">
            <w:pPr>
              <w:spacing w:after="0" w:line="259" w:lineRule="auto"/>
              <w:ind w:left="0" w:right="0" w:firstLine="0"/>
              <w:jc w:val="right"/>
              <w:rPr>
                <w:lang w:val="et-EE"/>
              </w:rPr>
            </w:pPr>
            <w:r w:rsidRPr="00EC5F14">
              <w:rPr>
                <w:b/>
                <w:sz w:val="13"/>
                <w:lang w:val="et-EE"/>
              </w:rPr>
              <w:t>koos</w:t>
            </w:r>
          </w:p>
        </w:tc>
        <w:tc>
          <w:tcPr>
            <w:tcW w:w="298" w:type="dxa"/>
            <w:tcBorders>
              <w:top w:val="single" w:sz="3" w:space="0" w:color="000000"/>
              <w:left w:val="single" w:sz="3" w:space="0" w:color="000000"/>
              <w:bottom w:val="single" w:sz="3" w:space="0" w:color="000000"/>
              <w:right w:val="single" w:sz="3" w:space="0" w:color="000000"/>
            </w:tcBorders>
          </w:tcPr>
          <w:p w14:paraId="560BE3D9" w14:textId="77777777" w:rsidR="004923D8" w:rsidRPr="00EC5F14" w:rsidRDefault="004923D8">
            <w:pPr>
              <w:spacing w:after="160" w:line="259" w:lineRule="auto"/>
              <w:ind w:left="0" w:right="0" w:firstLine="0"/>
              <w:jc w:val="left"/>
              <w:rPr>
                <w:lang w:val="et-EE"/>
              </w:rPr>
            </w:pPr>
          </w:p>
        </w:tc>
        <w:tc>
          <w:tcPr>
            <w:tcW w:w="531" w:type="dxa"/>
            <w:tcBorders>
              <w:top w:val="single" w:sz="3" w:space="0" w:color="000000"/>
              <w:left w:val="single" w:sz="3" w:space="0" w:color="000000"/>
              <w:bottom w:val="single" w:sz="3" w:space="0" w:color="000000"/>
              <w:right w:val="single" w:sz="3" w:space="0" w:color="000000"/>
            </w:tcBorders>
          </w:tcPr>
          <w:p w14:paraId="2130CD22" w14:textId="77777777" w:rsidR="004923D8" w:rsidRPr="00EC5F14" w:rsidRDefault="008077DF">
            <w:pPr>
              <w:spacing w:after="0" w:line="259" w:lineRule="auto"/>
              <w:ind w:left="0" w:right="0" w:firstLine="0"/>
              <w:jc w:val="right"/>
              <w:rPr>
                <w:lang w:val="et-EE"/>
              </w:rPr>
            </w:pPr>
            <w:r w:rsidRPr="00EC5F14">
              <w:rPr>
                <w:b/>
                <w:sz w:val="13"/>
                <w:lang w:val="et-EE"/>
              </w:rPr>
              <w:t>398 504</w:t>
            </w:r>
          </w:p>
        </w:tc>
        <w:tc>
          <w:tcPr>
            <w:tcW w:w="576" w:type="dxa"/>
            <w:tcBorders>
              <w:top w:val="single" w:sz="3" w:space="0" w:color="000000"/>
              <w:left w:val="single" w:sz="3" w:space="0" w:color="000000"/>
              <w:bottom w:val="single" w:sz="3" w:space="0" w:color="000000"/>
              <w:right w:val="single" w:sz="3" w:space="0" w:color="000000"/>
            </w:tcBorders>
          </w:tcPr>
          <w:p w14:paraId="683A47E6" w14:textId="77777777" w:rsidR="004923D8" w:rsidRPr="00EC5F14" w:rsidRDefault="008077DF">
            <w:pPr>
              <w:spacing w:after="0" w:line="259" w:lineRule="auto"/>
              <w:ind w:left="58" w:right="0" w:firstLine="0"/>
              <w:jc w:val="left"/>
              <w:rPr>
                <w:lang w:val="et-EE"/>
              </w:rPr>
            </w:pPr>
            <w:r w:rsidRPr="00EC5F14">
              <w:rPr>
                <w:b/>
                <w:sz w:val="13"/>
                <w:lang w:val="et-EE"/>
              </w:rPr>
              <w:t>1 503 597</w:t>
            </w:r>
          </w:p>
        </w:tc>
        <w:tc>
          <w:tcPr>
            <w:tcW w:w="576" w:type="dxa"/>
            <w:tcBorders>
              <w:top w:val="single" w:sz="3" w:space="0" w:color="000000"/>
              <w:left w:val="single" w:sz="3" w:space="0" w:color="000000"/>
              <w:bottom w:val="single" w:sz="3" w:space="0" w:color="000000"/>
              <w:right w:val="single" w:sz="3" w:space="0" w:color="000000"/>
            </w:tcBorders>
          </w:tcPr>
          <w:p w14:paraId="1EE52563" w14:textId="77777777" w:rsidR="004923D8" w:rsidRPr="00EC5F14" w:rsidRDefault="008077DF">
            <w:pPr>
              <w:spacing w:after="0" w:line="259" w:lineRule="auto"/>
              <w:ind w:left="58" w:right="0" w:firstLine="0"/>
              <w:jc w:val="left"/>
              <w:rPr>
                <w:lang w:val="et-EE"/>
              </w:rPr>
            </w:pPr>
            <w:r w:rsidRPr="00EC5F14">
              <w:rPr>
                <w:b/>
                <w:sz w:val="13"/>
                <w:lang w:val="et-EE"/>
              </w:rPr>
              <w:t>3 698 769</w:t>
            </w:r>
          </w:p>
        </w:tc>
        <w:tc>
          <w:tcPr>
            <w:tcW w:w="641" w:type="dxa"/>
            <w:tcBorders>
              <w:top w:val="single" w:sz="3" w:space="0" w:color="000000"/>
              <w:left w:val="single" w:sz="3" w:space="0" w:color="000000"/>
              <w:bottom w:val="single" w:sz="3" w:space="0" w:color="000000"/>
              <w:right w:val="single" w:sz="3" w:space="0" w:color="000000"/>
            </w:tcBorders>
          </w:tcPr>
          <w:p w14:paraId="57D810D8" w14:textId="77777777" w:rsidR="004923D8" w:rsidRPr="00EC5F14" w:rsidRDefault="008077DF">
            <w:pPr>
              <w:spacing w:after="0" w:line="259" w:lineRule="auto"/>
              <w:ind w:left="65" w:right="0" w:firstLine="0"/>
              <w:jc w:val="left"/>
              <w:rPr>
                <w:lang w:val="et-EE"/>
              </w:rPr>
            </w:pPr>
            <w:r w:rsidRPr="00EC5F14">
              <w:rPr>
                <w:b/>
                <w:sz w:val="13"/>
                <w:lang w:val="et-EE"/>
              </w:rPr>
              <w:t>13 104 634</w:t>
            </w:r>
          </w:p>
        </w:tc>
        <w:tc>
          <w:tcPr>
            <w:tcW w:w="641" w:type="dxa"/>
            <w:tcBorders>
              <w:top w:val="single" w:sz="3" w:space="0" w:color="000000"/>
              <w:left w:val="single" w:sz="3" w:space="0" w:color="000000"/>
              <w:bottom w:val="single" w:sz="3" w:space="0" w:color="000000"/>
              <w:right w:val="single" w:sz="3" w:space="0" w:color="000000"/>
            </w:tcBorders>
          </w:tcPr>
          <w:p w14:paraId="170B0C0F" w14:textId="77777777" w:rsidR="004923D8" w:rsidRPr="00EC5F14" w:rsidRDefault="008077DF">
            <w:pPr>
              <w:spacing w:after="0" w:line="259" w:lineRule="auto"/>
              <w:ind w:left="65" w:right="0" w:firstLine="0"/>
              <w:jc w:val="left"/>
              <w:rPr>
                <w:lang w:val="et-EE"/>
              </w:rPr>
            </w:pPr>
            <w:r w:rsidRPr="00EC5F14">
              <w:rPr>
                <w:b/>
                <w:sz w:val="13"/>
                <w:lang w:val="et-EE"/>
              </w:rPr>
              <w:t>38 519 455</w:t>
            </w:r>
          </w:p>
        </w:tc>
        <w:tc>
          <w:tcPr>
            <w:tcW w:w="641" w:type="dxa"/>
            <w:tcBorders>
              <w:top w:val="single" w:sz="3" w:space="0" w:color="000000"/>
              <w:left w:val="single" w:sz="3" w:space="0" w:color="000000"/>
              <w:bottom w:val="single" w:sz="3" w:space="0" w:color="000000"/>
              <w:right w:val="single" w:sz="3" w:space="0" w:color="000000"/>
            </w:tcBorders>
          </w:tcPr>
          <w:p w14:paraId="1DDA49E8" w14:textId="77777777" w:rsidR="004923D8" w:rsidRPr="00EC5F14" w:rsidRDefault="008077DF">
            <w:pPr>
              <w:spacing w:after="0" w:line="259" w:lineRule="auto"/>
              <w:ind w:left="65" w:right="0" w:firstLine="0"/>
              <w:jc w:val="left"/>
              <w:rPr>
                <w:lang w:val="et-EE"/>
              </w:rPr>
            </w:pPr>
            <w:r w:rsidRPr="00EC5F14">
              <w:rPr>
                <w:b/>
                <w:sz w:val="13"/>
                <w:lang w:val="et-EE"/>
              </w:rPr>
              <w:t>76 193 092</w:t>
            </w:r>
          </w:p>
        </w:tc>
        <w:tc>
          <w:tcPr>
            <w:tcW w:w="641" w:type="dxa"/>
            <w:tcBorders>
              <w:top w:val="single" w:sz="3" w:space="0" w:color="000000"/>
              <w:left w:val="single" w:sz="3" w:space="0" w:color="000000"/>
              <w:bottom w:val="single" w:sz="3" w:space="0" w:color="000000"/>
              <w:right w:val="single" w:sz="3" w:space="0" w:color="000000"/>
            </w:tcBorders>
          </w:tcPr>
          <w:p w14:paraId="5A52146F" w14:textId="77777777" w:rsidR="004923D8" w:rsidRPr="00EC5F14" w:rsidRDefault="008077DF">
            <w:pPr>
              <w:spacing w:after="0" w:line="259" w:lineRule="auto"/>
              <w:ind w:left="65" w:right="0" w:firstLine="0"/>
              <w:jc w:val="left"/>
              <w:rPr>
                <w:lang w:val="et-EE"/>
              </w:rPr>
            </w:pPr>
            <w:r w:rsidRPr="00EC5F14">
              <w:rPr>
                <w:b/>
                <w:sz w:val="13"/>
                <w:lang w:val="et-EE"/>
              </w:rPr>
              <w:t>75 260 775</w:t>
            </w:r>
          </w:p>
        </w:tc>
        <w:tc>
          <w:tcPr>
            <w:tcW w:w="706" w:type="dxa"/>
            <w:tcBorders>
              <w:top w:val="single" w:sz="3" w:space="0" w:color="000000"/>
              <w:left w:val="single" w:sz="3" w:space="0" w:color="000000"/>
              <w:bottom w:val="single" w:sz="3" w:space="0" w:color="000000"/>
              <w:right w:val="single" w:sz="3" w:space="0" w:color="000000"/>
            </w:tcBorders>
          </w:tcPr>
          <w:p w14:paraId="19E6C749" w14:textId="77777777" w:rsidR="004923D8" w:rsidRPr="00EC5F14" w:rsidRDefault="008077DF">
            <w:pPr>
              <w:spacing w:after="0" w:line="259" w:lineRule="auto"/>
              <w:ind w:left="71" w:right="0" w:firstLine="0"/>
              <w:jc w:val="left"/>
              <w:rPr>
                <w:lang w:val="et-EE"/>
              </w:rPr>
            </w:pPr>
            <w:r w:rsidRPr="00EC5F14">
              <w:rPr>
                <w:b/>
                <w:sz w:val="13"/>
                <w:lang w:val="et-EE"/>
              </w:rPr>
              <w:t>116 882 682</w:t>
            </w:r>
          </w:p>
        </w:tc>
        <w:tc>
          <w:tcPr>
            <w:tcW w:w="706" w:type="dxa"/>
            <w:tcBorders>
              <w:top w:val="single" w:sz="3" w:space="0" w:color="000000"/>
              <w:left w:val="single" w:sz="3" w:space="0" w:color="000000"/>
              <w:bottom w:val="single" w:sz="3" w:space="0" w:color="000000"/>
              <w:right w:val="single" w:sz="3" w:space="0" w:color="000000"/>
            </w:tcBorders>
          </w:tcPr>
          <w:p w14:paraId="4577F0A5" w14:textId="77777777" w:rsidR="004923D8" w:rsidRPr="00EC5F14" w:rsidRDefault="008077DF">
            <w:pPr>
              <w:spacing w:after="0" w:line="259" w:lineRule="auto"/>
              <w:ind w:left="72" w:right="0" w:firstLine="0"/>
              <w:jc w:val="left"/>
              <w:rPr>
                <w:lang w:val="et-EE"/>
              </w:rPr>
            </w:pPr>
            <w:r w:rsidRPr="00EC5F14">
              <w:rPr>
                <w:b/>
                <w:sz w:val="13"/>
                <w:lang w:val="et-EE"/>
              </w:rPr>
              <w:t>174 683 176</w:t>
            </w:r>
          </w:p>
        </w:tc>
        <w:tc>
          <w:tcPr>
            <w:tcW w:w="641" w:type="dxa"/>
            <w:tcBorders>
              <w:top w:val="single" w:sz="3" w:space="0" w:color="000000"/>
              <w:left w:val="single" w:sz="3" w:space="0" w:color="000000"/>
              <w:bottom w:val="single" w:sz="3" w:space="0" w:color="000000"/>
              <w:right w:val="single" w:sz="3" w:space="0" w:color="000000"/>
            </w:tcBorders>
          </w:tcPr>
          <w:p w14:paraId="2557BB77" w14:textId="77777777" w:rsidR="004923D8" w:rsidRPr="00EC5F14" w:rsidRDefault="008077DF">
            <w:pPr>
              <w:spacing w:after="0" w:line="259" w:lineRule="auto"/>
              <w:ind w:left="65" w:right="0" w:firstLine="0"/>
              <w:jc w:val="left"/>
              <w:rPr>
                <w:lang w:val="et-EE"/>
              </w:rPr>
            </w:pPr>
            <w:r w:rsidRPr="00EC5F14">
              <w:rPr>
                <w:b/>
                <w:sz w:val="13"/>
                <w:lang w:val="et-EE"/>
              </w:rPr>
              <w:t>63 053 448</w:t>
            </w:r>
          </w:p>
        </w:tc>
        <w:tc>
          <w:tcPr>
            <w:tcW w:w="641" w:type="dxa"/>
            <w:tcBorders>
              <w:top w:val="single" w:sz="3" w:space="0" w:color="000000"/>
              <w:left w:val="single" w:sz="3" w:space="0" w:color="000000"/>
              <w:bottom w:val="single" w:sz="3" w:space="0" w:color="000000"/>
              <w:right w:val="single" w:sz="3" w:space="0" w:color="000000"/>
            </w:tcBorders>
          </w:tcPr>
          <w:p w14:paraId="31BF8FAF" w14:textId="77777777" w:rsidR="004923D8" w:rsidRPr="00EC5F14" w:rsidRDefault="008077DF">
            <w:pPr>
              <w:spacing w:after="0" w:line="259" w:lineRule="auto"/>
              <w:ind w:left="65" w:right="0" w:firstLine="0"/>
              <w:jc w:val="left"/>
              <w:rPr>
                <w:lang w:val="et-EE"/>
              </w:rPr>
            </w:pPr>
            <w:r w:rsidRPr="00EC5F14">
              <w:rPr>
                <w:b/>
                <w:sz w:val="13"/>
                <w:lang w:val="et-EE"/>
              </w:rPr>
              <w:t>16 312 253</w:t>
            </w:r>
          </w:p>
        </w:tc>
      </w:tr>
      <w:tr w:rsidR="004923D8" w:rsidRPr="00EC5F14" w14:paraId="2716B941" w14:textId="77777777">
        <w:trPr>
          <w:trHeight w:val="452"/>
        </w:trPr>
        <w:tc>
          <w:tcPr>
            <w:tcW w:w="1982" w:type="dxa"/>
            <w:tcBorders>
              <w:top w:val="single" w:sz="3" w:space="0" w:color="000000"/>
              <w:left w:val="single" w:sz="3" w:space="0" w:color="000000"/>
              <w:bottom w:val="single" w:sz="6" w:space="0" w:color="000000"/>
              <w:right w:val="single" w:sz="3" w:space="0" w:color="000000"/>
            </w:tcBorders>
          </w:tcPr>
          <w:p w14:paraId="719987FF" w14:textId="77777777" w:rsidR="004923D8" w:rsidRPr="00EC5F14" w:rsidRDefault="008077DF">
            <w:pPr>
              <w:spacing w:after="0" w:line="259" w:lineRule="auto"/>
              <w:ind w:left="0" w:right="0" w:firstLine="0"/>
              <w:jc w:val="left"/>
              <w:rPr>
                <w:lang w:val="et-EE"/>
              </w:rPr>
            </w:pPr>
            <w:r w:rsidRPr="00EC5F14">
              <w:rPr>
                <w:b/>
                <w:sz w:val="13"/>
                <w:lang w:val="et-EE"/>
              </w:rPr>
              <w:t>60.07.00 Üleeuroopalised transpordiinfrastruktuuri projektid (Rail Baltica)</w:t>
            </w:r>
          </w:p>
        </w:tc>
        <w:tc>
          <w:tcPr>
            <w:tcW w:w="298" w:type="dxa"/>
            <w:tcBorders>
              <w:top w:val="single" w:sz="3" w:space="0" w:color="000000"/>
              <w:left w:val="single" w:sz="3" w:space="0" w:color="000000"/>
              <w:bottom w:val="single" w:sz="6" w:space="0" w:color="000000"/>
              <w:right w:val="single" w:sz="3" w:space="0" w:color="000000"/>
            </w:tcBorders>
            <w:vAlign w:val="center"/>
          </w:tcPr>
          <w:p w14:paraId="2A033B06" w14:textId="77777777" w:rsidR="004923D8" w:rsidRPr="00EC5F14" w:rsidRDefault="008077DF">
            <w:pPr>
              <w:spacing w:after="0" w:line="259" w:lineRule="auto"/>
              <w:ind w:left="13" w:right="0" w:firstLine="0"/>
              <w:jc w:val="center"/>
              <w:rPr>
                <w:lang w:val="et-EE"/>
              </w:rPr>
            </w:pPr>
            <w:r w:rsidRPr="00EC5F14">
              <w:rPr>
                <w:sz w:val="13"/>
                <w:lang w:val="et-EE"/>
              </w:rPr>
              <w:t>x</w:t>
            </w:r>
          </w:p>
        </w:tc>
        <w:tc>
          <w:tcPr>
            <w:tcW w:w="531" w:type="dxa"/>
            <w:tcBorders>
              <w:top w:val="single" w:sz="3" w:space="0" w:color="000000"/>
              <w:left w:val="single" w:sz="3" w:space="0" w:color="000000"/>
              <w:bottom w:val="single" w:sz="6" w:space="0" w:color="000000"/>
              <w:right w:val="single" w:sz="3" w:space="0" w:color="000000"/>
            </w:tcBorders>
            <w:vAlign w:val="center"/>
          </w:tcPr>
          <w:p w14:paraId="58FC128B" w14:textId="77777777" w:rsidR="004923D8" w:rsidRPr="00EC5F14" w:rsidRDefault="008077DF">
            <w:pPr>
              <w:spacing w:after="0" w:line="259" w:lineRule="auto"/>
              <w:ind w:left="0" w:right="0" w:firstLine="0"/>
              <w:jc w:val="right"/>
              <w:rPr>
                <w:lang w:val="et-EE"/>
              </w:rPr>
            </w:pPr>
            <w:r w:rsidRPr="00EC5F14">
              <w:rPr>
                <w:b/>
                <w:sz w:val="13"/>
                <w:lang w:val="et-EE"/>
              </w:rPr>
              <w:t>398 504</w:t>
            </w:r>
          </w:p>
        </w:tc>
        <w:tc>
          <w:tcPr>
            <w:tcW w:w="576" w:type="dxa"/>
            <w:tcBorders>
              <w:top w:val="single" w:sz="3" w:space="0" w:color="000000"/>
              <w:left w:val="single" w:sz="3" w:space="0" w:color="000000"/>
              <w:bottom w:val="single" w:sz="6" w:space="0" w:color="000000"/>
              <w:right w:val="single" w:sz="3" w:space="0" w:color="000000"/>
            </w:tcBorders>
            <w:vAlign w:val="center"/>
          </w:tcPr>
          <w:p w14:paraId="596055A1" w14:textId="77777777" w:rsidR="004923D8" w:rsidRPr="00EC5F14" w:rsidRDefault="008077DF">
            <w:pPr>
              <w:spacing w:after="0" w:line="259" w:lineRule="auto"/>
              <w:ind w:left="58" w:right="0" w:firstLine="0"/>
              <w:jc w:val="left"/>
              <w:rPr>
                <w:lang w:val="et-EE"/>
              </w:rPr>
            </w:pPr>
            <w:r w:rsidRPr="00EC5F14">
              <w:rPr>
                <w:b/>
                <w:sz w:val="13"/>
                <w:lang w:val="et-EE"/>
              </w:rPr>
              <w:t>1 503 597</w:t>
            </w:r>
          </w:p>
        </w:tc>
        <w:tc>
          <w:tcPr>
            <w:tcW w:w="576" w:type="dxa"/>
            <w:tcBorders>
              <w:top w:val="single" w:sz="3" w:space="0" w:color="000000"/>
              <w:left w:val="single" w:sz="3" w:space="0" w:color="000000"/>
              <w:bottom w:val="single" w:sz="6" w:space="0" w:color="000000"/>
              <w:right w:val="single" w:sz="3" w:space="0" w:color="000000"/>
            </w:tcBorders>
            <w:vAlign w:val="center"/>
          </w:tcPr>
          <w:p w14:paraId="5FC1FA59" w14:textId="77777777" w:rsidR="004923D8" w:rsidRPr="00EC5F14" w:rsidRDefault="008077DF">
            <w:pPr>
              <w:spacing w:after="0" w:line="259" w:lineRule="auto"/>
              <w:ind w:left="58" w:right="0" w:firstLine="0"/>
              <w:jc w:val="left"/>
              <w:rPr>
                <w:lang w:val="et-EE"/>
              </w:rPr>
            </w:pPr>
            <w:r w:rsidRPr="00EC5F14">
              <w:rPr>
                <w:b/>
                <w:sz w:val="13"/>
                <w:lang w:val="et-EE"/>
              </w:rPr>
              <w:t>3 698 769</w:t>
            </w:r>
          </w:p>
        </w:tc>
        <w:tc>
          <w:tcPr>
            <w:tcW w:w="641" w:type="dxa"/>
            <w:tcBorders>
              <w:top w:val="single" w:sz="3" w:space="0" w:color="000000"/>
              <w:left w:val="single" w:sz="3" w:space="0" w:color="000000"/>
              <w:bottom w:val="single" w:sz="6" w:space="0" w:color="000000"/>
              <w:right w:val="single" w:sz="3" w:space="0" w:color="000000"/>
            </w:tcBorders>
            <w:vAlign w:val="center"/>
          </w:tcPr>
          <w:p w14:paraId="2FAE01A6" w14:textId="77777777" w:rsidR="004923D8" w:rsidRPr="00EC5F14" w:rsidRDefault="008077DF">
            <w:pPr>
              <w:spacing w:after="0" w:line="259" w:lineRule="auto"/>
              <w:ind w:left="65" w:right="0" w:firstLine="0"/>
              <w:jc w:val="left"/>
              <w:rPr>
                <w:lang w:val="et-EE"/>
              </w:rPr>
            </w:pPr>
            <w:r w:rsidRPr="00EC5F14">
              <w:rPr>
                <w:b/>
                <w:sz w:val="13"/>
                <w:lang w:val="et-EE"/>
              </w:rPr>
              <w:t>13 104 634</w:t>
            </w:r>
          </w:p>
        </w:tc>
        <w:tc>
          <w:tcPr>
            <w:tcW w:w="641" w:type="dxa"/>
            <w:tcBorders>
              <w:top w:val="single" w:sz="3" w:space="0" w:color="000000"/>
              <w:left w:val="single" w:sz="3" w:space="0" w:color="000000"/>
              <w:bottom w:val="single" w:sz="6" w:space="0" w:color="000000"/>
              <w:right w:val="single" w:sz="3" w:space="0" w:color="000000"/>
            </w:tcBorders>
            <w:vAlign w:val="center"/>
          </w:tcPr>
          <w:p w14:paraId="41820490" w14:textId="77777777" w:rsidR="004923D8" w:rsidRPr="00EC5F14" w:rsidRDefault="008077DF">
            <w:pPr>
              <w:spacing w:after="0" w:line="259" w:lineRule="auto"/>
              <w:ind w:left="65" w:right="0" w:firstLine="0"/>
              <w:jc w:val="left"/>
              <w:rPr>
                <w:lang w:val="et-EE"/>
              </w:rPr>
            </w:pPr>
            <w:r w:rsidRPr="00EC5F14">
              <w:rPr>
                <w:b/>
                <w:sz w:val="13"/>
                <w:lang w:val="et-EE"/>
              </w:rPr>
              <w:t>38 519 455</w:t>
            </w:r>
          </w:p>
        </w:tc>
        <w:tc>
          <w:tcPr>
            <w:tcW w:w="641" w:type="dxa"/>
            <w:tcBorders>
              <w:top w:val="single" w:sz="3" w:space="0" w:color="000000"/>
              <w:left w:val="single" w:sz="3" w:space="0" w:color="000000"/>
              <w:bottom w:val="single" w:sz="6" w:space="0" w:color="000000"/>
              <w:right w:val="single" w:sz="3" w:space="0" w:color="000000"/>
            </w:tcBorders>
            <w:vAlign w:val="center"/>
          </w:tcPr>
          <w:p w14:paraId="33F5D830" w14:textId="77777777" w:rsidR="004923D8" w:rsidRPr="00EC5F14" w:rsidRDefault="008077DF">
            <w:pPr>
              <w:spacing w:after="0" w:line="259" w:lineRule="auto"/>
              <w:ind w:left="65" w:right="0" w:firstLine="0"/>
              <w:jc w:val="left"/>
              <w:rPr>
                <w:lang w:val="et-EE"/>
              </w:rPr>
            </w:pPr>
            <w:r w:rsidRPr="00EC5F14">
              <w:rPr>
                <w:b/>
                <w:sz w:val="13"/>
                <w:lang w:val="et-EE"/>
              </w:rPr>
              <w:t>76 193 092</w:t>
            </w:r>
          </w:p>
        </w:tc>
        <w:tc>
          <w:tcPr>
            <w:tcW w:w="641" w:type="dxa"/>
            <w:tcBorders>
              <w:top w:val="single" w:sz="3" w:space="0" w:color="000000"/>
              <w:left w:val="single" w:sz="3" w:space="0" w:color="000000"/>
              <w:bottom w:val="single" w:sz="6" w:space="0" w:color="000000"/>
              <w:right w:val="single" w:sz="3" w:space="0" w:color="000000"/>
            </w:tcBorders>
            <w:vAlign w:val="center"/>
          </w:tcPr>
          <w:p w14:paraId="79737509" w14:textId="77777777" w:rsidR="004923D8" w:rsidRPr="00EC5F14" w:rsidRDefault="008077DF">
            <w:pPr>
              <w:spacing w:after="0" w:line="259" w:lineRule="auto"/>
              <w:ind w:left="65" w:right="0" w:firstLine="0"/>
              <w:jc w:val="left"/>
              <w:rPr>
                <w:lang w:val="et-EE"/>
              </w:rPr>
            </w:pPr>
            <w:r w:rsidRPr="00EC5F14">
              <w:rPr>
                <w:b/>
                <w:sz w:val="13"/>
                <w:lang w:val="et-EE"/>
              </w:rPr>
              <w:t>75 260 775</w:t>
            </w:r>
          </w:p>
        </w:tc>
        <w:tc>
          <w:tcPr>
            <w:tcW w:w="706" w:type="dxa"/>
            <w:tcBorders>
              <w:top w:val="single" w:sz="3" w:space="0" w:color="000000"/>
              <w:left w:val="single" w:sz="3" w:space="0" w:color="000000"/>
              <w:bottom w:val="single" w:sz="6" w:space="0" w:color="000000"/>
              <w:right w:val="single" w:sz="3" w:space="0" w:color="000000"/>
            </w:tcBorders>
            <w:vAlign w:val="center"/>
          </w:tcPr>
          <w:p w14:paraId="5D5DE509" w14:textId="77777777" w:rsidR="004923D8" w:rsidRPr="00EC5F14" w:rsidRDefault="008077DF">
            <w:pPr>
              <w:spacing w:after="0" w:line="259" w:lineRule="auto"/>
              <w:ind w:left="71" w:right="0" w:firstLine="0"/>
              <w:jc w:val="left"/>
              <w:rPr>
                <w:lang w:val="et-EE"/>
              </w:rPr>
            </w:pPr>
            <w:r w:rsidRPr="00EC5F14">
              <w:rPr>
                <w:b/>
                <w:sz w:val="13"/>
                <w:lang w:val="et-EE"/>
              </w:rPr>
              <w:t>114 499 682</w:t>
            </w:r>
          </w:p>
        </w:tc>
        <w:tc>
          <w:tcPr>
            <w:tcW w:w="706" w:type="dxa"/>
            <w:tcBorders>
              <w:top w:val="single" w:sz="3" w:space="0" w:color="000000"/>
              <w:left w:val="single" w:sz="3" w:space="0" w:color="000000"/>
              <w:bottom w:val="single" w:sz="6" w:space="0" w:color="000000"/>
              <w:right w:val="single" w:sz="3" w:space="0" w:color="000000"/>
            </w:tcBorders>
            <w:vAlign w:val="center"/>
          </w:tcPr>
          <w:p w14:paraId="76287364" w14:textId="77777777" w:rsidR="004923D8" w:rsidRPr="00EC5F14" w:rsidRDefault="008077DF">
            <w:pPr>
              <w:spacing w:after="0" w:line="259" w:lineRule="auto"/>
              <w:ind w:left="72" w:right="0" w:firstLine="0"/>
              <w:jc w:val="left"/>
              <w:rPr>
                <w:lang w:val="et-EE"/>
              </w:rPr>
            </w:pPr>
            <w:r w:rsidRPr="00EC5F14">
              <w:rPr>
                <w:b/>
                <w:sz w:val="13"/>
                <w:lang w:val="et-EE"/>
              </w:rPr>
              <w:t>170 277 676</w:t>
            </w:r>
          </w:p>
        </w:tc>
        <w:tc>
          <w:tcPr>
            <w:tcW w:w="641" w:type="dxa"/>
            <w:tcBorders>
              <w:top w:val="single" w:sz="3" w:space="0" w:color="000000"/>
              <w:left w:val="single" w:sz="3" w:space="0" w:color="000000"/>
              <w:bottom w:val="single" w:sz="6" w:space="0" w:color="000000"/>
              <w:right w:val="single" w:sz="3" w:space="0" w:color="000000"/>
            </w:tcBorders>
            <w:vAlign w:val="center"/>
          </w:tcPr>
          <w:p w14:paraId="08DFBD77" w14:textId="77777777" w:rsidR="004923D8" w:rsidRPr="00EC5F14" w:rsidRDefault="008077DF">
            <w:pPr>
              <w:spacing w:after="0" w:line="259" w:lineRule="auto"/>
              <w:ind w:left="65" w:right="0" w:firstLine="0"/>
              <w:jc w:val="left"/>
              <w:rPr>
                <w:lang w:val="et-EE"/>
              </w:rPr>
            </w:pPr>
            <w:r w:rsidRPr="00EC5F14">
              <w:rPr>
                <w:b/>
                <w:sz w:val="13"/>
                <w:lang w:val="et-EE"/>
              </w:rPr>
              <w:t>58 245 942</w:t>
            </w:r>
          </w:p>
        </w:tc>
        <w:tc>
          <w:tcPr>
            <w:tcW w:w="641" w:type="dxa"/>
            <w:tcBorders>
              <w:top w:val="single" w:sz="3" w:space="0" w:color="000000"/>
              <w:left w:val="single" w:sz="3" w:space="0" w:color="000000"/>
              <w:bottom w:val="single" w:sz="6" w:space="0" w:color="000000"/>
              <w:right w:val="single" w:sz="3" w:space="0" w:color="000000"/>
            </w:tcBorders>
            <w:vAlign w:val="center"/>
          </w:tcPr>
          <w:p w14:paraId="0A7434B5" w14:textId="77777777" w:rsidR="004923D8" w:rsidRPr="00EC5F14" w:rsidRDefault="008077DF">
            <w:pPr>
              <w:spacing w:after="0" w:line="259" w:lineRule="auto"/>
              <w:ind w:left="65" w:right="0" w:firstLine="0"/>
              <w:jc w:val="left"/>
              <w:rPr>
                <w:lang w:val="et-EE"/>
              </w:rPr>
            </w:pPr>
            <w:r w:rsidRPr="00EC5F14">
              <w:rPr>
                <w:b/>
                <w:sz w:val="13"/>
                <w:lang w:val="et-EE"/>
              </w:rPr>
              <w:t>11 504 747</w:t>
            </w:r>
          </w:p>
        </w:tc>
      </w:tr>
      <w:tr w:rsidR="004923D8" w:rsidRPr="00EC5F14" w14:paraId="4637D6A3" w14:textId="77777777">
        <w:trPr>
          <w:trHeight w:val="495"/>
        </w:trPr>
        <w:tc>
          <w:tcPr>
            <w:tcW w:w="1982" w:type="dxa"/>
            <w:tcBorders>
              <w:top w:val="single" w:sz="6" w:space="0" w:color="000000"/>
              <w:left w:val="single" w:sz="3" w:space="0" w:color="000000"/>
              <w:bottom w:val="single" w:sz="3" w:space="0" w:color="000000"/>
              <w:right w:val="single" w:sz="3" w:space="0" w:color="000000"/>
            </w:tcBorders>
          </w:tcPr>
          <w:p w14:paraId="2DCDC09D" w14:textId="77777777" w:rsidR="004923D8" w:rsidRPr="00EC5F14" w:rsidRDefault="008077DF">
            <w:pPr>
              <w:spacing w:after="0" w:line="259" w:lineRule="auto"/>
              <w:ind w:left="0" w:right="0" w:firstLine="0"/>
              <w:jc w:val="left"/>
              <w:rPr>
                <w:lang w:val="et-EE"/>
              </w:rPr>
            </w:pPr>
            <w:r w:rsidRPr="00EC5F14">
              <w:rPr>
                <w:b/>
                <w:sz w:val="13"/>
                <w:lang w:val="et-EE"/>
              </w:rPr>
              <w:t>49.00.00 Rail Baltica projekti infrastruktuuri haldamise funktsiooni täitmine</w:t>
            </w:r>
          </w:p>
        </w:tc>
        <w:tc>
          <w:tcPr>
            <w:tcW w:w="298" w:type="dxa"/>
            <w:tcBorders>
              <w:top w:val="single" w:sz="6" w:space="0" w:color="000000"/>
              <w:left w:val="single" w:sz="3" w:space="0" w:color="000000"/>
              <w:bottom w:val="single" w:sz="3" w:space="0" w:color="000000"/>
              <w:right w:val="single" w:sz="3" w:space="0" w:color="000000"/>
            </w:tcBorders>
          </w:tcPr>
          <w:p w14:paraId="4963243F" w14:textId="77777777" w:rsidR="004923D8" w:rsidRPr="00EC5F14" w:rsidRDefault="004923D8">
            <w:pPr>
              <w:spacing w:after="160" w:line="259" w:lineRule="auto"/>
              <w:ind w:left="0" w:right="0" w:firstLine="0"/>
              <w:jc w:val="left"/>
              <w:rPr>
                <w:lang w:val="et-EE"/>
              </w:rPr>
            </w:pPr>
          </w:p>
        </w:tc>
        <w:tc>
          <w:tcPr>
            <w:tcW w:w="531" w:type="dxa"/>
            <w:tcBorders>
              <w:top w:val="single" w:sz="6" w:space="0" w:color="000000"/>
              <w:left w:val="single" w:sz="3" w:space="0" w:color="000000"/>
              <w:bottom w:val="single" w:sz="3" w:space="0" w:color="000000"/>
              <w:right w:val="single" w:sz="3" w:space="0" w:color="000000"/>
            </w:tcBorders>
          </w:tcPr>
          <w:p w14:paraId="7B725D39" w14:textId="77777777" w:rsidR="004923D8" w:rsidRPr="00EC5F14" w:rsidRDefault="004923D8">
            <w:pPr>
              <w:spacing w:after="160" w:line="259" w:lineRule="auto"/>
              <w:ind w:left="0" w:right="0" w:firstLine="0"/>
              <w:jc w:val="left"/>
              <w:rPr>
                <w:lang w:val="et-EE"/>
              </w:rPr>
            </w:pPr>
          </w:p>
        </w:tc>
        <w:tc>
          <w:tcPr>
            <w:tcW w:w="576" w:type="dxa"/>
            <w:tcBorders>
              <w:top w:val="single" w:sz="6" w:space="0" w:color="000000"/>
              <w:left w:val="single" w:sz="3" w:space="0" w:color="000000"/>
              <w:bottom w:val="single" w:sz="3" w:space="0" w:color="000000"/>
              <w:right w:val="single" w:sz="3" w:space="0" w:color="000000"/>
            </w:tcBorders>
          </w:tcPr>
          <w:p w14:paraId="6D6F59D4" w14:textId="77777777" w:rsidR="004923D8" w:rsidRPr="00EC5F14" w:rsidRDefault="004923D8">
            <w:pPr>
              <w:spacing w:after="160" w:line="259" w:lineRule="auto"/>
              <w:ind w:left="0" w:right="0" w:firstLine="0"/>
              <w:jc w:val="left"/>
              <w:rPr>
                <w:lang w:val="et-EE"/>
              </w:rPr>
            </w:pPr>
          </w:p>
        </w:tc>
        <w:tc>
          <w:tcPr>
            <w:tcW w:w="576" w:type="dxa"/>
            <w:tcBorders>
              <w:top w:val="single" w:sz="6" w:space="0" w:color="000000"/>
              <w:left w:val="single" w:sz="3" w:space="0" w:color="000000"/>
              <w:bottom w:val="single" w:sz="3" w:space="0" w:color="000000"/>
              <w:right w:val="single" w:sz="3" w:space="0" w:color="000000"/>
            </w:tcBorders>
          </w:tcPr>
          <w:p w14:paraId="63D5F93F" w14:textId="77777777" w:rsidR="004923D8" w:rsidRPr="00EC5F14" w:rsidRDefault="004923D8">
            <w:pPr>
              <w:spacing w:after="160" w:line="259" w:lineRule="auto"/>
              <w:ind w:left="0" w:right="0" w:firstLine="0"/>
              <w:jc w:val="left"/>
              <w:rPr>
                <w:lang w:val="et-EE"/>
              </w:rPr>
            </w:pPr>
          </w:p>
        </w:tc>
        <w:tc>
          <w:tcPr>
            <w:tcW w:w="641" w:type="dxa"/>
            <w:tcBorders>
              <w:top w:val="single" w:sz="6" w:space="0" w:color="000000"/>
              <w:left w:val="single" w:sz="3" w:space="0" w:color="000000"/>
              <w:bottom w:val="single" w:sz="3" w:space="0" w:color="000000"/>
              <w:right w:val="single" w:sz="3" w:space="0" w:color="000000"/>
            </w:tcBorders>
          </w:tcPr>
          <w:p w14:paraId="22C7E0FF" w14:textId="77777777" w:rsidR="004923D8" w:rsidRPr="00EC5F14" w:rsidRDefault="004923D8">
            <w:pPr>
              <w:spacing w:after="160" w:line="259" w:lineRule="auto"/>
              <w:ind w:left="0" w:right="0" w:firstLine="0"/>
              <w:jc w:val="left"/>
              <w:rPr>
                <w:lang w:val="et-EE"/>
              </w:rPr>
            </w:pPr>
          </w:p>
        </w:tc>
        <w:tc>
          <w:tcPr>
            <w:tcW w:w="641" w:type="dxa"/>
            <w:tcBorders>
              <w:top w:val="single" w:sz="6" w:space="0" w:color="000000"/>
              <w:left w:val="single" w:sz="3" w:space="0" w:color="000000"/>
              <w:bottom w:val="single" w:sz="3" w:space="0" w:color="000000"/>
              <w:right w:val="single" w:sz="3" w:space="0" w:color="000000"/>
            </w:tcBorders>
          </w:tcPr>
          <w:p w14:paraId="690F5AD2" w14:textId="77777777" w:rsidR="004923D8" w:rsidRPr="00EC5F14" w:rsidRDefault="004923D8">
            <w:pPr>
              <w:spacing w:after="160" w:line="259" w:lineRule="auto"/>
              <w:ind w:left="0" w:right="0" w:firstLine="0"/>
              <w:jc w:val="left"/>
              <w:rPr>
                <w:lang w:val="et-EE"/>
              </w:rPr>
            </w:pPr>
          </w:p>
        </w:tc>
        <w:tc>
          <w:tcPr>
            <w:tcW w:w="641" w:type="dxa"/>
            <w:tcBorders>
              <w:top w:val="single" w:sz="6" w:space="0" w:color="000000"/>
              <w:left w:val="single" w:sz="3" w:space="0" w:color="000000"/>
              <w:bottom w:val="single" w:sz="3" w:space="0" w:color="000000"/>
              <w:right w:val="single" w:sz="3" w:space="0" w:color="000000"/>
            </w:tcBorders>
          </w:tcPr>
          <w:p w14:paraId="0D1C0F5F" w14:textId="77777777" w:rsidR="004923D8" w:rsidRPr="00EC5F14" w:rsidRDefault="004923D8">
            <w:pPr>
              <w:spacing w:after="160" w:line="259" w:lineRule="auto"/>
              <w:ind w:left="0" w:right="0" w:firstLine="0"/>
              <w:jc w:val="left"/>
              <w:rPr>
                <w:lang w:val="et-EE"/>
              </w:rPr>
            </w:pPr>
          </w:p>
        </w:tc>
        <w:tc>
          <w:tcPr>
            <w:tcW w:w="641" w:type="dxa"/>
            <w:tcBorders>
              <w:top w:val="single" w:sz="6" w:space="0" w:color="000000"/>
              <w:left w:val="single" w:sz="3" w:space="0" w:color="000000"/>
              <w:bottom w:val="single" w:sz="3" w:space="0" w:color="000000"/>
              <w:right w:val="single" w:sz="3" w:space="0" w:color="000000"/>
            </w:tcBorders>
          </w:tcPr>
          <w:p w14:paraId="08866444" w14:textId="77777777" w:rsidR="004923D8" w:rsidRPr="00EC5F14" w:rsidRDefault="004923D8">
            <w:pPr>
              <w:spacing w:after="160" w:line="259" w:lineRule="auto"/>
              <w:ind w:left="0" w:right="0" w:firstLine="0"/>
              <w:jc w:val="left"/>
              <w:rPr>
                <w:lang w:val="et-EE"/>
              </w:rPr>
            </w:pPr>
          </w:p>
        </w:tc>
        <w:tc>
          <w:tcPr>
            <w:tcW w:w="706" w:type="dxa"/>
            <w:tcBorders>
              <w:top w:val="single" w:sz="6" w:space="0" w:color="000000"/>
              <w:left w:val="single" w:sz="3" w:space="0" w:color="000000"/>
              <w:bottom w:val="single" w:sz="3" w:space="0" w:color="000000"/>
              <w:right w:val="single" w:sz="3" w:space="0" w:color="000000"/>
            </w:tcBorders>
            <w:vAlign w:val="center"/>
          </w:tcPr>
          <w:p w14:paraId="26C13363" w14:textId="77777777" w:rsidR="004923D8" w:rsidRPr="00EC5F14" w:rsidRDefault="008077DF">
            <w:pPr>
              <w:spacing w:after="0" w:line="259" w:lineRule="auto"/>
              <w:ind w:left="0" w:right="0" w:firstLine="0"/>
              <w:jc w:val="right"/>
              <w:rPr>
                <w:lang w:val="et-EE"/>
              </w:rPr>
            </w:pPr>
            <w:r w:rsidRPr="00EC5F14">
              <w:rPr>
                <w:b/>
                <w:sz w:val="13"/>
                <w:lang w:val="et-EE"/>
              </w:rPr>
              <w:t>2 383 000</w:t>
            </w:r>
          </w:p>
        </w:tc>
        <w:tc>
          <w:tcPr>
            <w:tcW w:w="706" w:type="dxa"/>
            <w:tcBorders>
              <w:top w:val="single" w:sz="6" w:space="0" w:color="000000"/>
              <w:left w:val="single" w:sz="3" w:space="0" w:color="000000"/>
              <w:bottom w:val="single" w:sz="3" w:space="0" w:color="000000"/>
              <w:right w:val="single" w:sz="3" w:space="0" w:color="000000"/>
            </w:tcBorders>
            <w:vAlign w:val="center"/>
          </w:tcPr>
          <w:p w14:paraId="5CDD16A8" w14:textId="77777777" w:rsidR="004923D8" w:rsidRPr="00EC5F14" w:rsidRDefault="008077DF">
            <w:pPr>
              <w:spacing w:after="0" w:line="259" w:lineRule="auto"/>
              <w:ind w:left="0" w:right="0" w:firstLine="0"/>
              <w:jc w:val="right"/>
              <w:rPr>
                <w:lang w:val="et-EE"/>
              </w:rPr>
            </w:pPr>
            <w:r w:rsidRPr="00EC5F14">
              <w:rPr>
                <w:b/>
                <w:sz w:val="13"/>
                <w:lang w:val="et-EE"/>
              </w:rPr>
              <w:t>4 405 500</w:t>
            </w:r>
          </w:p>
        </w:tc>
        <w:tc>
          <w:tcPr>
            <w:tcW w:w="641" w:type="dxa"/>
            <w:tcBorders>
              <w:top w:val="single" w:sz="6" w:space="0" w:color="000000"/>
              <w:left w:val="single" w:sz="3" w:space="0" w:color="000000"/>
              <w:bottom w:val="single" w:sz="3" w:space="0" w:color="000000"/>
              <w:right w:val="single" w:sz="3" w:space="0" w:color="000000"/>
            </w:tcBorders>
            <w:vAlign w:val="center"/>
          </w:tcPr>
          <w:p w14:paraId="28BB25FE" w14:textId="77777777" w:rsidR="004923D8" w:rsidRPr="00EC5F14" w:rsidRDefault="008077DF">
            <w:pPr>
              <w:spacing w:after="0" w:line="259" w:lineRule="auto"/>
              <w:ind w:left="0" w:right="0" w:firstLine="0"/>
              <w:jc w:val="right"/>
              <w:rPr>
                <w:lang w:val="et-EE"/>
              </w:rPr>
            </w:pPr>
            <w:r w:rsidRPr="00EC5F14">
              <w:rPr>
                <w:b/>
                <w:sz w:val="13"/>
                <w:lang w:val="et-EE"/>
              </w:rPr>
              <w:t>4 807 506</w:t>
            </w:r>
          </w:p>
        </w:tc>
        <w:tc>
          <w:tcPr>
            <w:tcW w:w="641" w:type="dxa"/>
            <w:tcBorders>
              <w:top w:val="single" w:sz="6" w:space="0" w:color="000000"/>
              <w:left w:val="single" w:sz="3" w:space="0" w:color="000000"/>
              <w:bottom w:val="single" w:sz="3" w:space="0" w:color="000000"/>
              <w:right w:val="single" w:sz="3" w:space="0" w:color="000000"/>
            </w:tcBorders>
            <w:vAlign w:val="center"/>
          </w:tcPr>
          <w:p w14:paraId="2EAD3786" w14:textId="77777777" w:rsidR="004923D8" w:rsidRPr="00EC5F14" w:rsidRDefault="008077DF">
            <w:pPr>
              <w:spacing w:after="0" w:line="259" w:lineRule="auto"/>
              <w:ind w:left="0" w:right="0" w:firstLine="0"/>
              <w:jc w:val="right"/>
              <w:rPr>
                <w:lang w:val="et-EE"/>
              </w:rPr>
            </w:pPr>
            <w:r w:rsidRPr="00EC5F14">
              <w:rPr>
                <w:b/>
                <w:sz w:val="13"/>
                <w:lang w:val="et-EE"/>
              </w:rPr>
              <w:t>4 807 506</w:t>
            </w:r>
          </w:p>
        </w:tc>
      </w:tr>
    </w:tbl>
    <w:p w14:paraId="67320594" w14:textId="77777777" w:rsidR="004923D8" w:rsidRPr="00EC5F14" w:rsidRDefault="008077DF">
      <w:pPr>
        <w:tabs>
          <w:tab w:val="center" w:pos="9319"/>
        </w:tabs>
        <w:spacing w:after="392" w:line="259" w:lineRule="auto"/>
        <w:ind w:left="0" w:right="0" w:firstLine="0"/>
        <w:jc w:val="left"/>
        <w:rPr>
          <w:lang w:val="et-EE"/>
        </w:rPr>
      </w:pPr>
      <w:r w:rsidRPr="00EC5F14">
        <w:rPr>
          <w:sz w:val="9"/>
          <w:lang w:val="et-EE"/>
        </w:rPr>
        <w:t>60.00.00 Üleeuroopalistest transpordi-, telekommunikatsiooni- ja energiainfrastruktuurivõrkudest ning Euroopa ühendamise rahastust kaasrahastatavate projektide ja meetmete rakendamine</w:t>
      </w:r>
      <w:r w:rsidRPr="00EC5F14">
        <w:rPr>
          <w:sz w:val="9"/>
          <w:lang w:val="et-EE"/>
        </w:rPr>
        <w:tab/>
      </w:r>
      <w:r w:rsidRPr="00EC5F14">
        <w:rPr>
          <w:lang w:val="et-EE"/>
        </w:rPr>
        <w:t xml:space="preserve"> </w:t>
      </w:r>
    </w:p>
    <w:p w14:paraId="050CDADB" w14:textId="77777777" w:rsidR="004923D8" w:rsidRPr="00EC5F14" w:rsidRDefault="008077DF">
      <w:pPr>
        <w:spacing w:after="65" w:line="259" w:lineRule="auto"/>
        <w:ind w:left="784" w:right="802"/>
        <w:jc w:val="center"/>
        <w:rPr>
          <w:lang w:val="et-EE"/>
        </w:rPr>
      </w:pPr>
      <w:r w:rsidRPr="00EC5F14">
        <w:rPr>
          <w:i/>
          <w:lang w:val="et-EE"/>
        </w:rPr>
        <w:t xml:space="preserve">Joonis 65 Rail Balticu projekti rahastamine riigieelarve seaduses. </w:t>
      </w:r>
    </w:p>
    <w:p w14:paraId="5934C019" w14:textId="77777777" w:rsidR="004923D8" w:rsidRPr="00EC5F14" w:rsidRDefault="008077DF">
      <w:pPr>
        <w:spacing w:after="0" w:line="259" w:lineRule="auto"/>
        <w:ind w:left="784" w:right="798"/>
        <w:jc w:val="center"/>
        <w:rPr>
          <w:lang w:val="et-EE"/>
        </w:rPr>
      </w:pPr>
      <w:r w:rsidRPr="00EC5F14">
        <w:rPr>
          <w:i/>
          <w:lang w:val="et-EE"/>
        </w:rPr>
        <w:t xml:space="preserve">Allikas: uurimiskomisjon </w:t>
      </w:r>
    </w:p>
    <w:p w14:paraId="57BA764B" w14:textId="77777777" w:rsidR="004923D8" w:rsidRPr="00EC5F14" w:rsidRDefault="008077DF">
      <w:pPr>
        <w:spacing w:after="58" w:line="259" w:lineRule="auto"/>
        <w:ind w:left="36" w:right="0" w:firstLine="0"/>
        <w:jc w:val="center"/>
        <w:rPr>
          <w:lang w:val="et-EE"/>
        </w:rPr>
      </w:pPr>
      <w:r w:rsidRPr="00EC5F14">
        <w:rPr>
          <w:lang w:val="et-EE"/>
        </w:rPr>
        <w:t xml:space="preserve"> </w:t>
      </w:r>
    </w:p>
    <w:p w14:paraId="2758F4B6" w14:textId="77777777" w:rsidR="004923D8" w:rsidRPr="00EC5F14" w:rsidRDefault="008077DF">
      <w:pPr>
        <w:spacing w:after="37"/>
        <w:ind w:left="77" w:right="59" w:firstLine="720"/>
        <w:rPr>
          <w:lang w:val="et-EE"/>
        </w:rPr>
      </w:pPr>
      <w:r w:rsidRPr="00EC5F14">
        <w:rPr>
          <w:lang w:val="et-EE"/>
        </w:rPr>
        <w:t xml:space="preserve">Lisaks on tabelis 17 esitatud teave Euroopa ühendamise rahastule, sõjaväelisele liikuvusele ja riigieelarve kaasrahastamisele aastatel 2015–2024 eraldatud rahaliste vahendite kohta. </w:t>
      </w:r>
    </w:p>
    <w:p w14:paraId="1AB0BF50" w14:textId="77777777" w:rsidR="004923D8" w:rsidRPr="00EC5F14" w:rsidRDefault="008077DF">
      <w:pPr>
        <w:spacing w:after="16" w:line="259" w:lineRule="auto"/>
        <w:ind w:left="0" w:right="38" w:firstLine="0"/>
        <w:jc w:val="right"/>
        <w:rPr>
          <w:lang w:val="et-EE"/>
        </w:rPr>
      </w:pPr>
      <w:r w:rsidRPr="00EC5F14">
        <w:rPr>
          <w:lang w:val="et-EE"/>
        </w:rPr>
        <w:t xml:space="preserve"> </w:t>
      </w:r>
    </w:p>
    <w:p w14:paraId="09A827B3" w14:textId="77777777" w:rsidR="004923D8" w:rsidRPr="00EC5F14" w:rsidRDefault="008077DF">
      <w:pPr>
        <w:spacing w:after="16" w:line="259" w:lineRule="auto"/>
        <w:ind w:left="0" w:right="38" w:firstLine="0"/>
        <w:jc w:val="right"/>
        <w:rPr>
          <w:lang w:val="et-EE"/>
        </w:rPr>
      </w:pPr>
      <w:r w:rsidRPr="00EC5F14">
        <w:rPr>
          <w:lang w:val="et-EE"/>
        </w:rPr>
        <w:t xml:space="preserve"> </w:t>
      </w:r>
    </w:p>
    <w:p w14:paraId="1307A405" w14:textId="77777777" w:rsidR="004923D8" w:rsidRPr="00EC5F14" w:rsidRDefault="008077DF">
      <w:pPr>
        <w:spacing w:after="16" w:line="259" w:lineRule="auto"/>
        <w:ind w:left="0" w:right="38" w:firstLine="0"/>
        <w:jc w:val="right"/>
        <w:rPr>
          <w:lang w:val="et-EE"/>
        </w:rPr>
      </w:pPr>
      <w:r w:rsidRPr="00EC5F14">
        <w:rPr>
          <w:lang w:val="et-EE"/>
        </w:rPr>
        <w:t xml:space="preserve"> </w:t>
      </w:r>
    </w:p>
    <w:p w14:paraId="272C0AD1" w14:textId="77777777" w:rsidR="004923D8" w:rsidRPr="00EC5F14" w:rsidRDefault="008077DF">
      <w:pPr>
        <w:spacing w:after="19" w:line="259" w:lineRule="auto"/>
        <w:ind w:left="0" w:right="38" w:firstLine="0"/>
        <w:jc w:val="right"/>
        <w:rPr>
          <w:lang w:val="et-EE"/>
        </w:rPr>
      </w:pPr>
      <w:r w:rsidRPr="00EC5F14">
        <w:rPr>
          <w:lang w:val="et-EE"/>
        </w:rPr>
        <w:t xml:space="preserve"> </w:t>
      </w:r>
    </w:p>
    <w:p w14:paraId="5FA7B3D7" w14:textId="77777777" w:rsidR="004923D8" w:rsidRPr="00EC5F14" w:rsidRDefault="008077DF">
      <w:pPr>
        <w:spacing w:after="16" w:line="259" w:lineRule="auto"/>
        <w:ind w:left="0" w:right="38" w:firstLine="0"/>
        <w:jc w:val="right"/>
        <w:rPr>
          <w:lang w:val="et-EE"/>
        </w:rPr>
      </w:pPr>
      <w:r w:rsidRPr="00EC5F14">
        <w:rPr>
          <w:lang w:val="et-EE"/>
        </w:rPr>
        <w:t xml:space="preserve"> </w:t>
      </w:r>
    </w:p>
    <w:p w14:paraId="3FAB169F" w14:textId="77777777" w:rsidR="004923D8" w:rsidRPr="00EC5F14" w:rsidRDefault="008077DF">
      <w:pPr>
        <w:spacing w:after="16" w:line="259" w:lineRule="auto"/>
        <w:ind w:left="0" w:right="38" w:firstLine="0"/>
        <w:jc w:val="right"/>
        <w:rPr>
          <w:lang w:val="et-EE"/>
        </w:rPr>
      </w:pPr>
      <w:r w:rsidRPr="00EC5F14">
        <w:rPr>
          <w:lang w:val="et-EE"/>
        </w:rPr>
        <w:t xml:space="preserve"> </w:t>
      </w:r>
    </w:p>
    <w:p w14:paraId="218FB199" w14:textId="77777777" w:rsidR="004923D8" w:rsidRPr="00EC5F14" w:rsidRDefault="008077DF">
      <w:pPr>
        <w:spacing w:after="16" w:line="259" w:lineRule="auto"/>
        <w:ind w:left="0" w:right="38" w:firstLine="0"/>
        <w:jc w:val="right"/>
        <w:rPr>
          <w:lang w:val="et-EE"/>
        </w:rPr>
      </w:pPr>
      <w:r w:rsidRPr="00EC5F14">
        <w:rPr>
          <w:lang w:val="et-EE"/>
        </w:rPr>
        <w:t xml:space="preserve"> </w:t>
      </w:r>
    </w:p>
    <w:p w14:paraId="209CFA46" w14:textId="77777777" w:rsidR="004923D8" w:rsidRPr="00EC5F14" w:rsidRDefault="008077DF">
      <w:pPr>
        <w:spacing w:after="19" w:line="259" w:lineRule="auto"/>
        <w:ind w:left="0" w:right="38" w:firstLine="0"/>
        <w:jc w:val="right"/>
        <w:rPr>
          <w:lang w:val="et-EE"/>
        </w:rPr>
      </w:pPr>
      <w:r w:rsidRPr="00EC5F14">
        <w:rPr>
          <w:lang w:val="et-EE"/>
        </w:rPr>
        <w:t xml:space="preserve"> </w:t>
      </w:r>
    </w:p>
    <w:p w14:paraId="413A120B" w14:textId="77777777" w:rsidR="004923D8" w:rsidRPr="00EC5F14" w:rsidRDefault="008077DF">
      <w:pPr>
        <w:spacing w:after="0" w:line="259" w:lineRule="auto"/>
        <w:ind w:left="0" w:right="38" w:firstLine="0"/>
        <w:jc w:val="right"/>
        <w:rPr>
          <w:lang w:val="et-EE"/>
        </w:rPr>
      </w:pPr>
      <w:r w:rsidRPr="00EC5F14">
        <w:rPr>
          <w:lang w:val="et-EE"/>
        </w:rPr>
        <w:t xml:space="preserve"> </w:t>
      </w:r>
    </w:p>
    <w:p w14:paraId="6BD2F5D4" w14:textId="77777777" w:rsidR="004923D8" w:rsidRPr="00EC5F14" w:rsidRDefault="008077DF">
      <w:pPr>
        <w:spacing w:after="19" w:line="259" w:lineRule="auto"/>
        <w:ind w:left="0" w:right="38" w:firstLine="0"/>
        <w:jc w:val="right"/>
        <w:rPr>
          <w:lang w:val="et-EE"/>
        </w:rPr>
      </w:pPr>
      <w:r w:rsidRPr="00EC5F14">
        <w:rPr>
          <w:lang w:val="et-EE"/>
        </w:rPr>
        <w:t xml:space="preserve"> </w:t>
      </w:r>
    </w:p>
    <w:p w14:paraId="172DAAF2" w14:textId="77777777" w:rsidR="004923D8" w:rsidRPr="00EC5F14" w:rsidRDefault="008077DF">
      <w:pPr>
        <w:spacing w:after="16" w:line="259" w:lineRule="auto"/>
        <w:ind w:right="82"/>
        <w:jc w:val="right"/>
        <w:rPr>
          <w:lang w:val="et-EE"/>
        </w:rPr>
      </w:pPr>
      <w:r w:rsidRPr="00EC5F14">
        <w:rPr>
          <w:lang w:val="et-EE"/>
        </w:rPr>
        <w:t xml:space="preserve">17.Tabula </w:t>
      </w:r>
    </w:p>
    <w:p w14:paraId="4E03D32A" w14:textId="77777777" w:rsidR="004923D8" w:rsidRPr="00EC5F14" w:rsidRDefault="008077DF">
      <w:pPr>
        <w:spacing w:after="37" w:line="259" w:lineRule="auto"/>
        <w:ind w:left="77" w:right="0" w:firstLine="0"/>
        <w:jc w:val="left"/>
        <w:rPr>
          <w:lang w:val="et-EE"/>
        </w:rPr>
      </w:pPr>
      <w:r w:rsidRPr="00EC5F14">
        <w:rPr>
          <w:lang w:val="et-EE"/>
        </w:rPr>
        <w:t xml:space="preserve"> </w:t>
      </w:r>
    </w:p>
    <w:p w14:paraId="03C8D684" w14:textId="77777777" w:rsidR="004923D8" w:rsidRPr="00EC5F14" w:rsidRDefault="008077DF">
      <w:pPr>
        <w:spacing w:after="0" w:line="259" w:lineRule="auto"/>
        <w:ind w:right="21"/>
        <w:jc w:val="center"/>
        <w:rPr>
          <w:lang w:val="et-EE"/>
        </w:rPr>
      </w:pPr>
      <w:r w:rsidRPr="00EC5F14">
        <w:rPr>
          <w:i/>
          <w:lang w:val="et-EE"/>
        </w:rPr>
        <w:t xml:space="preserve"> Euroopa ühendamise rahastu, sõjaväelise liikuvuse ja riigieelarve kaasrahastamismäärad aastateks 2015–2024 </w:t>
      </w:r>
    </w:p>
    <w:p w14:paraId="4ADA3AC7" w14:textId="77777777" w:rsidR="004923D8" w:rsidRPr="00EC5F14" w:rsidRDefault="008077DF">
      <w:pPr>
        <w:spacing w:after="0" w:line="259" w:lineRule="auto"/>
        <w:ind w:left="797" w:right="0" w:firstLine="0"/>
        <w:jc w:val="left"/>
        <w:rPr>
          <w:lang w:val="et-EE"/>
        </w:rPr>
      </w:pPr>
      <w:r w:rsidRPr="00EC5F14">
        <w:rPr>
          <w:lang w:val="et-EE"/>
        </w:rPr>
        <w:t xml:space="preserve"> </w:t>
      </w:r>
    </w:p>
    <w:tbl>
      <w:tblPr>
        <w:tblStyle w:val="TableGrid"/>
        <w:tblW w:w="9074" w:type="dxa"/>
        <w:tblInd w:w="77" w:type="dxa"/>
        <w:tblCellMar>
          <w:top w:w="14" w:type="dxa"/>
          <w:left w:w="108" w:type="dxa"/>
          <w:bottom w:w="27" w:type="dxa"/>
          <w:right w:w="48" w:type="dxa"/>
        </w:tblCellMar>
        <w:tblLook w:val="04A0" w:firstRow="1" w:lastRow="0" w:firstColumn="1" w:lastColumn="0" w:noHBand="0" w:noVBand="1"/>
      </w:tblPr>
      <w:tblGrid>
        <w:gridCol w:w="3288"/>
        <w:gridCol w:w="1941"/>
        <w:gridCol w:w="2076"/>
        <w:gridCol w:w="1769"/>
      </w:tblGrid>
      <w:tr w:rsidR="004923D8" w:rsidRPr="00EC5F14" w14:paraId="798A5BE6" w14:textId="77777777">
        <w:trPr>
          <w:trHeight w:val="418"/>
        </w:trPr>
        <w:tc>
          <w:tcPr>
            <w:tcW w:w="3404" w:type="dxa"/>
            <w:tcBorders>
              <w:top w:val="nil"/>
              <w:left w:val="nil"/>
              <w:bottom w:val="single" w:sz="4" w:space="0" w:color="000000"/>
              <w:right w:val="single" w:sz="4" w:space="0" w:color="000000"/>
            </w:tcBorders>
          </w:tcPr>
          <w:p w14:paraId="310DC04E" w14:textId="77777777" w:rsidR="004923D8" w:rsidRPr="00EC5F14" w:rsidRDefault="008077DF">
            <w:pPr>
              <w:spacing w:after="0" w:line="259" w:lineRule="auto"/>
              <w:ind w:left="0" w:right="0" w:firstLine="0"/>
              <w:jc w:val="left"/>
              <w:rPr>
                <w:lang w:val="et-EE"/>
              </w:rPr>
            </w:pPr>
            <w:r w:rsidRPr="00EC5F14">
              <w:rPr>
                <w:lang w:val="et-EE"/>
              </w:rPr>
              <w:t xml:space="preserve">CEF ja MM </w:t>
            </w:r>
          </w:p>
        </w:tc>
        <w:tc>
          <w:tcPr>
            <w:tcW w:w="1983" w:type="dxa"/>
            <w:tcBorders>
              <w:top w:val="single" w:sz="4" w:space="0" w:color="000000"/>
              <w:left w:val="single" w:sz="4" w:space="0" w:color="000000"/>
              <w:bottom w:val="single" w:sz="4" w:space="0" w:color="000000"/>
              <w:right w:val="single" w:sz="4" w:space="0" w:color="000000"/>
            </w:tcBorders>
          </w:tcPr>
          <w:p w14:paraId="77974C45" w14:textId="77777777" w:rsidR="004923D8" w:rsidRPr="00EC5F14" w:rsidRDefault="008077DF">
            <w:pPr>
              <w:spacing w:after="0" w:line="259" w:lineRule="auto"/>
              <w:ind w:left="0" w:right="61" w:firstLine="0"/>
              <w:jc w:val="center"/>
              <w:rPr>
                <w:lang w:val="et-EE"/>
              </w:rPr>
            </w:pPr>
            <w:r w:rsidRPr="00EC5F14">
              <w:rPr>
                <w:lang w:val="et-EE"/>
              </w:rPr>
              <w:t xml:space="preserve">Euroopa ühendamise rahastu </w:t>
            </w:r>
          </w:p>
        </w:tc>
        <w:tc>
          <w:tcPr>
            <w:tcW w:w="1844" w:type="dxa"/>
            <w:tcBorders>
              <w:top w:val="single" w:sz="4" w:space="0" w:color="000000"/>
              <w:left w:val="single" w:sz="4" w:space="0" w:color="000000"/>
              <w:bottom w:val="single" w:sz="4" w:space="0" w:color="000000"/>
              <w:right w:val="single" w:sz="4" w:space="0" w:color="000000"/>
            </w:tcBorders>
          </w:tcPr>
          <w:p w14:paraId="0255EE67" w14:textId="77777777" w:rsidR="004923D8" w:rsidRPr="00EC5F14" w:rsidRDefault="008077DF">
            <w:pPr>
              <w:spacing w:after="0" w:line="259" w:lineRule="auto"/>
              <w:ind w:left="0" w:right="0" w:firstLine="0"/>
              <w:jc w:val="left"/>
              <w:rPr>
                <w:lang w:val="et-EE"/>
              </w:rPr>
            </w:pPr>
            <w:r w:rsidRPr="00EC5F14">
              <w:rPr>
                <w:lang w:val="et-EE"/>
              </w:rPr>
              <w:t xml:space="preserve">Riigieelarve </w:t>
            </w:r>
          </w:p>
        </w:tc>
        <w:tc>
          <w:tcPr>
            <w:tcW w:w="1844" w:type="dxa"/>
            <w:tcBorders>
              <w:top w:val="single" w:sz="4" w:space="0" w:color="000000"/>
              <w:left w:val="single" w:sz="4" w:space="0" w:color="000000"/>
              <w:bottom w:val="single" w:sz="4" w:space="0" w:color="FFFFFF"/>
              <w:right w:val="single" w:sz="4" w:space="0" w:color="000000"/>
            </w:tcBorders>
          </w:tcPr>
          <w:p w14:paraId="35A7984C" w14:textId="77777777" w:rsidR="004923D8" w:rsidRPr="00EC5F14" w:rsidRDefault="008077DF">
            <w:pPr>
              <w:spacing w:after="0" w:line="259" w:lineRule="auto"/>
              <w:ind w:left="0" w:right="64" w:firstLine="0"/>
              <w:jc w:val="center"/>
              <w:rPr>
                <w:lang w:val="et-EE"/>
              </w:rPr>
            </w:pPr>
            <w:r w:rsidRPr="00EC5F14">
              <w:rPr>
                <w:lang w:val="et-EE"/>
              </w:rPr>
              <w:t xml:space="preserve">Koos </w:t>
            </w:r>
          </w:p>
        </w:tc>
      </w:tr>
      <w:tr w:rsidR="004923D8" w:rsidRPr="00EC5F14" w14:paraId="1AA60B79" w14:textId="77777777">
        <w:trPr>
          <w:trHeight w:val="605"/>
        </w:trPr>
        <w:tc>
          <w:tcPr>
            <w:tcW w:w="3404" w:type="dxa"/>
            <w:tcBorders>
              <w:top w:val="single" w:sz="4" w:space="0" w:color="000000"/>
              <w:left w:val="single" w:sz="4" w:space="0" w:color="000000"/>
              <w:bottom w:val="single" w:sz="4" w:space="0" w:color="000000"/>
              <w:right w:val="single" w:sz="4" w:space="0" w:color="000000"/>
            </w:tcBorders>
            <w:vAlign w:val="bottom"/>
          </w:tcPr>
          <w:p w14:paraId="4BF4718D" w14:textId="77777777" w:rsidR="004923D8" w:rsidRPr="00EC5F14" w:rsidRDefault="008077DF">
            <w:pPr>
              <w:spacing w:after="0" w:line="259" w:lineRule="auto"/>
              <w:ind w:left="0" w:right="0" w:firstLine="0"/>
              <w:jc w:val="left"/>
              <w:rPr>
                <w:lang w:val="et-EE"/>
              </w:rPr>
            </w:pPr>
            <w:r w:rsidRPr="00EC5F14">
              <w:rPr>
                <w:lang w:val="et-EE"/>
              </w:rPr>
              <w:t xml:space="preserve">  </w:t>
            </w:r>
          </w:p>
        </w:tc>
        <w:tc>
          <w:tcPr>
            <w:tcW w:w="1983" w:type="dxa"/>
            <w:tcBorders>
              <w:top w:val="single" w:sz="4" w:space="0" w:color="000000"/>
              <w:left w:val="single" w:sz="4" w:space="0" w:color="000000"/>
              <w:bottom w:val="single" w:sz="4" w:space="0" w:color="000000"/>
              <w:right w:val="single" w:sz="4" w:space="0" w:color="000000"/>
            </w:tcBorders>
            <w:vAlign w:val="bottom"/>
          </w:tcPr>
          <w:p w14:paraId="7BB516BF" w14:textId="77777777" w:rsidR="004923D8" w:rsidRPr="00EC5F14" w:rsidRDefault="008077DF">
            <w:pPr>
              <w:spacing w:after="0" w:line="259" w:lineRule="auto"/>
              <w:ind w:left="65" w:right="0" w:firstLine="0"/>
              <w:jc w:val="left"/>
              <w:rPr>
                <w:lang w:val="et-EE"/>
              </w:rPr>
            </w:pPr>
            <w:r w:rsidRPr="00EC5F14">
              <w:rPr>
                <w:lang w:val="et-EE"/>
              </w:rPr>
              <w:t xml:space="preserve">Kehtiv leping </w:t>
            </w:r>
          </w:p>
        </w:tc>
        <w:tc>
          <w:tcPr>
            <w:tcW w:w="1844" w:type="dxa"/>
            <w:tcBorders>
              <w:top w:val="single" w:sz="4" w:space="0" w:color="000000"/>
              <w:left w:val="single" w:sz="4" w:space="0" w:color="000000"/>
              <w:bottom w:val="single" w:sz="4" w:space="0" w:color="000000"/>
              <w:right w:val="single" w:sz="4" w:space="0" w:color="000000"/>
            </w:tcBorders>
          </w:tcPr>
          <w:p w14:paraId="6D368622" w14:textId="77777777" w:rsidR="004923D8" w:rsidRPr="00EC5F14" w:rsidRDefault="008077DF">
            <w:pPr>
              <w:spacing w:after="0" w:line="259" w:lineRule="auto"/>
              <w:ind w:left="0" w:right="0" w:firstLine="0"/>
              <w:jc w:val="center"/>
              <w:rPr>
                <w:lang w:val="et-EE"/>
              </w:rPr>
            </w:pPr>
            <w:r w:rsidRPr="00EC5F14">
              <w:rPr>
                <w:lang w:val="et-EE"/>
              </w:rPr>
              <w:t xml:space="preserve">kaasfinantseerimine 15% </w:t>
            </w:r>
          </w:p>
        </w:tc>
        <w:tc>
          <w:tcPr>
            <w:tcW w:w="1844" w:type="dxa"/>
            <w:tcBorders>
              <w:top w:val="single" w:sz="4" w:space="0" w:color="FFFFFF"/>
              <w:left w:val="single" w:sz="4" w:space="0" w:color="000000"/>
              <w:bottom w:val="single" w:sz="4" w:space="0" w:color="000000"/>
              <w:right w:val="single" w:sz="4" w:space="0" w:color="000000"/>
            </w:tcBorders>
          </w:tcPr>
          <w:p w14:paraId="5FC4C428" w14:textId="77777777" w:rsidR="004923D8" w:rsidRPr="00EC5F14" w:rsidRDefault="008077DF">
            <w:pPr>
              <w:spacing w:after="0" w:line="259" w:lineRule="auto"/>
              <w:ind w:left="0" w:right="61" w:firstLine="0"/>
              <w:jc w:val="center"/>
              <w:rPr>
                <w:lang w:val="et-EE"/>
              </w:rPr>
            </w:pPr>
            <w:r w:rsidRPr="00EC5F14">
              <w:rPr>
                <w:lang w:val="et-EE"/>
              </w:rPr>
              <w:t xml:space="preserve">EUR </w:t>
            </w:r>
          </w:p>
        </w:tc>
      </w:tr>
      <w:tr w:rsidR="004923D8" w:rsidRPr="00EC5F14" w14:paraId="0B3873F9" w14:textId="77777777">
        <w:trPr>
          <w:trHeight w:val="307"/>
        </w:trPr>
        <w:tc>
          <w:tcPr>
            <w:tcW w:w="3404" w:type="dxa"/>
            <w:tcBorders>
              <w:top w:val="single" w:sz="4" w:space="0" w:color="000000"/>
              <w:left w:val="single" w:sz="4" w:space="0" w:color="000000"/>
              <w:bottom w:val="single" w:sz="4" w:space="0" w:color="000000"/>
              <w:right w:val="single" w:sz="4" w:space="0" w:color="000000"/>
            </w:tcBorders>
          </w:tcPr>
          <w:p w14:paraId="6F12EBBC" w14:textId="77777777" w:rsidR="004923D8" w:rsidRPr="00EC5F14" w:rsidRDefault="008077DF">
            <w:pPr>
              <w:spacing w:after="0" w:line="259" w:lineRule="auto"/>
              <w:ind w:left="0" w:right="0" w:firstLine="0"/>
              <w:jc w:val="left"/>
              <w:rPr>
                <w:lang w:val="et-EE"/>
              </w:rPr>
            </w:pPr>
            <w:r w:rsidRPr="00EC5F14">
              <w:rPr>
                <w:b/>
                <w:lang w:val="et-EE"/>
              </w:rPr>
              <w:t xml:space="preserve">CEF 1 (12.2015) </w:t>
            </w:r>
          </w:p>
        </w:tc>
        <w:tc>
          <w:tcPr>
            <w:tcW w:w="1983" w:type="dxa"/>
            <w:tcBorders>
              <w:top w:val="single" w:sz="4" w:space="0" w:color="000000"/>
              <w:left w:val="single" w:sz="4" w:space="0" w:color="000000"/>
              <w:bottom w:val="single" w:sz="4" w:space="0" w:color="000000"/>
              <w:right w:val="single" w:sz="4" w:space="0" w:color="000000"/>
            </w:tcBorders>
          </w:tcPr>
          <w:p w14:paraId="43EA6FC7" w14:textId="77777777" w:rsidR="004923D8" w:rsidRPr="00EC5F14" w:rsidRDefault="008077DF">
            <w:pPr>
              <w:spacing w:after="0" w:line="259" w:lineRule="auto"/>
              <w:ind w:left="0" w:right="60" w:firstLine="0"/>
              <w:jc w:val="right"/>
              <w:rPr>
                <w:lang w:val="et-EE"/>
              </w:rPr>
            </w:pPr>
            <w:r w:rsidRPr="00EC5F14">
              <w:rPr>
                <w:lang w:val="et-EE"/>
              </w:rPr>
              <w:t xml:space="preserve">236 579 721 </w:t>
            </w:r>
          </w:p>
        </w:tc>
        <w:tc>
          <w:tcPr>
            <w:tcW w:w="1844" w:type="dxa"/>
            <w:tcBorders>
              <w:top w:val="single" w:sz="4" w:space="0" w:color="000000"/>
              <w:left w:val="single" w:sz="4" w:space="0" w:color="000000"/>
              <w:bottom w:val="single" w:sz="4" w:space="0" w:color="000000"/>
              <w:right w:val="single" w:sz="4" w:space="0" w:color="000000"/>
            </w:tcBorders>
          </w:tcPr>
          <w:p w14:paraId="13CEEF1A" w14:textId="77777777" w:rsidR="004923D8" w:rsidRPr="00EC5F14" w:rsidRDefault="008077DF">
            <w:pPr>
              <w:spacing w:after="0" w:line="259" w:lineRule="auto"/>
              <w:ind w:left="0" w:right="61" w:firstLine="0"/>
              <w:jc w:val="right"/>
              <w:rPr>
                <w:lang w:val="et-EE"/>
              </w:rPr>
            </w:pPr>
            <w:r w:rsidRPr="00EC5F14">
              <w:rPr>
                <w:lang w:val="et-EE"/>
              </w:rPr>
              <w:t xml:space="preserve">50 828 005 </w:t>
            </w:r>
          </w:p>
        </w:tc>
        <w:tc>
          <w:tcPr>
            <w:tcW w:w="1844" w:type="dxa"/>
            <w:tcBorders>
              <w:top w:val="single" w:sz="4" w:space="0" w:color="000000"/>
              <w:left w:val="single" w:sz="4" w:space="0" w:color="000000"/>
              <w:bottom w:val="single" w:sz="4" w:space="0" w:color="000000"/>
              <w:right w:val="single" w:sz="4" w:space="0" w:color="000000"/>
            </w:tcBorders>
          </w:tcPr>
          <w:p w14:paraId="04B768B4" w14:textId="77777777" w:rsidR="004923D8" w:rsidRPr="00EC5F14" w:rsidRDefault="008077DF">
            <w:pPr>
              <w:spacing w:after="0" w:line="259" w:lineRule="auto"/>
              <w:ind w:left="0" w:right="60" w:firstLine="0"/>
              <w:jc w:val="right"/>
              <w:rPr>
                <w:lang w:val="et-EE"/>
              </w:rPr>
            </w:pPr>
            <w:r w:rsidRPr="00EC5F14">
              <w:rPr>
                <w:lang w:val="et-EE"/>
              </w:rPr>
              <w:t xml:space="preserve">287 407 726 </w:t>
            </w:r>
          </w:p>
        </w:tc>
      </w:tr>
      <w:tr w:rsidR="004923D8" w:rsidRPr="00EC5F14" w14:paraId="1E8C0BA7" w14:textId="77777777">
        <w:trPr>
          <w:trHeight w:val="310"/>
        </w:trPr>
        <w:tc>
          <w:tcPr>
            <w:tcW w:w="3404" w:type="dxa"/>
            <w:tcBorders>
              <w:top w:val="single" w:sz="4" w:space="0" w:color="000000"/>
              <w:left w:val="single" w:sz="4" w:space="0" w:color="000000"/>
              <w:bottom w:val="single" w:sz="4" w:space="0" w:color="000000"/>
              <w:right w:val="single" w:sz="4" w:space="0" w:color="000000"/>
            </w:tcBorders>
          </w:tcPr>
          <w:p w14:paraId="0FC5BBE0" w14:textId="77777777" w:rsidR="004923D8" w:rsidRPr="00EC5F14" w:rsidRDefault="008077DF">
            <w:pPr>
              <w:spacing w:after="0" w:line="259" w:lineRule="auto"/>
              <w:ind w:left="0" w:right="0" w:firstLine="0"/>
              <w:jc w:val="left"/>
              <w:rPr>
                <w:lang w:val="et-EE"/>
              </w:rPr>
            </w:pPr>
            <w:r w:rsidRPr="00EC5F14">
              <w:rPr>
                <w:b/>
                <w:lang w:val="et-EE"/>
              </w:rPr>
              <w:t xml:space="preserve">CEF 2 (10.11.2016.) </w:t>
            </w:r>
          </w:p>
        </w:tc>
        <w:tc>
          <w:tcPr>
            <w:tcW w:w="1983" w:type="dxa"/>
            <w:tcBorders>
              <w:top w:val="single" w:sz="4" w:space="0" w:color="000000"/>
              <w:left w:val="single" w:sz="4" w:space="0" w:color="000000"/>
              <w:bottom w:val="single" w:sz="4" w:space="0" w:color="000000"/>
              <w:right w:val="single" w:sz="4" w:space="0" w:color="000000"/>
            </w:tcBorders>
          </w:tcPr>
          <w:p w14:paraId="2FC53E7E" w14:textId="77777777" w:rsidR="004923D8" w:rsidRPr="00EC5F14" w:rsidRDefault="008077DF">
            <w:pPr>
              <w:spacing w:after="0" w:line="259" w:lineRule="auto"/>
              <w:ind w:left="0" w:right="60" w:firstLine="0"/>
              <w:jc w:val="right"/>
              <w:rPr>
                <w:lang w:val="et-EE"/>
              </w:rPr>
            </w:pPr>
            <w:r w:rsidRPr="00EC5F14">
              <w:rPr>
                <w:lang w:val="et-EE"/>
              </w:rPr>
              <w:t xml:space="preserve">492 762 </w:t>
            </w:r>
          </w:p>
        </w:tc>
        <w:tc>
          <w:tcPr>
            <w:tcW w:w="1844" w:type="dxa"/>
            <w:tcBorders>
              <w:top w:val="single" w:sz="4" w:space="0" w:color="000000"/>
              <w:left w:val="single" w:sz="4" w:space="0" w:color="000000"/>
              <w:bottom w:val="single" w:sz="4" w:space="0" w:color="000000"/>
              <w:right w:val="single" w:sz="4" w:space="0" w:color="000000"/>
            </w:tcBorders>
          </w:tcPr>
          <w:p w14:paraId="3CFB3181" w14:textId="77777777" w:rsidR="004923D8" w:rsidRPr="00EC5F14" w:rsidRDefault="008077DF">
            <w:pPr>
              <w:spacing w:after="0" w:line="259" w:lineRule="auto"/>
              <w:ind w:left="0" w:right="60" w:firstLine="0"/>
              <w:jc w:val="right"/>
              <w:rPr>
                <w:lang w:val="et-EE"/>
              </w:rPr>
            </w:pPr>
            <w:r w:rsidRPr="00EC5F14">
              <w:rPr>
                <w:lang w:val="et-EE"/>
              </w:rPr>
              <w:t xml:space="preserve">86 958 </w:t>
            </w:r>
          </w:p>
        </w:tc>
        <w:tc>
          <w:tcPr>
            <w:tcW w:w="1844" w:type="dxa"/>
            <w:tcBorders>
              <w:top w:val="single" w:sz="4" w:space="0" w:color="000000"/>
              <w:left w:val="single" w:sz="4" w:space="0" w:color="000000"/>
              <w:bottom w:val="single" w:sz="4" w:space="0" w:color="000000"/>
              <w:right w:val="single" w:sz="4" w:space="0" w:color="000000"/>
            </w:tcBorders>
          </w:tcPr>
          <w:p w14:paraId="0BA6F184" w14:textId="77777777" w:rsidR="004923D8" w:rsidRPr="00EC5F14" w:rsidRDefault="008077DF">
            <w:pPr>
              <w:spacing w:after="0" w:line="259" w:lineRule="auto"/>
              <w:ind w:left="0" w:right="60" w:firstLine="0"/>
              <w:jc w:val="right"/>
              <w:rPr>
                <w:lang w:val="et-EE"/>
              </w:rPr>
            </w:pPr>
            <w:r w:rsidRPr="00EC5F14">
              <w:rPr>
                <w:lang w:val="et-EE"/>
              </w:rPr>
              <w:t xml:space="preserve">579 720 </w:t>
            </w:r>
          </w:p>
        </w:tc>
      </w:tr>
      <w:tr w:rsidR="004923D8" w:rsidRPr="00EC5F14" w14:paraId="4D21C7F8" w14:textId="77777777">
        <w:trPr>
          <w:trHeight w:val="307"/>
        </w:trPr>
        <w:tc>
          <w:tcPr>
            <w:tcW w:w="3404" w:type="dxa"/>
            <w:tcBorders>
              <w:top w:val="single" w:sz="4" w:space="0" w:color="000000"/>
              <w:left w:val="single" w:sz="4" w:space="0" w:color="000000"/>
              <w:bottom w:val="single" w:sz="4" w:space="0" w:color="000000"/>
              <w:right w:val="single" w:sz="4" w:space="0" w:color="000000"/>
            </w:tcBorders>
          </w:tcPr>
          <w:p w14:paraId="7DA7D011" w14:textId="77777777" w:rsidR="004923D8" w:rsidRPr="00EC5F14" w:rsidRDefault="008077DF">
            <w:pPr>
              <w:spacing w:after="0" w:line="259" w:lineRule="auto"/>
              <w:ind w:left="0" w:right="0" w:firstLine="0"/>
              <w:jc w:val="left"/>
              <w:rPr>
                <w:lang w:val="et-EE"/>
              </w:rPr>
            </w:pPr>
            <w:r w:rsidRPr="00EC5F14">
              <w:rPr>
                <w:b/>
                <w:lang w:val="et-EE"/>
              </w:rPr>
              <w:t xml:space="preserve">CEF 3 (13.7.2018.) </w:t>
            </w:r>
          </w:p>
        </w:tc>
        <w:tc>
          <w:tcPr>
            <w:tcW w:w="1983" w:type="dxa"/>
            <w:tcBorders>
              <w:top w:val="single" w:sz="4" w:space="0" w:color="000000"/>
              <w:left w:val="single" w:sz="4" w:space="0" w:color="000000"/>
              <w:bottom w:val="single" w:sz="4" w:space="0" w:color="000000"/>
              <w:right w:val="single" w:sz="4" w:space="0" w:color="000000"/>
            </w:tcBorders>
          </w:tcPr>
          <w:p w14:paraId="29E62A8B" w14:textId="77777777" w:rsidR="004923D8" w:rsidRPr="00EC5F14" w:rsidRDefault="008077DF">
            <w:pPr>
              <w:spacing w:after="0" w:line="259" w:lineRule="auto"/>
              <w:ind w:left="0" w:right="60" w:firstLine="0"/>
              <w:jc w:val="right"/>
              <w:rPr>
                <w:lang w:val="et-EE"/>
              </w:rPr>
            </w:pPr>
            <w:r w:rsidRPr="00EC5F14">
              <w:rPr>
                <w:lang w:val="et-EE"/>
              </w:rPr>
              <w:t xml:space="preserve">3 494 732 </w:t>
            </w:r>
          </w:p>
        </w:tc>
        <w:tc>
          <w:tcPr>
            <w:tcW w:w="1844" w:type="dxa"/>
            <w:tcBorders>
              <w:top w:val="single" w:sz="4" w:space="0" w:color="000000"/>
              <w:left w:val="single" w:sz="4" w:space="0" w:color="000000"/>
              <w:bottom w:val="single" w:sz="4" w:space="0" w:color="000000"/>
              <w:right w:val="single" w:sz="4" w:space="0" w:color="000000"/>
            </w:tcBorders>
          </w:tcPr>
          <w:p w14:paraId="7DFACE77" w14:textId="77777777" w:rsidR="004923D8" w:rsidRPr="00EC5F14" w:rsidRDefault="008077DF">
            <w:pPr>
              <w:spacing w:after="0" w:line="259" w:lineRule="auto"/>
              <w:ind w:left="0" w:right="60" w:firstLine="0"/>
              <w:jc w:val="right"/>
              <w:rPr>
                <w:lang w:val="et-EE"/>
              </w:rPr>
            </w:pPr>
            <w:r w:rsidRPr="00EC5F14">
              <w:rPr>
                <w:lang w:val="et-EE"/>
              </w:rPr>
              <w:t xml:space="preserve">616 717 </w:t>
            </w:r>
          </w:p>
        </w:tc>
        <w:tc>
          <w:tcPr>
            <w:tcW w:w="1844" w:type="dxa"/>
            <w:tcBorders>
              <w:top w:val="single" w:sz="4" w:space="0" w:color="000000"/>
              <w:left w:val="single" w:sz="4" w:space="0" w:color="000000"/>
              <w:bottom w:val="single" w:sz="4" w:space="0" w:color="000000"/>
              <w:right w:val="single" w:sz="4" w:space="0" w:color="000000"/>
            </w:tcBorders>
          </w:tcPr>
          <w:p w14:paraId="19CF9F5F" w14:textId="77777777" w:rsidR="004923D8" w:rsidRPr="00EC5F14" w:rsidRDefault="008077DF">
            <w:pPr>
              <w:spacing w:after="0" w:line="259" w:lineRule="auto"/>
              <w:ind w:left="0" w:right="60" w:firstLine="0"/>
              <w:jc w:val="right"/>
              <w:rPr>
                <w:lang w:val="et-EE"/>
              </w:rPr>
            </w:pPr>
            <w:r w:rsidRPr="00EC5F14">
              <w:rPr>
                <w:lang w:val="et-EE"/>
              </w:rPr>
              <w:t xml:space="preserve">4 111 449 </w:t>
            </w:r>
          </w:p>
        </w:tc>
      </w:tr>
      <w:tr w:rsidR="004923D8" w:rsidRPr="00EC5F14" w14:paraId="19CFA309" w14:textId="77777777">
        <w:trPr>
          <w:trHeight w:val="308"/>
        </w:trPr>
        <w:tc>
          <w:tcPr>
            <w:tcW w:w="3404" w:type="dxa"/>
            <w:tcBorders>
              <w:top w:val="single" w:sz="4" w:space="0" w:color="000000"/>
              <w:left w:val="single" w:sz="4" w:space="0" w:color="000000"/>
              <w:bottom w:val="single" w:sz="4" w:space="0" w:color="000000"/>
              <w:right w:val="single" w:sz="4" w:space="0" w:color="000000"/>
            </w:tcBorders>
          </w:tcPr>
          <w:p w14:paraId="2401415F" w14:textId="77777777" w:rsidR="004923D8" w:rsidRPr="00EC5F14" w:rsidRDefault="008077DF">
            <w:pPr>
              <w:spacing w:after="0" w:line="259" w:lineRule="auto"/>
              <w:ind w:left="0" w:right="0" w:firstLine="0"/>
              <w:jc w:val="left"/>
              <w:rPr>
                <w:lang w:val="et-EE"/>
              </w:rPr>
            </w:pPr>
            <w:r w:rsidRPr="00EC5F14">
              <w:rPr>
                <w:b/>
                <w:lang w:val="et-EE"/>
              </w:rPr>
              <w:t xml:space="preserve">Euroopa ühendamise rahastu 6W (13.11.2020.) </w:t>
            </w:r>
          </w:p>
        </w:tc>
        <w:tc>
          <w:tcPr>
            <w:tcW w:w="1983" w:type="dxa"/>
            <w:tcBorders>
              <w:top w:val="single" w:sz="4" w:space="0" w:color="000000"/>
              <w:left w:val="single" w:sz="4" w:space="0" w:color="000000"/>
              <w:bottom w:val="single" w:sz="4" w:space="0" w:color="000000"/>
              <w:right w:val="single" w:sz="4" w:space="0" w:color="000000"/>
            </w:tcBorders>
          </w:tcPr>
          <w:p w14:paraId="5F35AFE7" w14:textId="77777777" w:rsidR="004923D8" w:rsidRPr="00EC5F14" w:rsidRDefault="008077DF">
            <w:pPr>
              <w:spacing w:after="0" w:line="259" w:lineRule="auto"/>
              <w:ind w:left="0" w:right="60" w:firstLine="0"/>
              <w:jc w:val="right"/>
              <w:rPr>
                <w:lang w:val="et-EE"/>
              </w:rPr>
            </w:pPr>
            <w:r w:rsidRPr="00EC5F14">
              <w:rPr>
                <w:lang w:val="et-EE"/>
              </w:rPr>
              <w:t xml:space="preserve">55 459 263 </w:t>
            </w:r>
          </w:p>
        </w:tc>
        <w:tc>
          <w:tcPr>
            <w:tcW w:w="1844" w:type="dxa"/>
            <w:tcBorders>
              <w:top w:val="single" w:sz="4" w:space="0" w:color="000000"/>
              <w:left w:val="single" w:sz="4" w:space="0" w:color="000000"/>
              <w:bottom w:val="single" w:sz="4" w:space="0" w:color="000000"/>
              <w:right w:val="single" w:sz="4" w:space="0" w:color="000000"/>
            </w:tcBorders>
          </w:tcPr>
          <w:p w14:paraId="29AA1B51" w14:textId="77777777" w:rsidR="004923D8" w:rsidRPr="00EC5F14" w:rsidRDefault="008077DF">
            <w:pPr>
              <w:spacing w:after="0" w:line="259" w:lineRule="auto"/>
              <w:ind w:left="0" w:right="60" w:firstLine="0"/>
              <w:jc w:val="right"/>
              <w:rPr>
                <w:lang w:val="et-EE"/>
              </w:rPr>
            </w:pPr>
            <w:r w:rsidRPr="00EC5F14">
              <w:rPr>
                <w:lang w:val="et-EE"/>
              </w:rPr>
              <w:t xml:space="preserve">9 786 929 </w:t>
            </w:r>
          </w:p>
        </w:tc>
        <w:tc>
          <w:tcPr>
            <w:tcW w:w="1844" w:type="dxa"/>
            <w:tcBorders>
              <w:top w:val="single" w:sz="4" w:space="0" w:color="000000"/>
              <w:left w:val="single" w:sz="4" w:space="0" w:color="000000"/>
              <w:bottom w:val="single" w:sz="4" w:space="0" w:color="000000"/>
              <w:right w:val="single" w:sz="4" w:space="0" w:color="000000"/>
            </w:tcBorders>
          </w:tcPr>
          <w:p w14:paraId="7DE6C990" w14:textId="77777777" w:rsidR="004923D8" w:rsidRPr="00EC5F14" w:rsidRDefault="008077DF">
            <w:pPr>
              <w:spacing w:after="0" w:line="259" w:lineRule="auto"/>
              <w:ind w:left="0" w:right="60" w:firstLine="0"/>
              <w:jc w:val="right"/>
              <w:rPr>
                <w:lang w:val="et-EE"/>
              </w:rPr>
            </w:pPr>
            <w:r w:rsidRPr="00EC5F14">
              <w:rPr>
                <w:lang w:val="et-EE"/>
              </w:rPr>
              <w:t xml:space="preserve">65 246 192 </w:t>
            </w:r>
          </w:p>
        </w:tc>
      </w:tr>
      <w:tr w:rsidR="004923D8" w:rsidRPr="00EC5F14" w14:paraId="0AFEE411" w14:textId="77777777">
        <w:trPr>
          <w:trHeight w:val="307"/>
        </w:trPr>
        <w:tc>
          <w:tcPr>
            <w:tcW w:w="3404" w:type="dxa"/>
            <w:tcBorders>
              <w:top w:val="single" w:sz="4" w:space="0" w:color="000000"/>
              <w:left w:val="single" w:sz="4" w:space="0" w:color="000000"/>
              <w:bottom w:val="single" w:sz="4" w:space="0" w:color="000000"/>
              <w:right w:val="single" w:sz="4" w:space="0" w:color="000000"/>
            </w:tcBorders>
          </w:tcPr>
          <w:p w14:paraId="4DAE3E5A" w14:textId="77777777" w:rsidR="004923D8" w:rsidRPr="00EC5F14" w:rsidRDefault="008077DF">
            <w:pPr>
              <w:spacing w:after="0" w:line="259" w:lineRule="auto"/>
              <w:ind w:left="0" w:right="0" w:firstLine="0"/>
              <w:jc w:val="left"/>
              <w:rPr>
                <w:lang w:val="et-EE"/>
              </w:rPr>
            </w:pPr>
            <w:r w:rsidRPr="00EC5F14">
              <w:rPr>
                <w:b/>
                <w:lang w:val="et-EE"/>
              </w:rPr>
              <w:t xml:space="preserve">CEF 6s (16.11.2020.) </w:t>
            </w:r>
          </w:p>
        </w:tc>
        <w:tc>
          <w:tcPr>
            <w:tcW w:w="1983" w:type="dxa"/>
            <w:tcBorders>
              <w:top w:val="single" w:sz="4" w:space="0" w:color="000000"/>
              <w:left w:val="single" w:sz="4" w:space="0" w:color="000000"/>
              <w:bottom w:val="single" w:sz="4" w:space="0" w:color="000000"/>
              <w:right w:val="single" w:sz="4" w:space="0" w:color="000000"/>
            </w:tcBorders>
          </w:tcPr>
          <w:p w14:paraId="309AD15F" w14:textId="77777777" w:rsidR="004923D8" w:rsidRPr="00EC5F14" w:rsidRDefault="008077DF">
            <w:pPr>
              <w:spacing w:after="0" w:line="259" w:lineRule="auto"/>
              <w:ind w:left="0" w:right="60" w:firstLine="0"/>
              <w:jc w:val="right"/>
              <w:rPr>
                <w:lang w:val="et-EE"/>
              </w:rPr>
            </w:pPr>
            <w:r w:rsidRPr="00EC5F14">
              <w:rPr>
                <w:lang w:val="et-EE"/>
              </w:rPr>
              <w:t xml:space="preserve">16 706 730 </w:t>
            </w:r>
          </w:p>
        </w:tc>
        <w:tc>
          <w:tcPr>
            <w:tcW w:w="1844" w:type="dxa"/>
            <w:tcBorders>
              <w:top w:val="single" w:sz="4" w:space="0" w:color="000000"/>
              <w:left w:val="single" w:sz="4" w:space="0" w:color="000000"/>
              <w:bottom w:val="single" w:sz="4" w:space="0" w:color="000000"/>
              <w:right w:val="single" w:sz="4" w:space="0" w:color="000000"/>
            </w:tcBorders>
          </w:tcPr>
          <w:p w14:paraId="3E5EF8B6" w14:textId="77777777" w:rsidR="004923D8" w:rsidRPr="00EC5F14" w:rsidRDefault="008077DF">
            <w:pPr>
              <w:spacing w:after="0" w:line="259" w:lineRule="auto"/>
              <w:ind w:left="0" w:right="60" w:firstLine="0"/>
              <w:jc w:val="right"/>
              <w:rPr>
                <w:lang w:val="et-EE"/>
              </w:rPr>
            </w:pPr>
            <w:r w:rsidRPr="00EC5F14">
              <w:rPr>
                <w:lang w:val="et-EE"/>
              </w:rPr>
              <w:t xml:space="preserve">2 948 246 </w:t>
            </w:r>
          </w:p>
        </w:tc>
        <w:tc>
          <w:tcPr>
            <w:tcW w:w="1844" w:type="dxa"/>
            <w:tcBorders>
              <w:top w:val="single" w:sz="4" w:space="0" w:color="000000"/>
              <w:left w:val="single" w:sz="4" w:space="0" w:color="000000"/>
              <w:bottom w:val="single" w:sz="4" w:space="0" w:color="000000"/>
              <w:right w:val="single" w:sz="4" w:space="0" w:color="000000"/>
            </w:tcBorders>
          </w:tcPr>
          <w:p w14:paraId="5C7837BB" w14:textId="77777777" w:rsidR="004923D8" w:rsidRPr="00EC5F14" w:rsidRDefault="008077DF">
            <w:pPr>
              <w:spacing w:after="0" w:line="259" w:lineRule="auto"/>
              <w:ind w:left="0" w:right="60" w:firstLine="0"/>
              <w:jc w:val="right"/>
              <w:rPr>
                <w:lang w:val="et-EE"/>
              </w:rPr>
            </w:pPr>
            <w:r w:rsidRPr="00EC5F14">
              <w:rPr>
                <w:lang w:val="et-EE"/>
              </w:rPr>
              <w:t xml:space="preserve">19 654 976 </w:t>
            </w:r>
          </w:p>
        </w:tc>
      </w:tr>
      <w:tr w:rsidR="004923D8" w:rsidRPr="00EC5F14" w14:paraId="2C58B89A" w14:textId="77777777">
        <w:trPr>
          <w:trHeight w:val="310"/>
        </w:trPr>
        <w:tc>
          <w:tcPr>
            <w:tcW w:w="3404" w:type="dxa"/>
            <w:tcBorders>
              <w:top w:val="single" w:sz="4" w:space="0" w:color="000000"/>
              <w:left w:val="single" w:sz="4" w:space="0" w:color="000000"/>
              <w:bottom w:val="single" w:sz="4" w:space="0" w:color="000000"/>
              <w:right w:val="single" w:sz="4" w:space="0" w:color="000000"/>
            </w:tcBorders>
          </w:tcPr>
          <w:p w14:paraId="6F801F90" w14:textId="77777777" w:rsidR="004923D8" w:rsidRPr="00EC5F14" w:rsidRDefault="008077DF">
            <w:pPr>
              <w:spacing w:after="0" w:line="259" w:lineRule="auto"/>
              <w:ind w:left="0" w:right="0" w:firstLine="0"/>
              <w:jc w:val="left"/>
              <w:rPr>
                <w:lang w:val="et-EE"/>
              </w:rPr>
            </w:pPr>
            <w:r w:rsidRPr="00EC5F14">
              <w:rPr>
                <w:b/>
                <w:lang w:val="et-EE"/>
              </w:rPr>
              <w:t xml:space="preserve">CEF 7 (19.10.2021..) </w:t>
            </w:r>
          </w:p>
        </w:tc>
        <w:tc>
          <w:tcPr>
            <w:tcW w:w="1983" w:type="dxa"/>
            <w:tcBorders>
              <w:top w:val="single" w:sz="4" w:space="0" w:color="000000"/>
              <w:left w:val="single" w:sz="4" w:space="0" w:color="000000"/>
              <w:bottom w:val="single" w:sz="4" w:space="0" w:color="000000"/>
              <w:right w:val="single" w:sz="4" w:space="0" w:color="000000"/>
            </w:tcBorders>
          </w:tcPr>
          <w:p w14:paraId="2147CAC7" w14:textId="77777777" w:rsidR="004923D8" w:rsidRPr="00EC5F14" w:rsidRDefault="008077DF">
            <w:pPr>
              <w:spacing w:after="0" w:line="259" w:lineRule="auto"/>
              <w:ind w:left="0" w:right="60" w:firstLine="0"/>
              <w:jc w:val="right"/>
              <w:rPr>
                <w:lang w:val="et-EE"/>
              </w:rPr>
            </w:pPr>
            <w:r w:rsidRPr="00EC5F14">
              <w:rPr>
                <w:lang w:val="et-EE"/>
              </w:rPr>
              <w:t xml:space="preserve">4 584 603 </w:t>
            </w:r>
          </w:p>
        </w:tc>
        <w:tc>
          <w:tcPr>
            <w:tcW w:w="1844" w:type="dxa"/>
            <w:tcBorders>
              <w:top w:val="single" w:sz="4" w:space="0" w:color="000000"/>
              <w:left w:val="single" w:sz="4" w:space="0" w:color="000000"/>
              <w:bottom w:val="single" w:sz="4" w:space="0" w:color="000000"/>
              <w:right w:val="single" w:sz="4" w:space="0" w:color="000000"/>
            </w:tcBorders>
          </w:tcPr>
          <w:p w14:paraId="5A3B0AAF" w14:textId="77777777" w:rsidR="004923D8" w:rsidRPr="00EC5F14" w:rsidRDefault="008077DF">
            <w:pPr>
              <w:spacing w:after="0" w:line="259" w:lineRule="auto"/>
              <w:ind w:left="0" w:right="60" w:firstLine="0"/>
              <w:jc w:val="right"/>
              <w:rPr>
                <w:lang w:val="et-EE"/>
              </w:rPr>
            </w:pPr>
            <w:r w:rsidRPr="00EC5F14">
              <w:rPr>
                <w:lang w:val="et-EE"/>
              </w:rPr>
              <w:t xml:space="preserve">809 048 </w:t>
            </w:r>
          </w:p>
        </w:tc>
        <w:tc>
          <w:tcPr>
            <w:tcW w:w="1844" w:type="dxa"/>
            <w:tcBorders>
              <w:top w:val="single" w:sz="4" w:space="0" w:color="000000"/>
              <w:left w:val="single" w:sz="4" w:space="0" w:color="000000"/>
              <w:bottom w:val="single" w:sz="4" w:space="0" w:color="000000"/>
              <w:right w:val="single" w:sz="4" w:space="0" w:color="000000"/>
            </w:tcBorders>
          </w:tcPr>
          <w:p w14:paraId="2615C5F9" w14:textId="77777777" w:rsidR="004923D8" w:rsidRPr="00EC5F14" w:rsidRDefault="008077DF">
            <w:pPr>
              <w:spacing w:after="0" w:line="259" w:lineRule="auto"/>
              <w:ind w:left="0" w:right="60" w:firstLine="0"/>
              <w:jc w:val="right"/>
              <w:rPr>
                <w:lang w:val="et-EE"/>
              </w:rPr>
            </w:pPr>
            <w:r w:rsidRPr="00EC5F14">
              <w:rPr>
                <w:lang w:val="et-EE"/>
              </w:rPr>
              <w:t xml:space="preserve">5 393 651 </w:t>
            </w:r>
          </w:p>
        </w:tc>
      </w:tr>
      <w:tr w:rsidR="004923D8" w:rsidRPr="00EC5F14" w14:paraId="0053C1D0" w14:textId="77777777">
        <w:trPr>
          <w:trHeight w:val="307"/>
        </w:trPr>
        <w:tc>
          <w:tcPr>
            <w:tcW w:w="3404" w:type="dxa"/>
            <w:tcBorders>
              <w:top w:val="single" w:sz="4" w:space="0" w:color="000000"/>
              <w:left w:val="single" w:sz="4" w:space="0" w:color="000000"/>
              <w:bottom w:val="single" w:sz="4" w:space="0" w:color="000000"/>
              <w:right w:val="single" w:sz="4" w:space="0" w:color="000000"/>
            </w:tcBorders>
          </w:tcPr>
          <w:p w14:paraId="62AEA8EF" w14:textId="77777777" w:rsidR="004923D8" w:rsidRPr="00EC5F14" w:rsidRDefault="008077DF">
            <w:pPr>
              <w:spacing w:after="0" w:line="259" w:lineRule="auto"/>
              <w:ind w:left="0" w:right="0" w:firstLine="0"/>
              <w:jc w:val="left"/>
              <w:rPr>
                <w:lang w:val="et-EE"/>
              </w:rPr>
            </w:pPr>
            <w:r w:rsidRPr="00EC5F14">
              <w:rPr>
                <w:b/>
                <w:lang w:val="et-EE"/>
              </w:rPr>
              <w:t xml:space="preserve">CEF 8 (18.10.2022) </w:t>
            </w:r>
          </w:p>
        </w:tc>
        <w:tc>
          <w:tcPr>
            <w:tcW w:w="1983" w:type="dxa"/>
            <w:tcBorders>
              <w:top w:val="single" w:sz="4" w:space="0" w:color="000000"/>
              <w:left w:val="single" w:sz="4" w:space="0" w:color="000000"/>
              <w:bottom w:val="single" w:sz="4" w:space="0" w:color="000000"/>
              <w:right w:val="single" w:sz="4" w:space="0" w:color="000000"/>
            </w:tcBorders>
          </w:tcPr>
          <w:p w14:paraId="6193D37B" w14:textId="77777777" w:rsidR="004923D8" w:rsidRPr="00EC5F14" w:rsidRDefault="008077DF">
            <w:pPr>
              <w:spacing w:after="0" w:line="259" w:lineRule="auto"/>
              <w:ind w:left="0" w:right="60" w:firstLine="0"/>
              <w:jc w:val="right"/>
              <w:rPr>
                <w:lang w:val="et-EE"/>
              </w:rPr>
            </w:pPr>
            <w:r w:rsidRPr="00EC5F14">
              <w:rPr>
                <w:lang w:val="et-EE"/>
              </w:rPr>
              <w:t xml:space="preserve">124 098 342 </w:t>
            </w:r>
          </w:p>
        </w:tc>
        <w:tc>
          <w:tcPr>
            <w:tcW w:w="1844" w:type="dxa"/>
            <w:tcBorders>
              <w:top w:val="single" w:sz="4" w:space="0" w:color="000000"/>
              <w:left w:val="single" w:sz="4" w:space="0" w:color="000000"/>
              <w:bottom w:val="single" w:sz="4" w:space="0" w:color="000000"/>
              <w:right w:val="single" w:sz="4" w:space="0" w:color="000000"/>
            </w:tcBorders>
          </w:tcPr>
          <w:p w14:paraId="7F24FCC8" w14:textId="77777777" w:rsidR="004923D8" w:rsidRPr="00EC5F14" w:rsidRDefault="008077DF">
            <w:pPr>
              <w:spacing w:after="0" w:line="259" w:lineRule="auto"/>
              <w:ind w:left="0" w:right="61" w:firstLine="0"/>
              <w:jc w:val="right"/>
              <w:rPr>
                <w:lang w:val="et-EE"/>
              </w:rPr>
            </w:pPr>
            <w:r w:rsidRPr="00EC5F14">
              <w:rPr>
                <w:lang w:val="et-EE"/>
              </w:rPr>
              <w:t xml:space="preserve">21 899 707 </w:t>
            </w:r>
          </w:p>
        </w:tc>
        <w:tc>
          <w:tcPr>
            <w:tcW w:w="1844" w:type="dxa"/>
            <w:tcBorders>
              <w:top w:val="single" w:sz="4" w:space="0" w:color="000000"/>
              <w:left w:val="single" w:sz="4" w:space="0" w:color="000000"/>
              <w:bottom w:val="single" w:sz="4" w:space="0" w:color="000000"/>
              <w:right w:val="single" w:sz="4" w:space="0" w:color="000000"/>
            </w:tcBorders>
          </w:tcPr>
          <w:p w14:paraId="49028276" w14:textId="77777777" w:rsidR="004923D8" w:rsidRPr="00EC5F14" w:rsidRDefault="008077DF">
            <w:pPr>
              <w:spacing w:after="0" w:line="259" w:lineRule="auto"/>
              <w:ind w:left="0" w:right="60" w:firstLine="0"/>
              <w:jc w:val="right"/>
              <w:rPr>
                <w:lang w:val="et-EE"/>
              </w:rPr>
            </w:pPr>
            <w:r w:rsidRPr="00EC5F14">
              <w:rPr>
                <w:lang w:val="et-EE"/>
              </w:rPr>
              <w:t xml:space="preserve">145 998 049 </w:t>
            </w:r>
          </w:p>
        </w:tc>
      </w:tr>
      <w:tr w:rsidR="004923D8" w:rsidRPr="00EC5F14" w14:paraId="49EE6AB3" w14:textId="77777777">
        <w:trPr>
          <w:trHeight w:val="307"/>
        </w:trPr>
        <w:tc>
          <w:tcPr>
            <w:tcW w:w="3404" w:type="dxa"/>
            <w:tcBorders>
              <w:top w:val="single" w:sz="4" w:space="0" w:color="000000"/>
              <w:left w:val="single" w:sz="4" w:space="0" w:color="000000"/>
              <w:bottom w:val="single" w:sz="4" w:space="0" w:color="000000"/>
              <w:right w:val="single" w:sz="4" w:space="0" w:color="000000"/>
            </w:tcBorders>
          </w:tcPr>
          <w:p w14:paraId="283EECFB" w14:textId="77777777" w:rsidR="004923D8" w:rsidRPr="00EC5F14" w:rsidRDefault="008077DF">
            <w:pPr>
              <w:spacing w:after="0" w:line="259" w:lineRule="auto"/>
              <w:ind w:left="0" w:right="0" w:firstLine="0"/>
              <w:jc w:val="left"/>
              <w:rPr>
                <w:lang w:val="et-EE"/>
              </w:rPr>
            </w:pPr>
            <w:r w:rsidRPr="00EC5F14">
              <w:rPr>
                <w:b/>
                <w:lang w:val="et-EE"/>
              </w:rPr>
              <w:t xml:space="preserve">CEF 9 (16.10.2023.) </w:t>
            </w:r>
          </w:p>
        </w:tc>
        <w:tc>
          <w:tcPr>
            <w:tcW w:w="1983" w:type="dxa"/>
            <w:tcBorders>
              <w:top w:val="single" w:sz="4" w:space="0" w:color="000000"/>
              <w:left w:val="single" w:sz="4" w:space="0" w:color="000000"/>
              <w:bottom w:val="single" w:sz="4" w:space="0" w:color="000000"/>
              <w:right w:val="single" w:sz="4" w:space="0" w:color="000000"/>
            </w:tcBorders>
          </w:tcPr>
          <w:p w14:paraId="1116174E" w14:textId="77777777" w:rsidR="004923D8" w:rsidRPr="00EC5F14" w:rsidRDefault="008077DF">
            <w:pPr>
              <w:spacing w:after="0" w:line="259" w:lineRule="auto"/>
              <w:ind w:left="0" w:right="60" w:firstLine="0"/>
              <w:jc w:val="right"/>
              <w:rPr>
                <w:lang w:val="et-EE"/>
              </w:rPr>
            </w:pPr>
            <w:r w:rsidRPr="00EC5F14">
              <w:rPr>
                <w:lang w:val="et-EE"/>
              </w:rPr>
              <w:t xml:space="preserve">298 022 018 </w:t>
            </w:r>
          </w:p>
        </w:tc>
        <w:tc>
          <w:tcPr>
            <w:tcW w:w="1844" w:type="dxa"/>
            <w:tcBorders>
              <w:top w:val="single" w:sz="4" w:space="0" w:color="000000"/>
              <w:left w:val="single" w:sz="4" w:space="0" w:color="000000"/>
              <w:bottom w:val="single" w:sz="4" w:space="0" w:color="000000"/>
              <w:right w:val="single" w:sz="4" w:space="0" w:color="000000"/>
            </w:tcBorders>
          </w:tcPr>
          <w:p w14:paraId="1788BD17" w14:textId="77777777" w:rsidR="004923D8" w:rsidRPr="00EC5F14" w:rsidRDefault="008077DF">
            <w:pPr>
              <w:spacing w:after="0" w:line="259" w:lineRule="auto"/>
              <w:ind w:left="0" w:right="61" w:firstLine="0"/>
              <w:jc w:val="right"/>
              <w:rPr>
                <w:lang w:val="et-EE"/>
              </w:rPr>
            </w:pPr>
            <w:r w:rsidRPr="00EC5F14">
              <w:rPr>
                <w:lang w:val="et-EE"/>
              </w:rPr>
              <w:t xml:space="preserve">79 604 033 </w:t>
            </w:r>
          </w:p>
        </w:tc>
        <w:tc>
          <w:tcPr>
            <w:tcW w:w="1844" w:type="dxa"/>
            <w:tcBorders>
              <w:top w:val="single" w:sz="4" w:space="0" w:color="000000"/>
              <w:left w:val="single" w:sz="4" w:space="0" w:color="000000"/>
              <w:bottom w:val="single" w:sz="4" w:space="0" w:color="000000"/>
              <w:right w:val="single" w:sz="4" w:space="0" w:color="000000"/>
            </w:tcBorders>
          </w:tcPr>
          <w:p w14:paraId="73CAE635" w14:textId="77777777" w:rsidR="004923D8" w:rsidRPr="00EC5F14" w:rsidRDefault="008077DF">
            <w:pPr>
              <w:spacing w:after="0" w:line="259" w:lineRule="auto"/>
              <w:ind w:left="0" w:right="60" w:firstLine="0"/>
              <w:jc w:val="right"/>
              <w:rPr>
                <w:lang w:val="et-EE"/>
              </w:rPr>
            </w:pPr>
            <w:r w:rsidRPr="00EC5F14">
              <w:rPr>
                <w:lang w:val="et-EE"/>
              </w:rPr>
              <w:t xml:space="preserve">377 626 051 </w:t>
            </w:r>
          </w:p>
        </w:tc>
      </w:tr>
      <w:tr w:rsidR="004923D8" w:rsidRPr="00EC5F14" w14:paraId="01E329FB" w14:textId="77777777">
        <w:trPr>
          <w:trHeight w:val="307"/>
        </w:trPr>
        <w:tc>
          <w:tcPr>
            <w:tcW w:w="3404" w:type="dxa"/>
            <w:tcBorders>
              <w:top w:val="single" w:sz="4" w:space="0" w:color="000000"/>
              <w:left w:val="single" w:sz="4" w:space="0" w:color="000000"/>
              <w:bottom w:val="single" w:sz="4" w:space="0" w:color="000000"/>
              <w:right w:val="single" w:sz="4" w:space="0" w:color="000000"/>
            </w:tcBorders>
          </w:tcPr>
          <w:p w14:paraId="5A804126" w14:textId="77777777" w:rsidR="004923D8" w:rsidRPr="00EC5F14" w:rsidRDefault="008077DF">
            <w:pPr>
              <w:spacing w:after="0" w:line="259" w:lineRule="auto"/>
              <w:ind w:left="0" w:right="0" w:firstLine="0"/>
              <w:jc w:val="left"/>
              <w:rPr>
                <w:lang w:val="et-EE"/>
              </w:rPr>
            </w:pPr>
            <w:r w:rsidRPr="00EC5F14">
              <w:rPr>
                <w:b/>
                <w:lang w:val="et-EE"/>
              </w:rPr>
              <w:t xml:space="preserve">CEF10 (27.8.2024.) </w:t>
            </w:r>
          </w:p>
        </w:tc>
        <w:tc>
          <w:tcPr>
            <w:tcW w:w="1983" w:type="dxa"/>
            <w:tcBorders>
              <w:top w:val="single" w:sz="4" w:space="0" w:color="000000"/>
              <w:left w:val="single" w:sz="4" w:space="0" w:color="000000"/>
              <w:bottom w:val="single" w:sz="4" w:space="0" w:color="000000"/>
              <w:right w:val="single" w:sz="4" w:space="0" w:color="000000"/>
            </w:tcBorders>
          </w:tcPr>
          <w:p w14:paraId="05502CC5" w14:textId="77777777" w:rsidR="004923D8" w:rsidRPr="00EC5F14" w:rsidRDefault="008077DF">
            <w:pPr>
              <w:spacing w:after="0" w:line="259" w:lineRule="auto"/>
              <w:ind w:left="0" w:right="60" w:firstLine="0"/>
              <w:jc w:val="right"/>
              <w:rPr>
                <w:lang w:val="et-EE"/>
              </w:rPr>
            </w:pPr>
            <w:r w:rsidRPr="00EC5F14">
              <w:rPr>
                <w:lang w:val="et-EE"/>
              </w:rPr>
              <w:t xml:space="preserve">345 817 412 </w:t>
            </w:r>
          </w:p>
        </w:tc>
        <w:tc>
          <w:tcPr>
            <w:tcW w:w="1844" w:type="dxa"/>
            <w:tcBorders>
              <w:top w:val="single" w:sz="4" w:space="0" w:color="000000"/>
              <w:left w:val="single" w:sz="4" w:space="0" w:color="000000"/>
              <w:bottom w:val="single" w:sz="4" w:space="0" w:color="000000"/>
              <w:right w:val="single" w:sz="4" w:space="0" w:color="000000"/>
            </w:tcBorders>
          </w:tcPr>
          <w:p w14:paraId="6FD22C7F" w14:textId="77777777" w:rsidR="004923D8" w:rsidRPr="00EC5F14" w:rsidRDefault="008077DF">
            <w:pPr>
              <w:spacing w:after="0" w:line="259" w:lineRule="auto"/>
              <w:ind w:left="0" w:right="61" w:firstLine="0"/>
              <w:jc w:val="right"/>
              <w:rPr>
                <w:lang w:val="et-EE"/>
              </w:rPr>
            </w:pPr>
            <w:r w:rsidRPr="00EC5F14">
              <w:rPr>
                <w:lang w:val="et-EE"/>
              </w:rPr>
              <w:t xml:space="preserve">61 031 934 </w:t>
            </w:r>
          </w:p>
        </w:tc>
        <w:tc>
          <w:tcPr>
            <w:tcW w:w="1844" w:type="dxa"/>
            <w:tcBorders>
              <w:top w:val="single" w:sz="4" w:space="0" w:color="000000"/>
              <w:left w:val="single" w:sz="4" w:space="0" w:color="000000"/>
              <w:bottom w:val="single" w:sz="4" w:space="0" w:color="000000"/>
              <w:right w:val="single" w:sz="4" w:space="0" w:color="000000"/>
            </w:tcBorders>
          </w:tcPr>
          <w:p w14:paraId="6D020769" w14:textId="77777777" w:rsidR="004923D8" w:rsidRPr="00EC5F14" w:rsidRDefault="008077DF">
            <w:pPr>
              <w:spacing w:after="0" w:line="259" w:lineRule="auto"/>
              <w:ind w:left="0" w:right="60" w:firstLine="0"/>
              <w:jc w:val="right"/>
              <w:rPr>
                <w:lang w:val="et-EE"/>
              </w:rPr>
            </w:pPr>
            <w:r w:rsidRPr="00EC5F14">
              <w:rPr>
                <w:lang w:val="et-EE"/>
              </w:rPr>
              <w:t xml:space="preserve">406 849 346 </w:t>
            </w:r>
          </w:p>
        </w:tc>
      </w:tr>
      <w:tr w:rsidR="004923D8" w:rsidRPr="00EC5F14" w14:paraId="7E3ECE48" w14:textId="77777777">
        <w:trPr>
          <w:trHeight w:val="1202"/>
        </w:trPr>
        <w:tc>
          <w:tcPr>
            <w:tcW w:w="3404" w:type="dxa"/>
            <w:tcBorders>
              <w:top w:val="single" w:sz="4" w:space="0" w:color="000000"/>
              <w:left w:val="single" w:sz="4" w:space="0" w:color="000000"/>
              <w:bottom w:val="single" w:sz="4" w:space="0" w:color="000000"/>
              <w:right w:val="single" w:sz="4" w:space="0" w:color="000000"/>
            </w:tcBorders>
          </w:tcPr>
          <w:p w14:paraId="02CE25C7" w14:textId="77777777" w:rsidR="004923D8" w:rsidRPr="00EC5F14" w:rsidRDefault="008077DF">
            <w:pPr>
              <w:spacing w:after="0" w:line="259" w:lineRule="auto"/>
              <w:ind w:left="0" w:right="52" w:firstLine="0"/>
              <w:jc w:val="left"/>
              <w:rPr>
                <w:lang w:val="et-EE"/>
              </w:rPr>
            </w:pPr>
            <w:r w:rsidRPr="00EC5F14">
              <w:rPr>
                <w:lang w:val="et-EE"/>
              </w:rPr>
              <w:lastRenderedPageBreak/>
              <w:t xml:space="preserve">MM1 kokkulepe 101079052 — 21-LV-TM-RBMMLV CEF21MM — CEF-T-2021MILMOB </w:t>
            </w:r>
          </w:p>
        </w:tc>
        <w:tc>
          <w:tcPr>
            <w:tcW w:w="1983" w:type="dxa"/>
            <w:tcBorders>
              <w:top w:val="single" w:sz="4" w:space="0" w:color="000000"/>
              <w:left w:val="single" w:sz="4" w:space="0" w:color="000000"/>
              <w:bottom w:val="single" w:sz="4" w:space="0" w:color="000000"/>
              <w:right w:val="single" w:sz="4" w:space="0" w:color="000000"/>
            </w:tcBorders>
            <w:vAlign w:val="bottom"/>
          </w:tcPr>
          <w:p w14:paraId="398C017D" w14:textId="77777777" w:rsidR="004923D8" w:rsidRPr="00EC5F14" w:rsidRDefault="008077DF">
            <w:pPr>
              <w:spacing w:after="0" w:line="259" w:lineRule="auto"/>
              <w:ind w:left="0" w:right="60" w:firstLine="0"/>
              <w:jc w:val="right"/>
              <w:rPr>
                <w:lang w:val="et-EE"/>
              </w:rPr>
            </w:pPr>
            <w:r w:rsidRPr="00EC5F14">
              <w:rPr>
                <w:lang w:val="et-EE"/>
              </w:rPr>
              <w:t xml:space="preserve">4 922 568 </w:t>
            </w:r>
          </w:p>
        </w:tc>
        <w:tc>
          <w:tcPr>
            <w:tcW w:w="1844" w:type="dxa"/>
            <w:tcBorders>
              <w:top w:val="single" w:sz="4" w:space="0" w:color="000000"/>
              <w:left w:val="single" w:sz="4" w:space="0" w:color="000000"/>
              <w:bottom w:val="single" w:sz="4" w:space="0" w:color="000000"/>
              <w:right w:val="single" w:sz="4" w:space="0" w:color="000000"/>
            </w:tcBorders>
            <w:vAlign w:val="bottom"/>
          </w:tcPr>
          <w:p w14:paraId="4B21D9BE" w14:textId="77777777" w:rsidR="004923D8" w:rsidRPr="00EC5F14" w:rsidRDefault="008077DF">
            <w:pPr>
              <w:spacing w:after="0" w:line="259" w:lineRule="auto"/>
              <w:ind w:left="0" w:right="60" w:firstLine="0"/>
              <w:jc w:val="right"/>
              <w:rPr>
                <w:lang w:val="et-EE"/>
              </w:rPr>
            </w:pPr>
            <w:r w:rsidRPr="00EC5F14">
              <w:rPr>
                <w:lang w:val="et-EE"/>
              </w:rPr>
              <w:t xml:space="preserve">4 922 567 </w:t>
            </w:r>
          </w:p>
        </w:tc>
        <w:tc>
          <w:tcPr>
            <w:tcW w:w="1844" w:type="dxa"/>
            <w:tcBorders>
              <w:top w:val="single" w:sz="4" w:space="0" w:color="000000"/>
              <w:left w:val="single" w:sz="4" w:space="0" w:color="000000"/>
              <w:bottom w:val="single" w:sz="4" w:space="0" w:color="000000"/>
              <w:right w:val="single" w:sz="4" w:space="0" w:color="000000"/>
            </w:tcBorders>
            <w:vAlign w:val="bottom"/>
          </w:tcPr>
          <w:p w14:paraId="6CAB2F34" w14:textId="77777777" w:rsidR="004923D8" w:rsidRPr="00EC5F14" w:rsidRDefault="008077DF">
            <w:pPr>
              <w:spacing w:after="0" w:line="259" w:lineRule="auto"/>
              <w:ind w:left="0" w:right="60" w:firstLine="0"/>
              <w:jc w:val="right"/>
              <w:rPr>
                <w:lang w:val="et-EE"/>
              </w:rPr>
            </w:pPr>
            <w:r w:rsidRPr="00EC5F14">
              <w:rPr>
                <w:lang w:val="et-EE"/>
              </w:rPr>
              <w:t xml:space="preserve">9 845 135 </w:t>
            </w:r>
          </w:p>
        </w:tc>
      </w:tr>
      <w:tr w:rsidR="004923D8" w:rsidRPr="00EC5F14" w14:paraId="4BFC5C2B" w14:textId="77777777">
        <w:trPr>
          <w:trHeight w:val="903"/>
        </w:trPr>
        <w:tc>
          <w:tcPr>
            <w:tcW w:w="3404" w:type="dxa"/>
            <w:tcBorders>
              <w:top w:val="single" w:sz="4" w:space="0" w:color="000000"/>
              <w:left w:val="single" w:sz="4" w:space="0" w:color="000000"/>
              <w:bottom w:val="single" w:sz="4" w:space="0" w:color="000000"/>
              <w:right w:val="single" w:sz="4" w:space="0" w:color="000000"/>
            </w:tcBorders>
          </w:tcPr>
          <w:p w14:paraId="4A7C8BAE" w14:textId="77777777" w:rsidR="004923D8" w:rsidRPr="00EC5F14" w:rsidRDefault="008077DF">
            <w:pPr>
              <w:spacing w:after="0" w:line="259" w:lineRule="auto"/>
              <w:ind w:left="0" w:right="0" w:firstLine="0"/>
              <w:jc w:val="left"/>
              <w:rPr>
                <w:lang w:val="et-EE"/>
              </w:rPr>
            </w:pPr>
            <w:r w:rsidRPr="00EC5F14">
              <w:rPr>
                <w:lang w:val="et-EE"/>
              </w:rPr>
              <w:t xml:space="preserve">MM3 kokkulepe 101155871 — 23-LV-TM-RBMMLV-CEF23MM </w:t>
            </w:r>
          </w:p>
        </w:tc>
        <w:tc>
          <w:tcPr>
            <w:tcW w:w="1983" w:type="dxa"/>
            <w:tcBorders>
              <w:top w:val="single" w:sz="4" w:space="0" w:color="000000"/>
              <w:left w:val="single" w:sz="4" w:space="0" w:color="000000"/>
              <w:bottom w:val="single" w:sz="4" w:space="0" w:color="000000"/>
              <w:right w:val="single" w:sz="4" w:space="0" w:color="000000"/>
            </w:tcBorders>
            <w:vAlign w:val="bottom"/>
          </w:tcPr>
          <w:p w14:paraId="27075EDD" w14:textId="77777777" w:rsidR="004923D8" w:rsidRPr="00EC5F14" w:rsidRDefault="008077DF">
            <w:pPr>
              <w:spacing w:after="0" w:line="259" w:lineRule="auto"/>
              <w:ind w:left="0" w:right="60" w:firstLine="0"/>
              <w:jc w:val="right"/>
              <w:rPr>
                <w:lang w:val="et-EE"/>
              </w:rPr>
            </w:pPr>
            <w:r w:rsidRPr="00EC5F14">
              <w:rPr>
                <w:lang w:val="et-EE"/>
              </w:rPr>
              <w:t xml:space="preserve">51 551 179 </w:t>
            </w:r>
          </w:p>
        </w:tc>
        <w:tc>
          <w:tcPr>
            <w:tcW w:w="1844" w:type="dxa"/>
            <w:tcBorders>
              <w:top w:val="single" w:sz="4" w:space="0" w:color="000000"/>
              <w:left w:val="single" w:sz="4" w:space="0" w:color="000000"/>
              <w:bottom w:val="single" w:sz="4" w:space="0" w:color="000000"/>
              <w:right w:val="single" w:sz="4" w:space="0" w:color="000000"/>
            </w:tcBorders>
            <w:vAlign w:val="bottom"/>
          </w:tcPr>
          <w:p w14:paraId="60CF1727" w14:textId="77777777" w:rsidR="004923D8" w:rsidRPr="00EC5F14" w:rsidRDefault="008077DF">
            <w:pPr>
              <w:spacing w:after="0" w:line="259" w:lineRule="auto"/>
              <w:ind w:left="0" w:right="61" w:firstLine="0"/>
              <w:jc w:val="right"/>
              <w:rPr>
                <w:lang w:val="et-EE"/>
              </w:rPr>
            </w:pPr>
            <w:r w:rsidRPr="00EC5F14">
              <w:rPr>
                <w:lang w:val="et-EE"/>
              </w:rPr>
              <w:t xml:space="preserve">51 551 179 </w:t>
            </w:r>
          </w:p>
        </w:tc>
        <w:tc>
          <w:tcPr>
            <w:tcW w:w="1844" w:type="dxa"/>
            <w:tcBorders>
              <w:top w:val="single" w:sz="4" w:space="0" w:color="000000"/>
              <w:left w:val="single" w:sz="4" w:space="0" w:color="000000"/>
              <w:bottom w:val="single" w:sz="4" w:space="0" w:color="000000"/>
              <w:right w:val="single" w:sz="4" w:space="0" w:color="000000"/>
            </w:tcBorders>
            <w:vAlign w:val="bottom"/>
          </w:tcPr>
          <w:p w14:paraId="03B82F54" w14:textId="77777777" w:rsidR="004923D8" w:rsidRPr="00EC5F14" w:rsidRDefault="008077DF">
            <w:pPr>
              <w:spacing w:after="0" w:line="259" w:lineRule="auto"/>
              <w:ind w:left="0" w:right="60" w:firstLine="0"/>
              <w:jc w:val="right"/>
              <w:rPr>
                <w:lang w:val="et-EE"/>
              </w:rPr>
            </w:pPr>
            <w:r w:rsidRPr="00EC5F14">
              <w:rPr>
                <w:lang w:val="et-EE"/>
              </w:rPr>
              <w:t xml:space="preserve">103 102 358 </w:t>
            </w:r>
          </w:p>
        </w:tc>
      </w:tr>
      <w:tr w:rsidR="004923D8" w:rsidRPr="00EC5F14" w14:paraId="2087B42F" w14:textId="77777777">
        <w:trPr>
          <w:trHeight w:val="310"/>
        </w:trPr>
        <w:tc>
          <w:tcPr>
            <w:tcW w:w="3404" w:type="dxa"/>
            <w:tcBorders>
              <w:top w:val="single" w:sz="4" w:space="0" w:color="000000"/>
              <w:left w:val="nil"/>
              <w:bottom w:val="nil"/>
              <w:right w:val="single" w:sz="4" w:space="0" w:color="000000"/>
            </w:tcBorders>
          </w:tcPr>
          <w:p w14:paraId="2B68AF5F" w14:textId="77777777" w:rsidR="004923D8" w:rsidRPr="00EC5F14" w:rsidRDefault="008077DF">
            <w:pPr>
              <w:spacing w:after="0" w:line="259" w:lineRule="auto"/>
              <w:ind w:left="0" w:right="59" w:firstLine="0"/>
              <w:jc w:val="right"/>
              <w:rPr>
                <w:lang w:val="et-EE"/>
              </w:rPr>
            </w:pPr>
            <w:r w:rsidRPr="00EC5F14">
              <w:rPr>
                <w:lang w:val="et-EE"/>
              </w:rPr>
              <w:t xml:space="preserve">koos </w:t>
            </w:r>
          </w:p>
        </w:tc>
        <w:tc>
          <w:tcPr>
            <w:tcW w:w="1983" w:type="dxa"/>
            <w:tcBorders>
              <w:top w:val="single" w:sz="4" w:space="0" w:color="000000"/>
              <w:left w:val="single" w:sz="4" w:space="0" w:color="000000"/>
              <w:bottom w:val="single" w:sz="4" w:space="0" w:color="000000"/>
              <w:right w:val="single" w:sz="4" w:space="0" w:color="000000"/>
            </w:tcBorders>
          </w:tcPr>
          <w:p w14:paraId="6A1C8981" w14:textId="77777777" w:rsidR="004923D8" w:rsidRPr="00EC5F14" w:rsidRDefault="008077DF">
            <w:pPr>
              <w:spacing w:after="0" w:line="259" w:lineRule="auto"/>
              <w:ind w:left="0" w:right="60" w:firstLine="0"/>
              <w:jc w:val="right"/>
              <w:rPr>
                <w:lang w:val="et-EE"/>
              </w:rPr>
            </w:pPr>
            <w:r w:rsidRPr="00EC5F14">
              <w:rPr>
                <w:lang w:val="et-EE"/>
              </w:rPr>
              <w:t xml:space="preserve">1 141 729 330 </w:t>
            </w:r>
          </w:p>
        </w:tc>
        <w:tc>
          <w:tcPr>
            <w:tcW w:w="1844" w:type="dxa"/>
            <w:tcBorders>
              <w:top w:val="single" w:sz="4" w:space="0" w:color="000000"/>
              <w:left w:val="single" w:sz="4" w:space="0" w:color="000000"/>
              <w:bottom w:val="single" w:sz="4" w:space="0" w:color="000000"/>
              <w:right w:val="single" w:sz="4" w:space="0" w:color="000000"/>
            </w:tcBorders>
          </w:tcPr>
          <w:p w14:paraId="63D40A54" w14:textId="77777777" w:rsidR="004923D8" w:rsidRPr="00EC5F14" w:rsidRDefault="008077DF">
            <w:pPr>
              <w:spacing w:after="0" w:line="259" w:lineRule="auto"/>
              <w:ind w:left="0" w:right="61" w:firstLine="0"/>
              <w:jc w:val="right"/>
              <w:rPr>
                <w:lang w:val="et-EE"/>
              </w:rPr>
            </w:pPr>
            <w:r w:rsidRPr="00EC5F14">
              <w:rPr>
                <w:lang w:val="et-EE"/>
              </w:rPr>
              <w:t xml:space="preserve">284 085 324 </w:t>
            </w:r>
          </w:p>
        </w:tc>
        <w:tc>
          <w:tcPr>
            <w:tcW w:w="1844" w:type="dxa"/>
            <w:tcBorders>
              <w:top w:val="single" w:sz="4" w:space="0" w:color="000000"/>
              <w:left w:val="single" w:sz="4" w:space="0" w:color="000000"/>
              <w:bottom w:val="single" w:sz="4" w:space="0" w:color="000000"/>
              <w:right w:val="single" w:sz="4" w:space="0" w:color="000000"/>
            </w:tcBorders>
          </w:tcPr>
          <w:p w14:paraId="589D2B01" w14:textId="77777777" w:rsidR="004923D8" w:rsidRPr="00EC5F14" w:rsidRDefault="008077DF">
            <w:pPr>
              <w:spacing w:after="0" w:line="259" w:lineRule="auto"/>
              <w:ind w:left="0" w:right="60" w:firstLine="0"/>
              <w:jc w:val="right"/>
              <w:rPr>
                <w:lang w:val="et-EE"/>
              </w:rPr>
            </w:pPr>
            <w:r w:rsidRPr="00EC5F14">
              <w:rPr>
                <w:lang w:val="et-EE"/>
              </w:rPr>
              <w:t xml:space="preserve">1 425 814 653 </w:t>
            </w:r>
          </w:p>
        </w:tc>
      </w:tr>
    </w:tbl>
    <w:p w14:paraId="11183B5B" w14:textId="77777777" w:rsidR="004923D8" w:rsidRPr="00EC5F14" w:rsidRDefault="008077DF">
      <w:pPr>
        <w:spacing w:after="44" w:line="259" w:lineRule="auto"/>
        <w:ind w:left="77" w:right="0" w:firstLine="0"/>
        <w:jc w:val="left"/>
        <w:rPr>
          <w:lang w:val="et-EE"/>
        </w:rPr>
      </w:pPr>
      <w:r w:rsidRPr="00EC5F14">
        <w:rPr>
          <w:lang w:val="et-EE"/>
        </w:rPr>
        <w:t xml:space="preserve"> </w:t>
      </w:r>
    </w:p>
    <w:p w14:paraId="69A9C216" w14:textId="77777777" w:rsidR="004923D8" w:rsidRPr="00EC5F14" w:rsidRDefault="008077DF">
      <w:pPr>
        <w:spacing w:after="19" w:line="261" w:lineRule="auto"/>
        <w:ind w:left="87" w:right="0"/>
        <w:jc w:val="left"/>
        <w:rPr>
          <w:lang w:val="et-EE"/>
        </w:rPr>
      </w:pPr>
      <w:r w:rsidRPr="00EC5F14">
        <w:rPr>
          <w:i/>
          <w:lang w:val="et-EE"/>
        </w:rPr>
        <w:t xml:space="preserve">Allikas: uurimiskomisjon </w:t>
      </w:r>
    </w:p>
    <w:p w14:paraId="3087B064" w14:textId="77777777" w:rsidR="004923D8" w:rsidRPr="00EC5F14" w:rsidRDefault="008077DF">
      <w:pPr>
        <w:spacing w:after="0" w:line="259" w:lineRule="auto"/>
        <w:ind w:left="77" w:right="0" w:firstLine="0"/>
        <w:jc w:val="left"/>
        <w:rPr>
          <w:lang w:val="et-EE"/>
        </w:rPr>
      </w:pPr>
      <w:r w:rsidRPr="00EC5F14">
        <w:rPr>
          <w:sz w:val="28"/>
          <w:lang w:val="et-EE"/>
        </w:rPr>
        <w:t xml:space="preserve"> </w:t>
      </w:r>
      <w:r w:rsidRPr="00EC5F14">
        <w:rPr>
          <w:sz w:val="28"/>
          <w:lang w:val="et-EE"/>
        </w:rPr>
        <w:tab/>
      </w:r>
      <w:r w:rsidRPr="00EC5F14">
        <w:rPr>
          <w:b/>
          <w:sz w:val="28"/>
          <w:lang w:val="et-EE"/>
        </w:rPr>
        <w:t xml:space="preserve"> </w:t>
      </w:r>
    </w:p>
    <w:p w14:paraId="6086C378" w14:textId="77777777" w:rsidR="004923D8" w:rsidRPr="00EC5F14" w:rsidRDefault="008077DF">
      <w:pPr>
        <w:pStyle w:val="Heading1"/>
        <w:ind w:left="303" w:right="315"/>
        <w:rPr>
          <w:lang w:val="et-EE"/>
        </w:rPr>
      </w:pPr>
      <w:bookmarkStart w:id="26" w:name="_Toc251857"/>
      <w:r w:rsidRPr="00EC5F14">
        <w:rPr>
          <w:lang w:val="et-EE"/>
        </w:rPr>
        <w:t xml:space="preserve">IV. Ettepanek </w:t>
      </w:r>
      <w:bookmarkEnd w:id="26"/>
    </w:p>
    <w:p w14:paraId="2D05B5F3" w14:textId="77777777" w:rsidR="004923D8" w:rsidRPr="00EC5F14" w:rsidRDefault="008077DF">
      <w:pPr>
        <w:spacing w:after="68" w:line="259" w:lineRule="auto"/>
        <w:ind w:left="77" w:right="0" w:firstLine="0"/>
        <w:jc w:val="left"/>
        <w:rPr>
          <w:lang w:val="et-EE"/>
        </w:rPr>
      </w:pPr>
      <w:r w:rsidRPr="00EC5F14">
        <w:rPr>
          <w:lang w:val="et-EE"/>
        </w:rPr>
        <w:t xml:space="preserve"> </w:t>
      </w:r>
    </w:p>
    <w:p w14:paraId="4F21FF92" w14:textId="77777777" w:rsidR="004923D8" w:rsidRPr="00EC5F14" w:rsidRDefault="008077DF">
      <w:pPr>
        <w:numPr>
          <w:ilvl w:val="0"/>
          <w:numId w:val="67"/>
        </w:numPr>
        <w:spacing w:after="43"/>
        <w:ind w:right="59" w:hanging="780"/>
        <w:rPr>
          <w:lang w:val="et-EE"/>
        </w:rPr>
      </w:pPr>
      <w:r w:rsidRPr="00EC5F14">
        <w:rPr>
          <w:lang w:val="et-EE"/>
        </w:rPr>
        <w:t xml:space="preserve">Uurimiskomisjon järeldab, et transpordiministeerium kaalus juba 2012. aasta jaanuaris Rail Baltica kasutuselevõttu Riia projektis laiemas ulatuses, kui AECOMi uuringus kindlaks määrati. </w:t>
      </w:r>
    </w:p>
    <w:p w14:paraId="66566B23" w14:textId="77777777" w:rsidR="004923D8" w:rsidRPr="00EC5F14" w:rsidRDefault="008077DF">
      <w:pPr>
        <w:spacing w:after="61" w:line="259" w:lineRule="auto"/>
        <w:ind w:left="77" w:right="0" w:firstLine="0"/>
        <w:jc w:val="left"/>
        <w:rPr>
          <w:lang w:val="et-EE"/>
        </w:rPr>
      </w:pPr>
      <w:r w:rsidRPr="00EC5F14">
        <w:rPr>
          <w:b/>
          <w:lang w:val="et-EE"/>
        </w:rPr>
        <w:t xml:space="preserve"> </w:t>
      </w:r>
    </w:p>
    <w:p w14:paraId="1C591B86" w14:textId="77777777" w:rsidR="004923D8" w:rsidRPr="00EC5F14" w:rsidRDefault="008077DF">
      <w:pPr>
        <w:numPr>
          <w:ilvl w:val="0"/>
          <w:numId w:val="67"/>
        </w:numPr>
        <w:ind w:right="59" w:hanging="780"/>
        <w:rPr>
          <w:lang w:val="et-EE"/>
        </w:rPr>
      </w:pPr>
      <w:r w:rsidRPr="00EC5F14">
        <w:rPr>
          <w:lang w:val="et-EE"/>
        </w:rPr>
        <w:t xml:space="preserve">Transpordiministeeriumi 11. veebruari 2014. a hankemenetluse aruande kohaselt tunnistati pakutud (madalaima) hinna alusel majanduslikult soodsaimaks RB Latvija täisühingu pakkumus, kuigi teenuse osutamise kirjelduse kvaliteedis sai täisühing «RB Latvija» kõigilt potentsiaalsetelt tarnijatelt halvima tulemuse. </w:t>
      </w:r>
    </w:p>
    <w:p w14:paraId="2181962F" w14:textId="77777777" w:rsidR="004923D8" w:rsidRPr="00EC5F14" w:rsidRDefault="008077DF">
      <w:pPr>
        <w:spacing w:after="47" w:line="259" w:lineRule="auto"/>
        <w:ind w:left="77" w:right="0" w:firstLine="0"/>
        <w:jc w:val="left"/>
        <w:rPr>
          <w:lang w:val="et-EE"/>
        </w:rPr>
      </w:pPr>
      <w:r w:rsidRPr="00EC5F14">
        <w:rPr>
          <w:b/>
          <w:lang w:val="et-EE"/>
        </w:rPr>
        <w:t xml:space="preserve"> </w:t>
      </w:r>
    </w:p>
    <w:p w14:paraId="036B4CE3" w14:textId="77777777" w:rsidR="004923D8" w:rsidRPr="00EC5F14" w:rsidRDefault="008077DF">
      <w:pPr>
        <w:numPr>
          <w:ilvl w:val="0"/>
          <w:numId w:val="67"/>
        </w:numPr>
        <w:spacing w:after="54"/>
        <w:ind w:right="59" w:hanging="780"/>
        <w:rPr>
          <w:lang w:val="et-EE"/>
        </w:rPr>
      </w:pPr>
      <w:r w:rsidRPr="00EC5F14">
        <w:rPr>
          <w:lang w:val="et-EE"/>
        </w:rPr>
        <w:t xml:space="preserve">Uurimiskomisjon järeldab, et üksikasjalike tehniliste uuringute riigihankenõuded on juba olemas </w:t>
      </w:r>
    </w:p>
    <w:p w14:paraId="467162B4" w14:textId="77777777" w:rsidR="004923D8" w:rsidRPr="00EC5F14" w:rsidRDefault="008077DF">
      <w:pPr>
        <w:ind w:left="370" w:right="59"/>
        <w:rPr>
          <w:lang w:val="et-EE"/>
        </w:rPr>
      </w:pPr>
      <w:r w:rsidRPr="00EC5F14">
        <w:rPr>
          <w:lang w:val="et-EE"/>
        </w:rPr>
        <w:t xml:space="preserve">tegelikult käskis tarnijal esitada "Riia liini" variant. </w:t>
      </w:r>
    </w:p>
    <w:p w14:paraId="06E45CC0" w14:textId="77777777" w:rsidR="004923D8" w:rsidRPr="00EC5F14" w:rsidRDefault="008077DF">
      <w:pPr>
        <w:spacing w:after="34" w:line="259" w:lineRule="auto"/>
        <w:ind w:left="77" w:right="0" w:firstLine="0"/>
        <w:jc w:val="left"/>
        <w:rPr>
          <w:lang w:val="et-EE"/>
        </w:rPr>
      </w:pPr>
      <w:r w:rsidRPr="00EC5F14">
        <w:rPr>
          <w:lang w:val="et-EE"/>
        </w:rPr>
        <w:t xml:space="preserve"> </w:t>
      </w:r>
    </w:p>
    <w:p w14:paraId="01C6DE90" w14:textId="77777777" w:rsidR="004923D8" w:rsidRPr="00EC5F14" w:rsidRDefault="008077DF">
      <w:pPr>
        <w:numPr>
          <w:ilvl w:val="0"/>
          <w:numId w:val="67"/>
        </w:numPr>
        <w:ind w:right="59" w:hanging="780"/>
        <w:rPr>
          <w:lang w:val="et-EE"/>
        </w:rPr>
      </w:pPr>
      <w:r w:rsidRPr="00EC5F14">
        <w:rPr>
          <w:lang w:val="et-EE"/>
        </w:rPr>
        <w:t xml:space="preserve">Kooskõlas transpordiminister Henri Matisse'i 20. mai 2014. aasta määruse punktiga 1 leiab SIC, et riiklik juhtimisrühm koosnes ainult transpordiministeeriumi ametnikest ega hõlmanud ühtegi isikut, kellel oleks kogemusi selle tasandi raudteeprojektide (nii taristu kui ka rahastamise) juhtimises. </w:t>
      </w:r>
    </w:p>
    <w:p w14:paraId="4554DF41" w14:textId="77777777" w:rsidR="004923D8" w:rsidRPr="00EC5F14" w:rsidRDefault="008077DF">
      <w:pPr>
        <w:spacing w:after="61" w:line="259" w:lineRule="auto"/>
        <w:ind w:left="77" w:right="0" w:firstLine="0"/>
        <w:jc w:val="left"/>
        <w:rPr>
          <w:lang w:val="et-EE"/>
        </w:rPr>
      </w:pPr>
      <w:r w:rsidRPr="00EC5F14">
        <w:rPr>
          <w:lang w:val="et-EE"/>
        </w:rPr>
        <w:t xml:space="preserve"> </w:t>
      </w:r>
    </w:p>
    <w:p w14:paraId="64058925" w14:textId="77777777" w:rsidR="004923D8" w:rsidRPr="00EC5F14" w:rsidRDefault="008077DF">
      <w:pPr>
        <w:numPr>
          <w:ilvl w:val="0"/>
          <w:numId w:val="67"/>
        </w:numPr>
        <w:ind w:right="59" w:hanging="780"/>
        <w:rPr>
          <w:lang w:val="et-EE"/>
        </w:rPr>
      </w:pPr>
      <w:r w:rsidRPr="00EC5F14">
        <w:rPr>
          <w:lang w:val="et-EE"/>
        </w:rPr>
        <w:t xml:space="preserve">SIC märgib, et riikliku juhtimisrühma 28. novembri 2014. aasta koosolekul otsustati kiita heaks Rail Baltica baasvariandid keskkonnamõju hindamise protsessi jaoks, kusjuures Riia sisendid jätkasid uurimistööd, vähendades kaalutavate variantide arvu 8-lt 3-le (jättes välja variandid R5, R7 ja R8), jättes välja need variandid, mis ei vasta Rail Baltica projekti eesmärgile, on majanduslikult põhjendamatud või ei paku täielikku funktsionaalsust. Välja arvatud edasistest hindamisvõimalustest, mis hõlmavad 1520 mm rööbastee standardlahendusi. On oluline, et täisühing "RB Latvija" (riiklike teadusuuringute esitajad) märkis, et: - alternatiivne võimalus Riia kasutuselevõtule tuleks kindlaks määrata vastavalt riiklikele prioriteetidele, a) kui prioriteediks on Euroopa ühendamise rahastu vahendite kasutamine maksimumsummas, siis on kõige sobivam variant R5, samas kui b) kui prioriteet on transiidikoridori strateegiline arendamine, siis on kõigist vaatenurkadest kõige sobivam variant R2. </w:t>
      </w:r>
    </w:p>
    <w:p w14:paraId="436B3AB1" w14:textId="77777777" w:rsidR="004923D8" w:rsidRPr="00EC5F14" w:rsidRDefault="008077DF">
      <w:pPr>
        <w:spacing w:after="33" w:line="259" w:lineRule="auto"/>
        <w:ind w:left="77" w:right="0" w:firstLine="0"/>
        <w:jc w:val="left"/>
        <w:rPr>
          <w:lang w:val="et-EE"/>
        </w:rPr>
      </w:pPr>
      <w:r w:rsidRPr="00EC5F14">
        <w:rPr>
          <w:lang w:val="et-EE"/>
        </w:rPr>
        <w:t xml:space="preserve"> </w:t>
      </w:r>
    </w:p>
    <w:p w14:paraId="03B76182" w14:textId="77777777" w:rsidR="004923D8" w:rsidRPr="00EC5F14" w:rsidRDefault="008077DF">
      <w:pPr>
        <w:numPr>
          <w:ilvl w:val="0"/>
          <w:numId w:val="67"/>
        </w:numPr>
        <w:ind w:right="59" w:hanging="780"/>
        <w:rPr>
          <w:lang w:val="et-EE"/>
        </w:rPr>
      </w:pPr>
      <w:r w:rsidRPr="00EC5F14">
        <w:rPr>
          <w:lang w:val="et-EE"/>
        </w:rPr>
        <w:lastRenderedPageBreak/>
        <w:t xml:space="preserve">23. detsembril 2014 otsustas riiklik juhtimisrühm juba enne RB Latvija täisühingu vahearuannet transpordiministeeriumile 6. jaanuaril 2015 kinnitada "Rail Baltica" </w:t>
      </w:r>
    </w:p>
    <w:p w14:paraId="2D247D76" w14:textId="77777777" w:rsidR="004923D8" w:rsidRPr="00EC5F14" w:rsidRDefault="008077DF">
      <w:pPr>
        <w:spacing w:after="29"/>
        <w:ind w:left="370" w:right="59"/>
        <w:rPr>
          <w:lang w:val="et-EE"/>
        </w:rPr>
      </w:pPr>
      <w:r w:rsidRPr="00EC5F14">
        <w:rPr>
          <w:lang w:val="et-EE"/>
        </w:rPr>
        <w:t xml:space="preserve">Riia tutvustab R7 varianti keskkonnamõju hindamisel, võtmata arvesse, et R7 ei ole teistega võrreldes kõige optimaalsem ja on ka üks kallimaid võimalusi. Oluline on märkida, et seda varianti R7 tegid seletamatutel põhjustel aktiivselt lobitööd JSC "Latvijas dzelzceļš" ja SJSC  </w:t>
      </w:r>
    </w:p>
    <w:p w14:paraId="6BEDEB69" w14:textId="77777777" w:rsidR="004923D8" w:rsidRPr="00EC5F14" w:rsidRDefault="008077DF">
      <w:pPr>
        <w:ind w:left="370" w:right="59"/>
        <w:rPr>
          <w:lang w:val="et-EE"/>
        </w:rPr>
      </w:pPr>
      <w:r w:rsidRPr="00EC5F14">
        <w:rPr>
          <w:lang w:val="et-EE"/>
        </w:rPr>
        <w:t xml:space="preserve">"Riia rahvusvaheline lennujaam". </w:t>
      </w:r>
    </w:p>
    <w:p w14:paraId="216D094B" w14:textId="77777777" w:rsidR="004923D8" w:rsidRPr="00EC5F14" w:rsidRDefault="008077DF">
      <w:pPr>
        <w:spacing w:after="47" w:line="259" w:lineRule="auto"/>
        <w:ind w:left="77" w:right="0" w:firstLine="0"/>
        <w:jc w:val="left"/>
        <w:rPr>
          <w:lang w:val="et-EE"/>
        </w:rPr>
      </w:pPr>
      <w:r w:rsidRPr="00EC5F14">
        <w:rPr>
          <w:lang w:val="et-EE"/>
        </w:rPr>
        <w:t xml:space="preserve"> </w:t>
      </w:r>
    </w:p>
    <w:p w14:paraId="6F0A3652" w14:textId="77777777" w:rsidR="004923D8" w:rsidRPr="00EC5F14" w:rsidRDefault="008077DF">
      <w:pPr>
        <w:numPr>
          <w:ilvl w:val="0"/>
          <w:numId w:val="67"/>
        </w:numPr>
        <w:ind w:right="59" w:hanging="780"/>
        <w:rPr>
          <w:lang w:val="et-EE"/>
        </w:rPr>
      </w:pPr>
      <w:r w:rsidRPr="00EC5F14">
        <w:rPr>
          <w:lang w:val="et-EE"/>
        </w:rPr>
        <w:t xml:space="preserve">Uurimiskomisjon järeldab, et 17. veebruari 2015. aasta koosolekul ei esitanud ministrite kabinet vastuväiteid sellele, et Rail Baltica keskkonnamõju hindamiseks reklaamiti ainult ühte Riia sissejuhatuse versiooni (R7), kuigi ministrite kabinet ei näidanud selgelt Riia kasutuselevõtu muid võimalusi ega kõigi Riia kasutuselevõtu kulude ja tulude võrdlust. </w:t>
      </w:r>
    </w:p>
    <w:p w14:paraId="75D2CAD7" w14:textId="77777777" w:rsidR="004923D8" w:rsidRPr="00EC5F14" w:rsidRDefault="008077DF">
      <w:pPr>
        <w:spacing w:after="47" w:line="259" w:lineRule="auto"/>
        <w:ind w:left="77" w:right="0" w:firstLine="0"/>
        <w:jc w:val="left"/>
        <w:rPr>
          <w:lang w:val="et-EE"/>
        </w:rPr>
      </w:pPr>
      <w:r w:rsidRPr="00EC5F14">
        <w:rPr>
          <w:lang w:val="et-EE"/>
        </w:rPr>
        <w:t xml:space="preserve"> </w:t>
      </w:r>
    </w:p>
    <w:p w14:paraId="32BC9F67" w14:textId="77777777" w:rsidR="004923D8" w:rsidRPr="00EC5F14" w:rsidRDefault="008077DF">
      <w:pPr>
        <w:numPr>
          <w:ilvl w:val="0"/>
          <w:numId w:val="67"/>
        </w:numPr>
        <w:ind w:right="59" w:hanging="780"/>
        <w:rPr>
          <w:lang w:val="et-EE"/>
        </w:rPr>
      </w:pPr>
      <w:r w:rsidRPr="00EC5F14">
        <w:rPr>
          <w:lang w:val="et-EE"/>
        </w:rPr>
        <w:t xml:space="preserve">17. veebruaril 2015 otsustas ministrite kabinet informatiivse aruande "Rail Baltica projekti riiklike uuringute edenemise ja Balti riikide ühistaotluse ettevalmistamise kohta Euroopa ühendamise rahastu esimesele taotlusvoorule esitamiseks", mis tegelikult tähistas R7 võimalust, Riia täiendavate sissejuhatavate versioonide analüüs, mis sisaldus täisühingu "RB Latvija" 31. oktoobri 2016. aasta lõpparuandes, kaotas oluliselt oma tähenduse ja seda võib järeldada,  et riikliku juhtrühma ja ministrite kabineti korraldus Riia sissejuhatava versiooni R7 kohta oli ette valmistatud ja otsustatud juba enne täieliku uuringu lõpuleviimist. </w:t>
      </w:r>
    </w:p>
    <w:p w14:paraId="093C11A8" w14:textId="77777777" w:rsidR="004923D8" w:rsidRPr="00EC5F14" w:rsidRDefault="008077DF">
      <w:pPr>
        <w:spacing w:after="66" w:line="259" w:lineRule="auto"/>
        <w:ind w:left="77" w:right="0" w:firstLine="0"/>
        <w:jc w:val="left"/>
        <w:rPr>
          <w:lang w:val="et-EE"/>
        </w:rPr>
      </w:pPr>
      <w:r w:rsidRPr="00EC5F14">
        <w:rPr>
          <w:lang w:val="et-EE"/>
        </w:rPr>
        <w:t xml:space="preserve"> </w:t>
      </w:r>
    </w:p>
    <w:p w14:paraId="607E0856" w14:textId="77777777" w:rsidR="004923D8" w:rsidRPr="00EC5F14" w:rsidRDefault="008077DF">
      <w:pPr>
        <w:numPr>
          <w:ilvl w:val="0"/>
          <w:numId w:val="67"/>
        </w:numPr>
        <w:ind w:right="59" w:hanging="780"/>
        <w:rPr>
          <w:lang w:val="et-EE"/>
        </w:rPr>
      </w:pPr>
      <w:r w:rsidRPr="00EC5F14">
        <w:rPr>
          <w:lang w:val="et-EE"/>
        </w:rPr>
        <w:t xml:space="preserve">SIC leidis, et transpordiministeerium ja vastutavad ametnikud, kes andsid ministrite kabinetile aru CEF 1 jaoks vajaliku rahasumma ja riigieelarvest kaasrahastamise kohta, märkisid, et risk, et Riia keskjaam-rahvusvaheline lennujaam "Riia" lõigu valmimiseks ei saada vajalikku Euroopa kaasrahastamist, on väike, ignoreerides ja mitte ümber lükates rahandusministeeriumi, justiitsministeeriumi ja riigikantselei esitatud vastuväiteid, luues valitsusele projekti rahastamise kohta vale mulje Riskide. </w:t>
      </w:r>
    </w:p>
    <w:p w14:paraId="5E12AED2" w14:textId="77777777" w:rsidR="004923D8" w:rsidRPr="00EC5F14" w:rsidRDefault="008077DF">
      <w:pPr>
        <w:spacing w:after="46" w:line="259" w:lineRule="auto"/>
        <w:ind w:left="77" w:right="0" w:firstLine="0"/>
        <w:jc w:val="left"/>
        <w:rPr>
          <w:lang w:val="et-EE"/>
        </w:rPr>
      </w:pPr>
      <w:r w:rsidRPr="00EC5F14">
        <w:rPr>
          <w:lang w:val="et-EE"/>
        </w:rPr>
        <w:t xml:space="preserve"> </w:t>
      </w:r>
    </w:p>
    <w:p w14:paraId="0DC9977E" w14:textId="77777777" w:rsidR="004923D8" w:rsidRPr="00EC5F14" w:rsidRDefault="008077DF">
      <w:pPr>
        <w:numPr>
          <w:ilvl w:val="0"/>
          <w:numId w:val="67"/>
        </w:numPr>
        <w:ind w:right="59" w:hanging="780"/>
        <w:rPr>
          <w:lang w:val="et-EE"/>
        </w:rPr>
      </w:pPr>
      <w:r w:rsidRPr="00EC5F14">
        <w:rPr>
          <w:lang w:val="et-EE"/>
        </w:rPr>
        <w:t xml:space="preserve">Uurimiskomisjon järeldab, et ministrite kabinet võttis 24. augustil 2016 vastu korralduse nr 468. "Euroopa standardse rööpmelaiusega avalikult kasutatava raudteetaristu Rail Baltica riikliku huvi objekti staatuse kindlaksmääramise kohta", milles Rail Baltica rööbastee määrati samaks, nagu valitsuse 24. augusti 2016. aasta määruses nr 467. "Euroopa standardse rööpmelaiusega avaliku kasutusega raudteetaristu liini Rail Baltica ehitamiseks kavandatud tegevuse heakskiitmisel" ja need korraldused on vastu võetud enne täisühingu "RB Latvija" lõpparuande esitamist 31. oktoobril 2016. </w:t>
      </w:r>
    </w:p>
    <w:p w14:paraId="09C57127" w14:textId="77777777" w:rsidR="004923D8" w:rsidRPr="00EC5F14" w:rsidRDefault="008077DF">
      <w:pPr>
        <w:spacing w:after="48" w:line="259" w:lineRule="auto"/>
        <w:ind w:left="77" w:right="0" w:firstLine="0"/>
        <w:jc w:val="left"/>
        <w:rPr>
          <w:lang w:val="et-EE"/>
        </w:rPr>
      </w:pPr>
      <w:r w:rsidRPr="00EC5F14">
        <w:rPr>
          <w:lang w:val="et-EE"/>
        </w:rPr>
        <w:t xml:space="preserve"> </w:t>
      </w:r>
    </w:p>
    <w:p w14:paraId="7692975E" w14:textId="77777777" w:rsidR="004923D8" w:rsidRPr="00EC5F14" w:rsidRDefault="008077DF">
      <w:pPr>
        <w:numPr>
          <w:ilvl w:val="0"/>
          <w:numId w:val="67"/>
        </w:numPr>
        <w:ind w:right="59" w:hanging="780"/>
        <w:rPr>
          <w:lang w:val="et-EE"/>
        </w:rPr>
      </w:pPr>
      <w:r w:rsidRPr="00EC5F14">
        <w:rPr>
          <w:lang w:val="et-EE"/>
        </w:rPr>
        <w:t xml:space="preserve">Uurimiskomisjon järeldab, et 24. augustil 2016 kiitis ministrite kabinet heaks Rail Baltica projektitrassi asukoha Läti territooriumil tööde 1. etapi teostamiseks, mis tuleb ellu viia 2022. aastaks. </w:t>
      </w:r>
    </w:p>
    <w:p w14:paraId="70C5E5CF" w14:textId="77777777" w:rsidR="004923D8" w:rsidRPr="00EC5F14" w:rsidRDefault="008077DF">
      <w:pPr>
        <w:spacing w:after="46" w:line="259" w:lineRule="auto"/>
        <w:ind w:left="77" w:right="0" w:firstLine="0"/>
        <w:jc w:val="left"/>
        <w:rPr>
          <w:lang w:val="et-EE"/>
        </w:rPr>
      </w:pPr>
      <w:r w:rsidRPr="00EC5F14">
        <w:rPr>
          <w:lang w:val="et-EE"/>
        </w:rPr>
        <w:t xml:space="preserve"> </w:t>
      </w:r>
    </w:p>
    <w:p w14:paraId="730E2F5B" w14:textId="77777777" w:rsidR="004923D8" w:rsidRPr="00EC5F14" w:rsidRDefault="008077DF">
      <w:pPr>
        <w:numPr>
          <w:ilvl w:val="0"/>
          <w:numId w:val="67"/>
        </w:numPr>
        <w:ind w:right="59" w:hanging="780"/>
        <w:rPr>
          <w:lang w:val="et-EE"/>
        </w:rPr>
      </w:pPr>
      <w:r w:rsidRPr="00EC5F14">
        <w:rPr>
          <w:lang w:val="et-EE"/>
        </w:rPr>
        <w:t xml:space="preserve">Uurimiskomisjon jõuab järeldusele, et valitsuse 24. augusti 2016. aasta määruse "Valitsuse 24. augusti 2016. aasta määruse nr 468 "Euroopa standardse rööpmelaiusega avaliku kasutusega raudteetaristu riikliku huvi objekti staatuse kindlaksmääramise kohta" esialgne mõju hindamise aruanne (märkus) näitab, et muudatuste eelnõud, mis puudutavad korralduse lisamist 17 piirkondliku jaamaga, ei mõjuta riigi ega kohalike omavalitsuste </w:t>
      </w:r>
      <w:r w:rsidRPr="00EC5F14">
        <w:rPr>
          <w:lang w:val="et-EE"/>
        </w:rPr>
        <w:lastRenderedPageBreak/>
        <w:t xml:space="preserve">eelarvet. Kui valitsuskabinet selle korralduse muudatused heaks kiitis, nõustus ta oluliste muudatustega kogu projekti ulatuses, nägemata isegi ette nende muudatuste maksumuse arvutamist. </w:t>
      </w:r>
    </w:p>
    <w:p w14:paraId="023BAB53" w14:textId="77777777" w:rsidR="004923D8" w:rsidRPr="00EC5F14" w:rsidRDefault="008077DF">
      <w:pPr>
        <w:spacing w:after="46" w:line="259" w:lineRule="auto"/>
        <w:ind w:left="77" w:right="0" w:firstLine="0"/>
        <w:jc w:val="left"/>
        <w:rPr>
          <w:lang w:val="et-EE"/>
        </w:rPr>
      </w:pPr>
      <w:r w:rsidRPr="00EC5F14">
        <w:rPr>
          <w:lang w:val="et-EE"/>
        </w:rPr>
        <w:t xml:space="preserve"> </w:t>
      </w:r>
    </w:p>
    <w:p w14:paraId="46284CF8" w14:textId="77777777" w:rsidR="004923D8" w:rsidRPr="00EC5F14" w:rsidRDefault="008077DF">
      <w:pPr>
        <w:numPr>
          <w:ilvl w:val="0"/>
          <w:numId w:val="67"/>
        </w:numPr>
        <w:ind w:right="59" w:hanging="780"/>
        <w:rPr>
          <w:lang w:val="et-EE"/>
        </w:rPr>
      </w:pPr>
      <w:r w:rsidRPr="00EC5F14">
        <w:rPr>
          <w:lang w:val="et-EE"/>
        </w:rPr>
        <w:t xml:space="preserve">Oluline on märkida, et lõpparuande heakskiitmise kuupäeva seisuga on valitsuse 24. augusti 2016. aasta korraldusega nr 468 endiselt hõlmatud 17 piirkondlikku jaama, kuigi on teada, et Euroopa Komisjon ei rahasta piirkondlike jaamade ehituskulusid. </w:t>
      </w:r>
    </w:p>
    <w:p w14:paraId="131D9A52" w14:textId="77777777" w:rsidR="004923D8" w:rsidRPr="00EC5F14" w:rsidRDefault="008077DF">
      <w:pPr>
        <w:spacing w:after="46" w:line="259" w:lineRule="auto"/>
        <w:ind w:left="77" w:right="0" w:firstLine="0"/>
        <w:jc w:val="left"/>
        <w:rPr>
          <w:lang w:val="et-EE"/>
        </w:rPr>
      </w:pPr>
      <w:r w:rsidRPr="00EC5F14">
        <w:rPr>
          <w:lang w:val="et-EE"/>
        </w:rPr>
        <w:t xml:space="preserve"> </w:t>
      </w:r>
    </w:p>
    <w:p w14:paraId="71B5E632" w14:textId="77777777" w:rsidR="004923D8" w:rsidRPr="00EC5F14" w:rsidRDefault="008077DF">
      <w:pPr>
        <w:numPr>
          <w:ilvl w:val="0"/>
          <w:numId w:val="67"/>
        </w:numPr>
        <w:ind w:right="59" w:hanging="780"/>
        <w:rPr>
          <w:lang w:val="et-EE"/>
        </w:rPr>
      </w:pPr>
      <w:r w:rsidRPr="00EC5F14">
        <w:rPr>
          <w:lang w:val="et-EE"/>
        </w:rPr>
        <w:t xml:space="preserve">Uurimiskomisjon leiab, et AS-i "RB Rail" aktsionäride kokkuleppes on määratletud AECOMi uuringus välja pakutud "Rail Baltica" projekti rööbastee koos ühendusega Vilniuse-Kaunasega raudtee osana, kuid AECOMi uuringus näidatud "Rail Baltica" rööbastee variant on ilma Riia keskjaamata ja ühenduseta Riia lennujaamaga. </w:t>
      </w:r>
    </w:p>
    <w:p w14:paraId="6A4D0505" w14:textId="77777777" w:rsidR="004923D8" w:rsidRPr="00EC5F14" w:rsidRDefault="008077DF">
      <w:pPr>
        <w:spacing w:after="46" w:line="259" w:lineRule="auto"/>
        <w:ind w:left="77" w:right="0" w:firstLine="0"/>
        <w:jc w:val="left"/>
        <w:rPr>
          <w:lang w:val="et-EE"/>
        </w:rPr>
      </w:pPr>
      <w:r w:rsidRPr="00EC5F14">
        <w:rPr>
          <w:lang w:val="et-EE"/>
        </w:rPr>
        <w:t xml:space="preserve"> </w:t>
      </w:r>
    </w:p>
    <w:p w14:paraId="27C69092" w14:textId="77777777" w:rsidR="004923D8" w:rsidRPr="00EC5F14" w:rsidRDefault="008077DF">
      <w:pPr>
        <w:numPr>
          <w:ilvl w:val="0"/>
          <w:numId w:val="67"/>
        </w:numPr>
        <w:spacing w:after="42"/>
        <w:ind w:right="59" w:hanging="780"/>
        <w:rPr>
          <w:lang w:val="et-EE"/>
        </w:rPr>
      </w:pPr>
      <w:r w:rsidRPr="00EC5F14">
        <w:rPr>
          <w:lang w:val="et-EE"/>
        </w:rPr>
        <w:t xml:space="preserve">Uurimiskomisjon järeldab, et muudatusi tehakse projektis nii projekteerimisprotsessi käigus kui ka juba aktiivses ehitusetapis, mis mitte ainult ei suurenda projekti kogumahtu ja maksumust, vaid lükkab oluliselt edasi ka ehitustööde algust. </w:t>
      </w:r>
    </w:p>
    <w:p w14:paraId="07A4FF45" w14:textId="77777777" w:rsidR="004923D8" w:rsidRPr="00EC5F14" w:rsidRDefault="008077DF">
      <w:pPr>
        <w:spacing w:after="46" w:line="259" w:lineRule="auto"/>
        <w:ind w:left="77" w:right="0" w:firstLine="0"/>
        <w:jc w:val="left"/>
        <w:rPr>
          <w:lang w:val="et-EE"/>
        </w:rPr>
      </w:pPr>
      <w:r w:rsidRPr="00EC5F14">
        <w:rPr>
          <w:lang w:val="et-EE"/>
        </w:rPr>
        <w:t xml:space="preserve"> </w:t>
      </w:r>
    </w:p>
    <w:p w14:paraId="5FE19F74" w14:textId="77777777" w:rsidR="004923D8" w:rsidRPr="00EC5F14" w:rsidRDefault="008077DF">
      <w:pPr>
        <w:numPr>
          <w:ilvl w:val="0"/>
          <w:numId w:val="67"/>
        </w:numPr>
        <w:ind w:right="59" w:hanging="780"/>
        <w:rPr>
          <w:lang w:val="et-EE"/>
        </w:rPr>
      </w:pPr>
      <w:r w:rsidRPr="00EC5F14">
        <w:rPr>
          <w:lang w:val="et-EE"/>
        </w:rPr>
        <w:t xml:space="preserve">Uurimiskomisjon järeldab, et 15. oktoobril 2014 nimetas transpordiministeerium SIA "European Railway Lines" juhatuse esimeseks liikmeks transpordiministeeriumi asekantsleri Dina Meriranda, kellel ei olnud asjakohast kogemust ja haridust ning kes, kuigi uurimiskomisjoni koosoleku tulemuste kohaselt nimetati ainult ajutise nõukogu liikmeks, täitis juhatuse liikme ülesandeid kuni 30. oktoobrini 2017. Din Merirand on aastatel 2013–2024 olnud ka transpordiministeeriumi aseriigisekretär. Din Merirand on vastutanud transpordiministeeriumi raudteede osakonna eest. </w:t>
      </w:r>
    </w:p>
    <w:p w14:paraId="6DAF177B" w14:textId="77777777" w:rsidR="004923D8" w:rsidRPr="00EC5F14" w:rsidRDefault="008077DF">
      <w:pPr>
        <w:spacing w:after="49" w:line="259" w:lineRule="auto"/>
        <w:ind w:left="77" w:right="0" w:firstLine="0"/>
        <w:jc w:val="left"/>
        <w:rPr>
          <w:lang w:val="et-EE"/>
        </w:rPr>
      </w:pPr>
      <w:r w:rsidRPr="00EC5F14">
        <w:rPr>
          <w:lang w:val="et-EE"/>
        </w:rPr>
        <w:t xml:space="preserve"> </w:t>
      </w:r>
    </w:p>
    <w:p w14:paraId="7124AA90" w14:textId="77777777" w:rsidR="004923D8" w:rsidRPr="00EC5F14" w:rsidRDefault="008077DF">
      <w:pPr>
        <w:numPr>
          <w:ilvl w:val="0"/>
          <w:numId w:val="67"/>
        </w:numPr>
        <w:ind w:right="59" w:hanging="780"/>
        <w:rPr>
          <w:lang w:val="et-EE"/>
        </w:rPr>
      </w:pPr>
      <w:r w:rsidRPr="00EC5F14">
        <w:rPr>
          <w:lang w:val="et-EE"/>
        </w:rPr>
        <w:t xml:space="preserve">Seega järeldab uurimiskomisjon, et Rail Baltica projekti elluviimise ajal on rahandusministeeriumi kaasamine (sh rahandusministeeriumi algatused kaasamiseks) olnud ebapiisav, st riskijuhtimine ja kulude kontroll ei ole toimunud enne 2023. aastat, samuti ei kajastu riigieelarve dokumentide pakettides täielik teave projektile kinnitatud ja iga-aastaseks elluviimiseks kavandatud rahastamise kohta ning pikaajalised eelarvelised kulukohustused.  mis tulenevad sõlmitud ja kehtivatest Euroopa ühendamise rahastu lepingutest. </w:t>
      </w:r>
    </w:p>
    <w:p w14:paraId="26B05146" w14:textId="77777777" w:rsidR="004923D8" w:rsidRPr="00EC5F14" w:rsidRDefault="008077DF">
      <w:pPr>
        <w:spacing w:after="45" w:line="259" w:lineRule="auto"/>
        <w:ind w:left="77" w:right="0" w:firstLine="0"/>
        <w:jc w:val="left"/>
        <w:rPr>
          <w:lang w:val="et-EE"/>
        </w:rPr>
      </w:pPr>
      <w:r w:rsidRPr="00EC5F14">
        <w:rPr>
          <w:lang w:val="et-EE"/>
        </w:rPr>
        <w:t xml:space="preserve"> </w:t>
      </w:r>
    </w:p>
    <w:p w14:paraId="552AA0C0" w14:textId="77777777" w:rsidR="004923D8" w:rsidRPr="00EC5F14" w:rsidRDefault="008077DF">
      <w:pPr>
        <w:numPr>
          <w:ilvl w:val="0"/>
          <w:numId w:val="67"/>
        </w:numPr>
        <w:ind w:right="59" w:hanging="780"/>
        <w:rPr>
          <w:lang w:val="et-EE"/>
        </w:rPr>
      </w:pPr>
      <w:r w:rsidRPr="00EC5F14">
        <w:rPr>
          <w:lang w:val="et-EE"/>
        </w:rPr>
        <w:t xml:space="preserve">Uurimiskomisjon leiab, et juba 2014. aasta alguses koostati Rail Baltica projekti esimesed kuluprognoosid, mis sisaldasid ühendust Riia lennujaamaga ja ühendust Baldone'i lähedal asuva põhiliiniga, mille maksumuseks on planeeritud 2,17 miljardit </w:t>
      </w:r>
      <w:r w:rsidRPr="00EC5F14">
        <w:rPr>
          <w:i/>
          <w:lang w:val="et-EE"/>
        </w:rPr>
        <w:t>eurot</w:t>
      </w:r>
      <w:r w:rsidRPr="00EC5F14">
        <w:rPr>
          <w:lang w:val="et-EE"/>
        </w:rPr>
        <w:t xml:space="preserve"> . </w:t>
      </w:r>
    </w:p>
    <w:p w14:paraId="5F65DA0A" w14:textId="77777777" w:rsidR="004923D8" w:rsidRPr="00EC5F14" w:rsidRDefault="008077DF">
      <w:pPr>
        <w:spacing w:after="41" w:line="259" w:lineRule="auto"/>
        <w:ind w:left="77" w:right="0" w:firstLine="0"/>
        <w:jc w:val="left"/>
        <w:rPr>
          <w:lang w:val="et-EE"/>
        </w:rPr>
      </w:pPr>
      <w:r w:rsidRPr="00EC5F14">
        <w:rPr>
          <w:lang w:val="et-EE"/>
        </w:rPr>
        <w:t xml:space="preserve"> </w:t>
      </w:r>
    </w:p>
    <w:p w14:paraId="616A87E0" w14:textId="77777777" w:rsidR="004923D8" w:rsidRPr="00EC5F14" w:rsidRDefault="008077DF">
      <w:pPr>
        <w:numPr>
          <w:ilvl w:val="0"/>
          <w:numId w:val="67"/>
        </w:numPr>
        <w:ind w:right="59" w:hanging="780"/>
        <w:rPr>
          <w:lang w:val="et-EE"/>
        </w:rPr>
      </w:pPr>
      <w:r w:rsidRPr="00EC5F14">
        <w:rPr>
          <w:lang w:val="et-EE"/>
        </w:rPr>
        <w:t xml:space="preserve">Uurimiskomisjon on tuvastanud, et transpordiministeerium on varjanud ministrite kabinetile Rail Baltica projekti tegelikku hinnatõusu, arvutades selle ümber 2016. aasta hindadesse, et tõus ei tunduks nii suur. Uurimiskomisjon on ka tuvastanud, et transpordiministeerium on juba oma 2021. aasta ettekannetes märkinud Rail Baltica projekti maksumuse summas 3,4 miljardit  eurot  ning 2021. aasta sügisel teatati, et Rail Baltica projekti kumulatiivne maksumus on 5,3 miljardit </w:t>
      </w:r>
      <w:r w:rsidRPr="00EC5F14">
        <w:rPr>
          <w:i/>
          <w:lang w:val="et-EE"/>
        </w:rPr>
        <w:t xml:space="preserve"> eurot </w:t>
      </w:r>
      <w:r w:rsidRPr="00EC5F14">
        <w:rPr>
          <w:lang w:val="et-EE"/>
        </w:rPr>
        <w:t xml:space="preserve"> ilma inflatsioonita. </w:t>
      </w:r>
    </w:p>
    <w:p w14:paraId="4EEB78D6" w14:textId="77777777" w:rsidR="004923D8" w:rsidRPr="00EC5F14" w:rsidRDefault="008077DF">
      <w:pPr>
        <w:spacing w:after="46" w:line="259" w:lineRule="auto"/>
        <w:ind w:left="77" w:right="0" w:firstLine="0"/>
        <w:jc w:val="left"/>
        <w:rPr>
          <w:lang w:val="et-EE"/>
        </w:rPr>
      </w:pPr>
      <w:r w:rsidRPr="00EC5F14">
        <w:rPr>
          <w:lang w:val="et-EE"/>
        </w:rPr>
        <w:t xml:space="preserve"> </w:t>
      </w:r>
    </w:p>
    <w:p w14:paraId="3A878920" w14:textId="77777777" w:rsidR="004923D8" w:rsidRPr="00EC5F14" w:rsidRDefault="008077DF">
      <w:pPr>
        <w:numPr>
          <w:ilvl w:val="0"/>
          <w:numId w:val="67"/>
        </w:numPr>
        <w:spacing w:after="43"/>
        <w:ind w:right="59" w:hanging="780"/>
        <w:rPr>
          <w:lang w:val="et-EE"/>
        </w:rPr>
      </w:pPr>
      <w:r w:rsidRPr="00EC5F14">
        <w:rPr>
          <w:lang w:val="et-EE"/>
        </w:rPr>
        <w:lastRenderedPageBreak/>
        <w:t xml:space="preserve">Uurimiskomisjonis tehti kindlaks, et ei täisühing «RB Latvija», «Ernst &amp;; Young Baltic», «RB Rail» AS, SIA «European Railway Lines», samuti transpordiministeeriumi ametnikud projekti «Rail Baltica» algfaasis ei viinud nõuetekohaselt läbi kulude võrdlemist teiste raudteeprojektidega Euroopas. </w:t>
      </w:r>
    </w:p>
    <w:p w14:paraId="7CA4733A" w14:textId="77777777" w:rsidR="004923D8" w:rsidRPr="00EC5F14" w:rsidRDefault="008077DF">
      <w:pPr>
        <w:spacing w:after="46" w:line="259" w:lineRule="auto"/>
        <w:ind w:left="77" w:right="0" w:firstLine="0"/>
        <w:jc w:val="left"/>
        <w:rPr>
          <w:lang w:val="et-EE"/>
        </w:rPr>
      </w:pPr>
      <w:r w:rsidRPr="00EC5F14">
        <w:rPr>
          <w:lang w:val="et-EE"/>
        </w:rPr>
        <w:t xml:space="preserve"> </w:t>
      </w:r>
    </w:p>
    <w:p w14:paraId="4BE579C5" w14:textId="77777777" w:rsidR="004923D8" w:rsidRPr="00EC5F14" w:rsidRDefault="008077DF">
      <w:pPr>
        <w:numPr>
          <w:ilvl w:val="0"/>
          <w:numId w:val="67"/>
        </w:numPr>
        <w:spacing w:after="60"/>
        <w:ind w:right="59" w:hanging="780"/>
        <w:rPr>
          <w:lang w:val="et-EE"/>
        </w:rPr>
      </w:pPr>
      <w:r w:rsidRPr="00EC5F14">
        <w:rPr>
          <w:lang w:val="et-EE"/>
        </w:rPr>
        <w:t xml:space="preserve">Uurimiskomisjon seab kahtluse alla Ernst &amp;; Young Balticu (CBA) poolt läbi viidud uuringu asjakohasuse, </w:t>
      </w:r>
    </w:p>
    <w:p w14:paraId="3D7D6497" w14:textId="77777777" w:rsidR="004923D8" w:rsidRPr="00EC5F14" w:rsidRDefault="008077DF">
      <w:pPr>
        <w:ind w:left="370" w:right="59"/>
        <w:rPr>
          <w:lang w:val="et-EE"/>
        </w:rPr>
      </w:pPr>
      <w:r w:rsidRPr="00EC5F14">
        <w:rPr>
          <w:lang w:val="et-EE"/>
        </w:rPr>
        <w:t xml:space="preserve">õigsus ja kasulikkus.  </w:t>
      </w:r>
    </w:p>
    <w:p w14:paraId="0E88CF86" w14:textId="77777777" w:rsidR="004923D8" w:rsidRPr="00EC5F14" w:rsidRDefault="008077DF">
      <w:pPr>
        <w:spacing w:after="46" w:line="259" w:lineRule="auto"/>
        <w:ind w:left="77" w:right="0" w:firstLine="0"/>
        <w:jc w:val="left"/>
        <w:rPr>
          <w:lang w:val="et-EE"/>
        </w:rPr>
      </w:pPr>
      <w:r w:rsidRPr="00EC5F14">
        <w:rPr>
          <w:lang w:val="et-EE"/>
        </w:rPr>
        <w:t xml:space="preserve"> </w:t>
      </w:r>
    </w:p>
    <w:p w14:paraId="318DF2EA" w14:textId="77777777" w:rsidR="004923D8" w:rsidRPr="00EC5F14" w:rsidRDefault="008077DF">
      <w:pPr>
        <w:numPr>
          <w:ilvl w:val="0"/>
          <w:numId w:val="67"/>
        </w:numPr>
        <w:ind w:right="59" w:hanging="780"/>
        <w:rPr>
          <w:lang w:val="et-EE"/>
        </w:rPr>
      </w:pPr>
      <w:r w:rsidRPr="00EC5F14">
        <w:rPr>
          <w:lang w:val="et-EE"/>
        </w:rPr>
        <w:t xml:space="preserve">BCG aruanne ei anna täielikku ülevaadet projektikulude suurenemise põhjustest. </w:t>
      </w:r>
    </w:p>
    <w:p w14:paraId="2DACCD6E" w14:textId="77777777" w:rsidR="004923D8" w:rsidRPr="00EC5F14" w:rsidRDefault="008077DF">
      <w:pPr>
        <w:spacing w:after="44" w:line="259" w:lineRule="auto"/>
        <w:ind w:left="77" w:right="0" w:firstLine="0"/>
        <w:jc w:val="left"/>
        <w:rPr>
          <w:lang w:val="et-EE"/>
        </w:rPr>
      </w:pPr>
      <w:r w:rsidRPr="00EC5F14">
        <w:rPr>
          <w:lang w:val="et-EE"/>
        </w:rPr>
        <w:t xml:space="preserve"> </w:t>
      </w:r>
    </w:p>
    <w:p w14:paraId="5951C74E" w14:textId="77777777" w:rsidR="004923D8" w:rsidRPr="00EC5F14" w:rsidRDefault="008077DF">
      <w:pPr>
        <w:numPr>
          <w:ilvl w:val="0"/>
          <w:numId w:val="67"/>
        </w:numPr>
        <w:ind w:right="59" w:hanging="780"/>
        <w:rPr>
          <w:lang w:val="et-EE"/>
        </w:rPr>
      </w:pPr>
      <w:r w:rsidRPr="00EC5F14">
        <w:rPr>
          <w:lang w:val="et-EE"/>
        </w:rPr>
        <w:t xml:space="preserve">BCG aruandes hinnatakse tõenäoliselt üle infrastruktuuri hooldamiseks vajalikke kulusid, kuna see sisaldab ka sääste varade amortisatsiooni vältimiseks. Tulevase taristu taastamise kulude hindamisel järeldab kontrollikoda, et eri liiki tsiviilehitusrajatiste (nt sillad ja raudteeliin) puhul on kohaldatud ühtset arvutusmetoodikat. </w:t>
      </w:r>
    </w:p>
    <w:p w14:paraId="3157ED14" w14:textId="77777777" w:rsidR="004923D8" w:rsidRPr="00EC5F14" w:rsidRDefault="008077DF">
      <w:pPr>
        <w:spacing w:after="46" w:line="259" w:lineRule="auto"/>
        <w:ind w:left="77" w:right="0" w:firstLine="0"/>
        <w:jc w:val="left"/>
        <w:rPr>
          <w:lang w:val="et-EE"/>
        </w:rPr>
      </w:pPr>
      <w:r w:rsidRPr="00EC5F14">
        <w:rPr>
          <w:lang w:val="et-EE"/>
        </w:rPr>
        <w:t xml:space="preserve"> </w:t>
      </w:r>
    </w:p>
    <w:p w14:paraId="152EE7C4" w14:textId="77777777" w:rsidR="004923D8" w:rsidRPr="00EC5F14" w:rsidRDefault="008077DF">
      <w:pPr>
        <w:numPr>
          <w:ilvl w:val="0"/>
          <w:numId w:val="67"/>
        </w:numPr>
        <w:ind w:right="59" w:hanging="780"/>
        <w:rPr>
          <w:lang w:val="et-EE"/>
        </w:rPr>
      </w:pPr>
      <w:r w:rsidRPr="00EC5F14">
        <w:rPr>
          <w:lang w:val="et-EE"/>
        </w:rPr>
        <w:t xml:space="preserve">Komisjon märgib, et iga Euroopa ühendamise rahastu Rail Balticu projektikonkursi jaoks abikõlblik rahasumma ei ole piisav, et võimaldada toimiva rajatise omandamist ühe tegevuse tulemusena, mistõttu saab toimiva taristurajatise valmis ehitada alles pärast mitme rahastamislepingu täitmist. </w:t>
      </w:r>
    </w:p>
    <w:p w14:paraId="437E1954" w14:textId="77777777" w:rsidR="004923D8" w:rsidRPr="00EC5F14" w:rsidRDefault="008077DF">
      <w:pPr>
        <w:spacing w:after="46" w:line="259" w:lineRule="auto"/>
        <w:ind w:left="77" w:right="0" w:firstLine="0"/>
        <w:jc w:val="left"/>
        <w:rPr>
          <w:lang w:val="et-EE"/>
        </w:rPr>
      </w:pPr>
      <w:r w:rsidRPr="00EC5F14">
        <w:rPr>
          <w:lang w:val="et-EE"/>
        </w:rPr>
        <w:t xml:space="preserve"> </w:t>
      </w:r>
    </w:p>
    <w:p w14:paraId="579E7E29" w14:textId="77777777" w:rsidR="004923D8" w:rsidRPr="00EC5F14" w:rsidRDefault="008077DF">
      <w:pPr>
        <w:numPr>
          <w:ilvl w:val="0"/>
          <w:numId w:val="67"/>
        </w:numPr>
        <w:ind w:right="59" w:hanging="780"/>
        <w:rPr>
          <w:lang w:val="et-EE"/>
        </w:rPr>
      </w:pPr>
      <w:r w:rsidRPr="00EC5F14">
        <w:rPr>
          <w:lang w:val="et-EE"/>
        </w:rPr>
        <w:t xml:space="preserve">Komisjon järeldab, et Euroopa ühendamise rahastu projektikonkursside otsesed rahastamiskõlblikud kulud on erinevad, näiteks kui konkreetset tegevust toetatakse ühes projektikonkurssidest, ei taga see, et seda toetatakse ka tulevastes projektikonkurssides. </w:t>
      </w:r>
    </w:p>
    <w:p w14:paraId="765AD225" w14:textId="77777777" w:rsidR="004923D8" w:rsidRPr="00EC5F14" w:rsidRDefault="008077DF">
      <w:pPr>
        <w:spacing w:after="49" w:line="259" w:lineRule="auto"/>
        <w:ind w:left="77" w:right="0" w:firstLine="0"/>
        <w:jc w:val="left"/>
        <w:rPr>
          <w:lang w:val="et-EE"/>
        </w:rPr>
      </w:pPr>
      <w:r w:rsidRPr="00EC5F14">
        <w:rPr>
          <w:lang w:val="et-EE"/>
        </w:rPr>
        <w:t xml:space="preserve"> </w:t>
      </w:r>
    </w:p>
    <w:p w14:paraId="153CBAD3" w14:textId="77777777" w:rsidR="004923D8" w:rsidRPr="00EC5F14" w:rsidRDefault="008077DF">
      <w:pPr>
        <w:numPr>
          <w:ilvl w:val="0"/>
          <w:numId w:val="67"/>
        </w:numPr>
        <w:ind w:right="59" w:hanging="780"/>
        <w:rPr>
          <w:lang w:val="et-EE"/>
        </w:rPr>
      </w:pPr>
      <w:r w:rsidRPr="00EC5F14">
        <w:rPr>
          <w:lang w:val="et-EE"/>
        </w:rPr>
        <w:t xml:space="preserve">SIC märgib, et Euroopa ühendamise rahastu projektikonkurssidest ei rahastata reisijaamade (hoonete), sealhulgas piirkondlike jaamade, taristu hoolduspunktide ja veeremi teeninduspunktide ehitamist ning liiklusjuhtimiskeskuste projekteerimist ja ehitamist, kuigi kõik need rajatised on raudteetranspordi taristu lahutamatu osa. </w:t>
      </w:r>
    </w:p>
    <w:p w14:paraId="55D7DAFC" w14:textId="77777777" w:rsidR="004923D8" w:rsidRPr="00EC5F14" w:rsidRDefault="008077DF">
      <w:pPr>
        <w:spacing w:after="41" w:line="259" w:lineRule="auto"/>
        <w:ind w:left="77" w:right="0" w:firstLine="0"/>
        <w:jc w:val="left"/>
        <w:rPr>
          <w:lang w:val="et-EE"/>
        </w:rPr>
      </w:pPr>
      <w:r w:rsidRPr="00EC5F14">
        <w:rPr>
          <w:lang w:val="et-EE"/>
        </w:rPr>
        <w:t xml:space="preserve"> </w:t>
      </w:r>
    </w:p>
    <w:p w14:paraId="54F8E770" w14:textId="77777777" w:rsidR="004923D8" w:rsidRPr="00EC5F14" w:rsidRDefault="008077DF">
      <w:pPr>
        <w:numPr>
          <w:ilvl w:val="0"/>
          <w:numId w:val="67"/>
        </w:numPr>
        <w:ind w:right="59" w:hanging="780"/>
        <w:rPr>
          <w:lang w:val="et-EE"/>
        </w:rPr>
      </w:pPr>
      <w:r w:rsidRPr="00EC5F14">
        <w:rPr>
          <w:lang w:val="et-EE"/>
        </w:rPr>
        <w:t xml:space="preserve">Komisjon märgib, et - Rail Baltica projekti iga-aastast riigieelarvet ja keskpika perioodi eelarvet käsitlevates seadustes on ette nähtud kaasrahastamine riigieelarvest 15% ulatuses. </w:t>
      </w:r>
    </w:p>
    <w:p w14:paraId="6BD3911F" w14:textId="77777777" w:rsidR="004923D8" w:rsidRPr="00EC5F14" w:rsidRDefault="008077DF">
      <w:pPr>
        <w:spacing w:after="46" w:line="259" w:lineRule="auto"/>
        <w:ind w:left="77" w:right="0" w:firstLine="0"/>
        <w:jc w:val="left"/>
        <w:rPr>
          <w:lang w:val="et-EE"/>
        </w:rPr>
      </w:pPr>
      <w:r w:rsidRPr="00EC5F14">
        <w:rPr>
          <w:lang w:val="et-EE"/>
        </w:rPr>
        <w:t xml:space="preserve"> </w:t>
      </w:r>
    </w:p>
    <w:p w14:paraId="2E733F82" w14:textId="77777777" w:rsidR="004923D8" w:rsidRPr="00EC5F14" w:rsidRDefault="008077DF">
      <w:pPr>
        <w:numPr>
          <w:ilvl w:val="0"/>
          <w:numId w:val="67"/>
        </w:numPr>
        <w:ind w:right="59" w:hanging="780"/>
        <w:rPr>
          <w:lang w:val="et-EE"/>
        </w:rPr>
      </w:pPr>
      <w:r w:rsidRPr="00EC5F14">
        <w:rPr>
          <w:lang w:val="et-EE"/>
        </w:rPr>
        <w:t xml:space="preserve">SIC järeldab, et ministrite kabinet otsustab projekti rakendamise ja projektiga seotud probleemide, sealhulgas rahastamise üle killustatult. </w:t>
      </w:r>
    </w:p>
    <w:p w14:paraId="165831C6" w14:textId="77777777" w:rsidR="004923D8" w:rsidRPr="00EC5F14" w:rsidRDefault="008077DF">
      <w:pPr>
        <w:spacing w:after="47" w:line="259" w:lineRule="auto"/>
        <w:ind w:left="797" w:right="0" w:firstLine="0"/>
        <w:jc w:val="left"/>
        <w:rPr>
          <w:lang w:val="et-EE"/>
        </w:rPr>
      </w:pPr>
      <w:r w:rsidRPr="00EC5F14">
        <w:rPr>
          <w:lang w:val="et-EE"/>
        </w:rPr>
        <w:t xml:space="preserve"> </w:t>
      </w:r>
    </w:p>
    <w:p w14:paraId="507A40B6" w14:textId="77777777" w:rsidR="004923D8" w:rsidRPr="00EC5F14" w:rsidRDefault="008077DF">
      <w:pPr>
        <w:numPr>
          <w:ilvl w:val="0"/>
          <w:numId w:val="67"/>
        </w:numPr>
        <w:ind w:right="59" w:hanging="780"/>
        <w:rPr>
          <w:lang w:val="et-EE"/>
        </w:rPr>
      </w:pPr>
      <w:r w:rsidRPr="00EC5F14">
        <w:rPr>
          <w:lang w:val="et-EE"/>
        </w:rPr>
        <w:t xml:space="preserve">Olles hinnanud Läti valitsuse otsuste tegemise kiirust ja Rail Baltica projekti jaoks kättesaadavat rahastust, on uurimiskomisjonil põhjendatud kahtlus, kas Rail Baltica projekti esimest etappi on võimalik rakendada 2030. aastaks, kuna põhiliini valmimise eeldatav tähtaeg sõltub rahastuse olemasolust. Ilma rahastamispiiranguteta peaks projekt valmima esimeses etapis aastatel 2030–2032. Eeldatavate rahastamispiirangutega loodetakse projekt ehitada etapiviisiliselt, esimene etapp valmib 2030. aastal ja ülejäänud valmivad umbes 2040. aastal. </w:t>
      </w:r>
    </w:p>
    <w:p w14:paraId="7D116067" w14:textId="77777777" w:rsidR="004923D8" w:rsidRPr="00EC5F14" w:rsidRDefault="008077DF">
      <w:pPr>
        <w:spacing w:after="0" w:line="259" w:lineRule="auto"/>
        <w:ind w:left="77" w:right="0" w:firstLine="0"/>
        <w:jc w:val="left"/>
        <w:rPr>
          <w:lang w:val="et-EE"/>
        </w:rPr>
      </w:pPr>
      <w:r w:rsidRPr="00EC5F14">
        <w:rPr>
          <w:sz w:val="28"/>
          <w:lang w:val="et-EE"/>
        </w:rPr>
        <w:t xml:space="preserve"> </w:t>
      </w:r>
      <w:r w:rsidRPr="00EC5F14">
        <w:rPr>
          <w:sz w:val="28"/>
          <w:lang w:val="et-EE"/>
        </w:rPr>
        <w:tab/>
      </w:r>
      <w:r w:rsidRPr="00EC5F14">
        <w:rPr>
          <w:b/>
          <w:sz w:val="28"/>
          <w:lang w:val="et-EE"/>
        </w:rPr>
        <w:t xml:space="preserve"> </w:t>
      </w:r>
      <w:r w:rsidRPr="00EC5F14">
        <w:rPr>
          <w:lang w:val="et-EE"/>
        </w:rPr>
        <w:br w:type="page"/>
      </w:r>
    </w:p>
    <w:p w14:paraId="1EAC4AE7" w14:textId="77777777" w:rsidR="004923D8" w:rsidRPr="00EC5F14" w:rsidRDefault="008077DF">
      <w:pPr>
        <w:pStyle w:val="Heading1"/>
        <w:ind w:left="303" w:right="318"/>
        <w:rPr>
          <w:lang w:val="et-EE"/>
        </w:rPr>
      </w:pPr>
      <w:bookmarkStart w:id="27" w:name="_Toc251858"/>
      <w:r w:rsidRPr="00EC5F14">
        <w:rPr>
          <w:lang w:val="et-EE"/>
        </w:rPr>
        <w:lastRenderedPageBreak/>
        <w:t xml:space="preserve">V. Priekšlikumi </w:t>
      </w:r>
      <w:bookmarkEnd w:id="27"/>
    </w:p>
    <w:p w14:paraId="52C24095" w14:textId="77777777" w:rsidR="004923D8" w:rsidRPr="00EC5F14" w:rsidRDefault="008077DF">
      <w:pPr>
        <w:spacing w:after="0" w:line="259" w:lineRule="auto"/>
        <w:ind w:left="797" w:right="0" w:firstLine="0"/>
        <w:jc w:val="left"/>
        <w:rPr>
          <w:lang w:val="et-EE"/>
        </w:rPr>
      </w:pPr>
      <w:r w:rsidRPr="00EC5F14">
        <w:rPr>
          <w:lang w:val="et-EE"/>
        </w:rPr>
        <w:t xml:space="preserve"> </w:t>
      </w:r>
    </w:p>
    <w:p w14:paraId="0134649B" w14:textId="77777777" w:rsidR="004923D8" w:rsidRPr="00EC5F14" w:rsidRDefault="008077DF">
      <w:pPr>
        <w:spacing w:after="44" w:line="259" w:lineRule="auto"/>
        <w:ind w:left="797" w:right="0" w:firstLine="0"/>
        <w:jc w:val="left"/>
        <w:rPr>
          <w:lang w:val="et-EE"/>
        </w:rPr>
      </w:pPr>
      <w:r w:rsidRPr="00EC5F14">
        <w:rPr>
          <w:lang w:val="et-EE"/>
        </w:rPr>
        <w:t xml:space="preserve"> </w:t>
      </w:r>
    </w:p>
    <w:p w14:paraId="520444EE" w14:textId="77777777" w:rsidR="004923D8" w:rsidRPr="00EC5F14" w:rsidRDefault="008077DF">
      <w:pPr>
        <w:spacing w:after="45"/>
        <w:ind w:left="87" w:right="59"/>
        <w:rPr>
          <w:lang w:val="et-EE"/>
        </w:rPr>
      </w:pPr>
      <w:r w:rsidRPr="00EC5F14">
        <w:rPr>
          <w:lang w:val="et-EE"/>
        </w:rPr>
        <w:t xml:space="preserve">1. Üldsuse teavitamiseks ja läbipaistvuse tagamiseks valmistab valitsus ette seaduste ja määruste muudatused, mis: </w:t>
      </w:r>
    </w:p>
    <w:p w14:paraId="08D54844" w14:textId="77777777" w:rsidR="004923D8" w:rsidRPr="00EC5F14" w:rsidRDefault="008077DF">
      <w:pPr>
        <w:numPr>
          <w:ilvl w:val="0"/>
          <w:numId w:val="68"/>
        </w:numPr>
        <w:spacing w:after="51"/>
        <w:ind w:right="59" w:hanging="427"/>
        <w:rPr>
          <w:lang w:val="et-EE"/>
        </w:rPr>
      </w:pPr>
      <w:r w:rsidRPr="00EC5F14">
        <w:rPr>
          <w:lang w:val="et-EE"/>
        </w:rPr>
        <w:t xml:space="preserve">selgitada riigikantselei vastutust piiratud juurdepääsuga staatuse dokumentide iga-aastase auditeerimise eest, nähes ette nende dokumentide ligipääsetavuse staatuse hindamise ja vajaduse korral muutmise, mille staatusest tulenev ajavahemik on lõppenud; </w:t>
      </w:r>
    </w:p>
    <w:p w14:paraId="7942038F" w14:textId="77777777" w:rsidR="004923D8" w:rsidRPr="00EC5F14" w:rsidRDefault="008077DF">
      <w:pPr>
        <w:numPr>
          <w:ilvl w:val="0"/>
          <w:numId w:val="68"/>
        </w:numPr>
        <w:ind w:right="59" w:hanging="427"/>
        <w:rPr>
          <w:lang w:val="et-EE"/>
        </w:rPr>
      </w:pPr>
      <w:r w:rsidRPr="00EC5F14">
        <w:rPr>
          <w:lang w:val="et-EE"/>
        </w:rPr>
        <w:t xml:space="preserve">näeb ette, et riigikantselei ülesanne on hinnata ja kustutada salastatuse kustutamine kõigist valitsuse otsustest Rail Baltica projekti kohta, viies läbi vastavate dokumentide auditi vastutavates ministeeriumides. </w:t>
      </w:r>
    </w:p>
    <w:p w14:paraId="748F8141" w14:textId="77777777" w:rsidR="004923D8" w:rsidRPr="00EC5F14" w:rsidRDefault="008077DF">
      <w:pPr>
        <w:spacing w:after="65" w:line="259" w:lineRule="auto"/>
        <w:ind w:left="1070" w:right="0" w:firstLine="0"/>
        <w:jc w:val="left"/>
        <w:rPr>
          <w:lang w:val="et-EE"/>
        </w:rPr>
      </w:pPr>
      <w:r w:rsidRPr="00EC5F14">
        <w:rPr>
          <w:lang w:val="et-EE"/>
        </w:rPr>
        <w:t xml:space="preserve"> </w:t>
      </w:r>
    </w:p>
    <w:p w14:paraId="405E81A4" w14:textId="77777777" w:rsidR="004923D8" w:rsidRPr="00EC5F14" w:rsidRDefault="008077DF">
      <w:pPr>
        <w:spacing w:after="43"/>
        <w:ind w:left="228" w:right="59"/>
        <w:rPr>
          <w:lang w:val="et-EE"/>
        </w:rPr>
      </w:pPr>
      <w:r w:rsidRPr="00EC5F14">
        <w:rPr>
          <w:lang w:val="et-EE"/>
        </w:rPr>
        <w:t xml:space="preserve">2. Seim ja valitsuskabinet teevad kiiremas korras seadustesse ja määrustesse muudatusi, kehtestades ministeeriumide ametnikele piirangud ametikohtade ühitamiseks tööga riigi kapitaliühingutes. </w:t>
      </w:r>
    </w:p>
    <w:p w14:paraId="04A04121" w14:textId="77777777" w:rsidR="004923D8" w:rsidRPr="00EC5F14" w:rsidRDefault="008077DF">
      <w:pPr>
        <w:spacing w:after="63" w:line="259" w:lineRule="auto"/>
        <w:ind w:left="218" w:right="0" w:firstLine="0"/>
        <w:jc w:val="left"/>
        <w:rPr>
          <w:lang w:val="et-EE"/>
        </w:rPr>
      </w:pPr>
      <w:r w:rsidRPr="00EC5F14">
        <w:rPr>
          <w:lang w:val="et-EE"/>
        </w:rPr>
        <w:t xml:space="preserve"> </w:t>
      </w:r>
    </w:p>
    <w:p w14:paraId="12EF4C95" w14:textId="77777777" w:rsidR="004923D8" w:rsidRPr="00EC5F14" w:rsidRDefault="008077DF">
      <w:pPr>
        <w:spacing w:after="35"/>
        <w:ind w:left="228" w:right="59"/>
        <w:rPr>
          <w:lang w:val="et-EE"/>
        </w:rPr>
      </w:pPr>
      <w:r w:rsidRPr="00EC5F14">
        <w:rPr>
          <w:lang w:val="et-EE"/>
        </w:rPr>
        <w:t xml:space="preserve">3. Valitsuskabinet teeb kiiremas korras muudatusi ministrite kabineti poliitika planeerimise dokumentides, määrates kindlaks Rail Baltica projekti elluviimise eest vastutavad valdkondlikud ministeeriumid, projekti täpsed tähtajad ja rahastamisallikad. </w:t>
      </w:r>
    </w:p>
    <w:p w14:paraId="0159AF73" w14:textId="77777777" w:rsidR="004923D8" w:rsidRPr="00EC5F14" w:rsidRDefault="008077DF">
      <w:pPr>
        <w:spacing w:after="62" w:line="259" w:lineRule="auto"/>
        <w:ind w:left="218" w:right="0" w:firstLine="0"/>
        <w:jc w:val="left"/>
        <w:rPr>
          <w:lang w:val="et-EE"/>
        </w:rPr>
      </w:pPr>
      <w:r w:rsidRPr="00EC5F14">
        <w:rPr>
          <w:lang w:val="et-EE"/>
        </w:rPr>
        <w:t xml:space="preserve"> </w:t>
      </w:r>
    </w:p>
    <w:p w14:paraId="68AC6E8B" w14:textId="77777777" w:rsidR="004923D8" w:rsidRPr="00EC5F14" w:rsidRDefault="008077DF">
      <w:pPr>
        <w:spacing w:after="45"/>
        <w:ind w:left="228" w:right="59"/>
        <w:rPr>
          <w:lang w:val="et-EE"/>
        </w:rPr>
      </w:pPr>
      <w:r w:rsidRPr="00EC5F14">
        <w:rPr>
          <w:lang w:val="et-EE"/>
        </w:rPr>
        <w:t xml:space="preserve">4. Seim rahastab Rail Baltica projekti edukat elluviimist riigieelarve seadustes, sealhulgas 2026. aasta riigieelarve seaduses. </w:t>
      </w:r>
    </w:p>
    <w:p w14:paraId="3A19CB4D" w14:textId="77777777" w:rsidR="004923D8" w:rsidRPr="00EC5F14" w:rsidRDefault="008077DF">
      <w:pPr>
        <w:spacing w:after="58" w:line="259" w:lineRule="auto"/>
        <w:ind w:left="218" w:right="0" w:firstLine="0"/>
        <w:jc w:val="left"/>
        <w:rPr>
          <w:lang w:val="et-EE"/>
        </w:rPr>
      </w:pPr>
      <w:r w:rsidRPr="00EC5F14">
        <w:rPr>
          <w:lang w:val="et-EE"/>
        </w:rPr>
        <w:t xml:space="preserve"> </w:t>
      </w:r>
    </w:p>
    <w:p w14:paraId="0A991122" w14:textId="77777777" w:rsidR="004923D8" w:rsidRPr="00EC5F14" w:rsidRDefault="008077DF">
      <w:pPr>
        <w:spacing w:after="43"/>
        <w:ind w:left="228" w:right="59"/>
        <w:rPr>
          <w:lang w:val="et-EE"/>
        </w:rPr>
      </w:pPr>
      <w:r w:rsidRPr="00EC5F14">
        <w:rPr>
          <w:lang w:val="et-EE"/>
        </w:rPr>
        <w:t xml:space="preserve">5. Seim annab ministrite kabinetile korralduse anda seimile regulaarselt (vähemalt kord kvartalis) aru Rail Baltica projekti rakendamisel tehtud edusammudest. </w:t>
      </w:r>
    </w:p>
    <w:p w14:paraId="2D32F5C2" w14:textId="77777777" w:rsidR="004923D8" w:rsidRPr="00EC5F14" w:rsidRDefault="008077DF">
      <w:pPr>
        <w:spacing w:after="65" w:line="259" w:lineRule="auto"/>
        <w:ind w:left="218" w:right="0" w:firstLine="0"/>
        <w:jc w:val="left"/>
        <w:rPr>
          <w:lang w:val="et-EE"/>
        </w:rPr>
      </w:pPr>
      <w:r w:rsidRPr="00EC5F14">
        <w:rPr>
          <w:lang w:val="et-EE"/>
        </w:rPr>
        <w:t xml:space="preserve"> </w:t>
      </w:r>
    </w:p>
    <w:p w14:paraId="170AD3FE" w14:textId="77777777" w:rsidR="004923D8" w:rsidRPr="00EC5F14" w:rsidRDefault="008077DF">
      <w:pPr>
        <w:spacing w:after="52"/>
        <w:ind w:left="228" w:right="59"/>
        <w:rPr>
          <w:lang w:val="et-EE"/>
        </w:rPr>
      </w:pPr>
      <w:r w:rsidRPr="00EC5F14">
        <w:rPr>
          <w:lang w:val="et-EE"/>
        </w:rPr>
        <w:t xml:space="preserve">6. Tagada seimi palju suurem kaasamine Rail Baltica projekti elluviimisse, võttes vastu Rail Baltica projekti elluviimise seaduse muudatused, mis näevad ette asjaomaste ministeeriumide täpsed ülesanded ning peaministri, transpordiministri, rahandusministri, majandusministri, justiitsministri ja teiste ministrite volitused ja kohustused, sätestades seaduses eelkõige: </w:t>
      </w:r>
    </w:p>
    <w:p w14:paraId="157379D0" w14:textId="77777777" w:rsidR="004923D8" w:rsidRPr="00EC5F14" w:rsidRDefault="008077DF">
      <w:pPr>
        <w:numPr>
          <w:ilvl w:val="0"/>
          <w:numId w:val="69"/>
        </w:numPr>
        <w:spacing w:after="43"/>
        <w:ind w:right="59" w:hanging="360"/>
        <w:rPr>
          <w:lang w:val="et-EE"/>
        </w:rPr>
      </w:pPr>
      <w:r w:rsidRPr="00EC5F14">
        <w:rPr>
          <w:lang w:val="et-EE"/>
        </w:rPr>
        <w:t xml:space="preserve">projekti rakendamisse kaasatud ministeeriumide ülesanded, ülesanded ja vastutus, sealhulgas transpordiministeeriumi kohustus anda seimile projekti edenemisest korrapäraselt aru; </w:t>
      </w:r>
    </w:p>
    <w:p w14:paraId="0A14DF6E" w14:textId="77777777" w:rsidR="004923D8" w:rsidRPr="00EC5F14" w:rsidRDefault="008077DF">
      <w:pPr>
        <w:numPr>
          <w:ilvl w:val="0"/>
          <w:numId w:val="69"/>
        </w:numPr>
        <w:ind w:right="59" w:hanging="360"/>
        <w:rPr>
          <w:lang w:val="et-EE"/>
        </w:rPr>
      </w:pPr>
      <w:r w:rsidRPr="00EC5F14">
        <w:rPr>
          <w:lang w:val="et-EE"/>
        </w:rPr>
        <w:t xml:space="preserve">projekti elluviimise täpsed tähtajad; </w:t>
      </w:r>
    </w:p>
    <w:p w14:paraId="5DCC41A5" w14:textId="77777777" w:rsidR="004923D8" w:rsidRPr="00EC5F14" w:rsidRDefault="008077DF">
      <w:pPr>
        <w:numPr>
          <w:ilvl w:val="0"/>
          <w:numId w:val="69"/>
        </w:numPr>
        <w:spacing w:after="56"/>
        <w:ind w:right="59" w:hanging="360"/>
        <w:rPr>
          <w:lang w:val="et-EE"/>
        </w:rPr>
      </w:pPr>
      <w:r w:rsidRPr="00EC5F14">
        <w:rPr>
          <w:lang w:val="et-EE"/>
        </w:rPr>
        <w:t xml:space="preserve">Rail Baltica raudtee asukoht; </w:t>
      </w:r>
    </w:p>
    <w:p w14:paraId="7FFF4A1A" w14:textId="77777777" w:rsidR="004923D8" w:rsidRPr="00EC5F14" w:rsidRDefault="008077DF">
      <w:pPr>
        <w:numPr>
          <w:ilvl w:val="0"/>
          <w:numId w:val="69"/>
        </w:numPr>
        <w:spacing w:after="52"/>
        <w:ind w:right="59" w:hanging="360"/>
        <w:rPr>
          <w:lang w:val="et-EE"/>
        </w:rPr>
      </w:pPr>
      <w:r w:rsidRPr="00EC5F14">
        <w:rPr>
          <w:lang w:val="et-EE"/>
        </w:rPr>
        <w:t xml:space="preserve">projekti maksimaalne lubatud rahastamise kogusumma (hoiatusega, et kui valitsus teeb otsuse praeguse Euroopa ühendamise rahastu projektikonkursi kohta, on kohustuslik kaaluda ja hinnata riskidega seotud olukorda, kui rahastu ei eralda ega aktsepteeri konkreetseid projektitegevusi, pakkudes projekti edasiseks rakendamiseks alternatiivset rahastamisallikat); </w:t>
      </w:r>
    </w:p>
    <w:p w14:paraId="7FCACE9D" w14:textId="77777777" w:rsidR="004923D8" w:rsidRPr="00EC5F14" w:rsidRDefault="008077DF">
      <w:pPr>
        <w:numPr>
          <w:ilvl w:val="0"/>
          <w:numId w:val="69"/>
        </w:numPr>
        <w:ind w:right="59" w:hanging="360"/>
        <w:rPr>
          <w:lang w:val="et-EE"/>
        </w:rPr>
      </w:pPr>
      <w:r w:rsidRPr="00EC5F14">
        <w:rPr>
          <w:lang w:val="et-EE"/>
        </w:rPr>
        <w:t xml:space="preserve">kolmandad isikud valmistavad kiirkorras ette ja väljastavad Rail Balticu rajatiste projekteerimiseks ja ehitamiseks vajalikud tehnilised tingimused, sealhulgas hinnatakse kiiresti nende mõju muudatustele projekti ulatuses, eelarves ja kestuses. </w:t>
      </w:r>
    </w:p>
    <w:p w14:paraId="226550F4" w14:textId="77777777" w:rsidR="004923D8" w:rsidRPr="00EC5F14" w:rsidRDefault="008077DF">
      <w:pPr>
        <w:spacing w:after="61" w:line="259" w:lineRule="auto"/>
        <w:ind w:left="1070" w:right="0" w:firstLine="0"/>
        <w:jc w:val="left"/>
        <w:rPr>
          <w:lang w:val="et-EE"/>
        </w:rPr>
      </w:pPr>
      <w:r w:rsidRPr="00EC5F14">
        <w:rPr>
          <w:lang w:val="et-EE"/>
        </w:rPr>
        <w:lastRenderedPageBreak/>
        <w:t xml:space="preserve"> </w:t>
      </w:r>
    </w:p>
    <w:p w14:paraId="23DF541E" w14:textId="77777777" w:rsidR="004923D8" w:rsidRPr="00EC5F14" w:rsidRDefault="008077DF">
      <w:pPr>
        <w:spacing w:after="45"/>
        <w:ind w:left="87" w:right="59"/>
        <w:rPr>
          <w:lang w:val="et-EE"/>
        </w:rPr>
      </w:pPr>
      <w:r w:rsidRPr="00EC5F14">
        <w:rPr>
          <w:lang w:val="et-EE"/>
        </w:rPr>
        <w:t xml:space="preserve">7. Teha ministrite kabinetile ülesandeks algatada Balti riikide ühisettevõtte JSC "RB Rail" aktsionäride lepingu muutmine, sätestades selles: </w:t>
      </w:r>
    </w:p>
    <w:p w14:paraId="49AAD492" w14:textId="77777777" w:rsidR="004923D8" w:rsidRPr="00EC5F14" w:rsidRDefault="008077DF">
      <w:pPr>
        <w:numPr>
          <w:ilvl w:val="0"/>
          <w:numId w:val="70"/>
        </w:numPr>
        <w:spacing w:after="38"/>
        <w:ind w:right="59" w:hanging="487"/>
        <w:rPr>
          <w:lang w:val="et-EE"/>
        </w:rPr>
      </w:pPr>
      <w:r w:rsidRPr="00EC5F14">
        <w:rPr>
          <w:lang w:val="et-EE"/>
        </w:rPr>
        <w:t xml:space="preserve">tingimus, et kui projekti ulatust muudetakse (muudetakse), tuleb need viia kooskõlla CAPEXi ja OPEXi projektide arvutustega, kuid kui mõju ületab 20 miljonit eurot, tuleb vastavad muudatused projekti ulatuses kokku leppida riikide valitsustega; </w:t>
      </w:r>
    </w:p>
    <w:p w14:paraId="39A9BE6E" w14:textId="77777777" w:rsidR="004923D8" w:rsidRPr="00EC5F14" w:rsidRDefault="008077DF">
      <w:pPr>
        <w:numPr>
          <w:ilvl w:val="0"/>
          <w:numId w:val="70"/>
        </w:numPr>
        <w:ind w:right="59" w:hanging="487"/>
        <w:rPr>
          <w:lang w:val="et-EE"/>
        </w:rPr>
      </w:pPr>
      <w:r w:rsidRPr="00EC5F14">
        <w:rPr>
          <w:lang w:val="et-EE"/>
        </w:rPr>
        <w:t xml:space="preserve">Rail Baltica raudtee tegeliku asukohaga seotud muudatused. </w:t>
      </w:r>
    </w:p>
    <w:p w14:paraId="3FFB5030" w14:textId="77777777" w:rsidR="004923D8" w:rsidRPr="00EC5F14" w:rsidRDefault="008077DF">
      <w:pPr>
        <w:spacing w:after="61" w:line="259" w:lineRule="auto"/>
        <w:ind w:left="1070" w:right="0" w:firstLine="0"/>
        <w:jc w:val="left"/>
        <w:rPr>
          <w:lang w:val="et-EE"/>
        </w:rPr>
      </w:pPr>
      <w:r w:rsidRPr="00EC5F14">
        <w:rPr>
          <w:lang w:val="et-EE"/>
        </w:rPr>
        <w:t xml:space="preserve"> </w:t>
      </w:r>
    </w:p>
    <w:p w14:paraId="27400D31" w14:textId="77777777" w:rsidR="004923D8" w:rsidRPr="00EC5F14" w:rsidRDefault="008077DF">
      <w:pPr>
        <w:ind w:left="87" w:right="59"/>
        <w:rPr>
          <w:lang w:val="et-EE"/>
        </w:rPr>
      </w:pPr>
      <w:r w:rsidRPr="00EC5F14">
        <w:rPr>
          <w:lang w:val="et-EE"/>
        </w:rPr>
        <w:t xml:space="preserve">8. Seim muudab Euroopa ühendamise rahastu projekti järelevalve seadust, nähes ette, et rahandusministeerium on Rail Baltica projekti kaasvastutav järelevalveasutus seoses Euroopa ühendamise rahastu rahastamisvahendi vahendite andmise, kasutamise ja järelevalvega. </w:t>
      </w:r>
    </w:p>
    <w:p w14:paraId="5F46DCC7" w14:textId="77777777" w:rsidR="004923D8" w:rsidRPr="00EC5F14" w:rsidRDefault="008077DF">
      <w:pPr>
        <w:spacing w:after="54" w:line="259" w:lineRule="auto"/>
        <w:ind w:left="77" w:right="0" w:firstLine="0"/>
        <w:jc w:val="left"/>
        <w:rPr>
          <w:lang w:val="et-EE"/>
        </w:rPr>
      </w:pPr>
      <w:r w:rsidRPr="00EC5F14">
        <w:rPr>
          <w:lang w:val="et-EE"/>
        </w:rPr>
        <w:t xml:space="preserve"> </w:t>
      </w:r>
    </w:p>
    <w:p w14:paraId="3C909F2D" w14:textId="77777777" w:rsidR="004923D8" w:rsidRPr="00EC5F14" w:rsidRDefault="008077DF">
      <w:pPr>
        <w:ind w:left="87" w:right="59"/>
        <w:rPr>
          <w:lang w:val="et-EE"/>
        </w:rPr>
      </w:pPr>
      <w:r w:rsidRPr="00EC5F14">
        <w:rPr>
          <w:lang w:val="et-EE"/>
        </w:rPr>
        <w:t xml:space="preserve">9.Seim moodustab allkomisjoni, mis teostab järelevalvet Rail Baltica projekti rakendamise üle, kontrollib projekti seadusandlikul tasandil, andes samal ajal üldsusele ja meediale põhjalikku teavet projektis toimuva kohta. </w:t>
      </w:r>
    </w:p>
    <w:p w14:paraId="133755DF" w14:textId="77777777" w:rsidR="004923D8" w:rsidRPr="00EC5F14" w:rsidRDefault="008077DF">
      <w:pPr>
        <w:spacing w:after="56" w:line="259" w:lineRule="auto"/>
        <w:ind w:left="77" w:right="0" w:firstLine="0"/>
        <w:jc w:val="left"/>
        <w:rPr>
          <w:lang w:val="et-EE"/>
        </w:rPr>
      </w:pPr>
      <w:r w:rsidRPr="00EC5F14">
        <w:rPr>
          <w:lang w:val="et-EE"/>
        </w:rPr>
        <w:t xml:space="preserve"> </w:t>
      </w:r>
    </w:p>
    <w:p w14:paraId="4CE5FB4A" w14:textId="77777777" w:rsidR="004923D8" w:rsidRPr="00EC5F14" w:rsidRDefault="008077DF">
      <w:pPr>
        <w:ind w:left="87" w:right="59"/>
        <w:rPr>
          <w:lang w:val="et-EE"/>
        </w:rPr>
      </w:pPr>
      <w:r w:rsidRPr="00EC5F14">
        <w:rPr>
          <w:lang w:val="et-EE"/>
        </w:rPr>
        <w:t xml:space="preserve">10.Valitsuskabinet valmistab ette menetlused, mille alusel hinnatakse riigihaldusülesannete delegeerimise võimalust, nähes ette kohustuslikud kriteeriumid, et tagada delegeeritud kulude rakendamise tõhus kontroll, ning hindab kohustuslikke juhtumeid, mil delegeerimise üle otsustab mitte ainult minister, vaid valitsuskabinet. </w:t>
      </w:r>
    </w:p>
    <w:p w14:paraId="2DE63753" w14:textId="77777777" w:rsidR="004923D8" w:rsidRPr="00EC5F14" w:rsidRDefault="008077DF">
      <w:pPr>
        <w:spacing w:after="59" w:line="259" w:lineRule="auto"/>
        <w:ind w:left="77" w:right="0" w:firstLine="0"/>
        <w:jc w:val="left"/>
        <w:rPr>
          <w:lang w:val="et-EE"/>
        </w:rPr>
      </w:pPr>
      <w:r w:rsidRPr="00EC5F14">
        <w:rPr>
          <w:lang w:val="et-EE"/>
        </w:rPr>
        <w:t xml:space="preserve"> </w:t>
      </w:r>
    </w:p>
    <w:p w14:paraId="73E54523" w14:textId="77777777" w:rsidR="004923D8" w:rsidRPr="00EC5F14" w:rsidRDefault="008077DF">
      <w:pPr>
        <w:ind w:left="87" w:right="59"/>
        <w:rPr>
          <w:lang w:val="et-EE"/>
        </w:rPr>
      </w:pPr>
      <w:r w:rsidRPr="00EC5F14">
        <w:rPr>
          <w:lang w:val="et-EE"/>
        </w:rPr>
        <w:t xml:space="preserve">11. Ministrite kabinet valmistab ette vajalikud muudatused dokumentides, et vältida selget "huvide konflikti olukorda", kui SIA "European Railway Lines" on nii riiklik projekti elluviija kui ka aktsionär JSC RB Rail. </w:t>
      </w:r>
    </w:p>
    <w:p w14:paraId="3D9A55B0" w14:textId="77777777" w:rsidR="004923D8" w:rsidRPr="00EC5F14" w:rsidRDefault="008077DF">
      <w:pPr>
        <w:spacing w:after="55" w:line="259" w:lineRule="auto"/>
        <w:ind w:left="77" w:right="0" w:firstLine="0"/>
        <w:jc w:val="left"/>
        <w:rPr>
          <w:lang w:val="et-EE"/>
        </w:rPr>
      </w:pPr>
      <w:r w:rsidRPr="00EC5F14">
        <w:rPr>
          <w:lang w:val="et-EE"/>
        </w:rPr>
        <w:t xml:space="preserve"> </w:t>
      </w:r>
    </w:p>
    <w:p w14:paraId="64D61215" w14:textId="77777777" w:rsidR="004923D8" w:rsidRPr="00EC5F14" w:rsidRDefault="008077DF">
      <w:pPr>
        <w:spacing w:after="27"/>
        <w:ind w:left="87" w:right="59"/>
        <w:rPr>
          <w:lang w:val="et-EE"/>
        </w:rPr>
      </w:pPr>
      <w:r w:rsidRPr="00EC5F14">
        <w:rPr>
          <w:lang w:val="et-EE"/>
        </w:rPr>
        <w:t xml:space="preserve">12.Ministrite kabinet peaks aktiivselt osalema ELi mitmeaastases finantsraamistikus 2021–2027 lisaks Balti riikide Rail Baltica projekti elluviimise rahastamisele TEN-T määruse ligitõmbamiseks ning uue mitmeaastase finantsraamistiku väljatöötamisele alates 2028. aastast, nähes ette vajalikud rahalised vahendid Rail Baltica projekti lõpuleviimiseks. </w:t>
      </w:r>
    </w:p>
    <w:p w14:paraId="0380A4F8" w14:textId="77777777" w:rsidR="004923D8" w:rsidRPr="00EC5F14" w:rsidRDefault="008077DF">
      <w:pPr>
        <w:spacing w:after="62" w:line="259" w:lineRule="auto"/>
        <w:ind w:left="77" w:right="0" w:firstLine="0"/>
        <w:jc w:val="left"/>
        <w:rPr>
          <w:lang w:val="et-EE"/>
        </w:rPr>
      </w:pPr>
      <w:r w:rsidRPr="00EC5F14">
        <w:rPr>
          <w:lang w:val="et-EE"/>
        </w:rPr>
        <w:t xml:space="preserve"> </w:t>
      </w:r>
    </w:p>
    <w:p w14:paraId="794582CD" w14:textId="77777777" w:rsidR="004923D8" w:rsidRPr="00EC5F14" w:rsidRDefault="008077DF">
      <w:pPr>
        <w:ind w:left="87" w:right="59"/>
        <w:rPr>
          <w:lang w:val="et-EE"/>
        </w:rPr>
      </w:pPr>
      <w:r w:rsidRPr="00EC5F14">
        <w:rPr>
          <w:lang w:val="et-EE"/>
        </w:rPr>
        <w:t xml:space="preserve">13.Ministrite kabinet koostab informatiivse aruande Rail Baltica põhiliiniga külgnevate territooriumide optimaalse majanduslikult vastutustundliku kasutamise kohta, kaasates sellesse protsessi kohalikud omavalitsused ja valitsusvälised organisatsioonid, et tagada neis kõik võimalused äritegevuse arendamiseks. </w:t>
      </w:r>
    </w:p>
    <w:p w14:paraId="7AB7E1F6" w14:textId="77777777" w:rsidR="004923D8" w:rsidRPr="00EC5F14" w:rsidRDefault="008077DF">
      <w:pPr>
        <w:spacing w:after="62" w:line="259" w:lineRule="auto"/>
        <w:ind w:left="643" w:right="0" w:firstLine="0"/>
        <w:jc w:val="left"/>
        <w:rPr>
          <w:lang w:val="et-EE"/>
        </w:rPr>
      </w:pPr>
      <w:r w:rsidRPr="00EC5F14">
        <w:rPr>
          <w:lang w:val="et-EE"/>
        </w:rPr>
        <w:t xml:space="preserve"> </w:t>
      </w:r>
    </w:p>
    <w:p w14:paraId="7B64A55B" w14:textId="77777777" w:rsidR="004923D8" w:rsidRPr="00EC5F14" w:rsidRDefault="008077DF">
      <w:pPr>
        <w:spacing w:after="9" w:line="288" w:lineRule="auto"/>
        <w:ind w:left="72" w:right="0"/>
        <w:jc w:val="left"/>
        <w:rPr>
          <w:lang w:val="et-EE"/>
        </w:rPr>
      </w:pPr>
      <w:r w:rsidRPr="00EC5F14">
        <w:rPr>
          <w:lang w:val="et-EE"/>
        </w:rPr>
        <w:t xml:space="preserve">14.Rahandusministeerium viib rail Baltica projekti kogu Läti etapi kohta läbi uue ja sõltumatu kulude-tulude analüüsi, et kõrvaldada BCG korraldatud uuringus avastatud arvutusvead. </w:t>
      </w:r>
    </w:p>
    <w:p w14:paraId="5F289229" w14:textId="77777777" w:rsidR="004923D8" w:rsidRPr="00EC5F14" w:rsidRDefault="008077DF">
      <w:pPr>
        <w:spacing w:after="203" w:line="259" w:lineRule="auto"/>
        <w:ind w:left="797" w:right="0" w:firstLine="0"/>
        <w:jc w:val="left"/>
        <w:rPr>
          <w:lang w:val="et-EE"/>
        </w:rPr>
      </w:pPr>
      <w:r w:rsidRPr="00EC5F14">
        <w:rPr>
          <w:lang w:val="et-EE"/>
        </w:rPr>
        <w:t xml:space="preserve"> </w:t>
      </w:r>
    </w:p>
    <w:p w14:paraId="327C23B5" w14:textId="77777777" w:rsidR="004923D8" w:rsidRPr="00EC5F14" w:rsidRDefault="008077DF">
      <w:pPr>
        <w:spacing w:after="50"/>
        <w:ind w:left="87" w:right="59"/>
        <w:rPr>
          <w:lang w:val="et-EE"/>
        </w:rPr>
      </w:pPr>
      <w:r w:rsidRPr="00EC5F14">
        <w:rPr>
          <w:lang w:val="et-EE"/>
        </w:rPr>
        <w:t xml:space="preserve">15.To lisada seadusesse aastaaasta riigieelarve ja keskpika perioodi eelarveraamistiku kohta artikli, mis käsitleb järgmist: </w:t>
      </w:r>
    </w:p>
    <w:p w14:paraId="5F72B769" w14:textId="77777777" w:rsidR="004923D8" w:rsidRPr="00EC5F14" w:rsidRDefault="008077DF">
      <w:pPr>
        <w:numPr>
          <w:ilvl w:val="0"/>
          <w:numId w:val="71"/>
        </w:numPr>
        <w:spacing w:after="54"/>
        <w:ind w:right="59" w:hanging="427"/>
        <w:rPr>
          <w:lang w:val="et-EE"/>
        </w:rPr>
      </w:pPr>
      <w:r w:rsidRPr="00EC5F14">
        <w:rPr>
          <w:lang w:val="et-EE"/>
        </w:rPr>
        <w:t xml:space="preserve">pikaajaliste kohustuste summa Rail Baltica projekti realiseerimiseks; </w:t>
      </w:r>
    </w:p>
    <w:p w14:paraId="4EF31D1F" w14:textId="77777777" w:rsidR="004923D8" w:rsidRPr="00EC5F14" w:rsidRDefault="008077DF">
      <w:pPr>
        <w:numPr>
          <w:ilvl w:val="0"/>
          <w:numId w:val="71"/>
        </w:numPr>
        <w:spacing w:after="47"/>
        <w:ind w:right="59" w:hanging="427"/>
        <w:rPr>
          <w:lang w:val="et-EE"/>
        </w:rPr>
      </w:pPr>
      <w:r w:rsidRPr="00EC5F14">
        <w:rPr>
          <w:lang w:val="et-EE"/>
        </w:rPr>
        <w:t xml:space="preserve">projekti stabiilse rahavoo tagamiseks eraldatud riigieelarvelise toetuse summa, mis makstakse pärast Euroopa Liidu vahenditest rahastamise laekumist tagasi riigieelarvesse; </w:t>
      </w:r>
    </w:p>
    <w:p w14:paraId="5FB11044" w14:textId="77777777" w:rsidR="004923D8" w:rsidRPr="00EC5F14" w:rsidRDefault="008077DF">
      <w:pPr>
        <w:numPr>
          <w:ilvl w:val="0"/>
          <w:numId w:val="71"/>
        </w:numPr>
        <w:spacing w:after="51"/>
        <w:ind w:right="59" w:hanging="427"/>
        <w:rPr>
          <w:lang w:val="et-EE"/>
        </w:rPr>
      </w:pPr>
      <w:r w:rsidRPr="00EC5F14">
        <w:rPr>
          <w:lang w:val="et-EE"/>
        </w:rPr>
        <w:lastRenderedPageBreak/>
        <w:t xml:space="preserve">projekti abikõlbmatud kulud riigieelarvelised toetused; </w:t>
      </w:r>
    </w:p>
    <w:p w14:paraId="26C9F106" w14:textId="77777777" w:rsidR="004923D8" w:rsidRPr="00EC5F14" w:rsidRDefault="008077DF">
      <w:pPr>
        <w:numPr>
          <w:ilvl w:val="0"/>
          <w:numId w:val="71"/>
        </w:numPr>
        <w:ind w:right="59" w:hanging="427"/>
        <w:rPr>
          <w:lang w:val="et-EE"/>
        </w:rPr>
      </w:pPr>
      <w:r w:rsidRPr="00EC5F14">
        <w:rPr>
          <w:lang w:val="et-EE"/>
        </w:rPr>
        <w:t xml:space="preserve">vajadusel laenusumma. </w:t>
      </w:r>
    </w:p>
    <w:p w14:paraId="2C30315F" w14:textId="77777777" w:rsidR="004923D8" w:rsidRPr="00EC5F14" w:rsidRDefault="008077DF">
      <w:pPr>
        <w:spacing w:after="202" w:line="259" w:lineRule="auto"/>
        <w:ind w:left="77" w:right="0" w:firstLine="0"/>
        <w:jc w:val="left"/>
        <w:rPr>
          <w:lang w:val="et-EE"/>
        </w:rPr>
      </w:pPr>
      <w:r w:rsidRPr="00EC5F14">
        <w:rPr>
          <w:lang w:val="et-EE"/>
        </w:rPr>
        <w:t xml:space="preserve"> </w:t>
      </w:r>
    </w:p>
    <w:p w14:paraId="4FE2DA35" w14:textId="77777777" w:rsidR="004923D8" w:rsidRPr="00EC5F14" w:rsidRDefault="008077DF">
      <w:pPr>
        <w:spacing w:after="144"/>
        <w:ind w:left="87" w:right="59"/>
        <w:rPr>
          <w:lang w:val="et-EE"/>
        </w:rPr>
      </w:pPr>
      <w:r w:rsidRPr="00EC5F14">
        <w:rPr>
          <w:lang w:val="et-EE"/>
        </w:rPr>
        <w:t xml:space="preserve">16.Määrake kohe esimese etapi raja lõplik versioon, tehke otsus ja kinnitage RB projekti maksumus, määrake realistlik rakendamise tähtaeg </w:t>
      </w:r>
    </w:p>
    <w:p w14:paraId="4CDA1525" w14:textId="77777777" w:rsidR="004923D8" w:rsidRPr="00EC5F14" w:rsidRDefault="008077DF">
      <w:pPr>
        <w:spacing w:after="0" w:line="259" w:lineRule="auto"/>
        <w:ind w:left="1517" w:right="0" w:firstLine="0"/>
        <w:jc w:val="left"/>
        <w:rPr>
          <w:lang w:val="et-EE"/>
        </w:rPr>
      </w:pPr>
      <w:r w:rsidRPr="00EC5F14">
        <w:rPr>
          <w:lang w:val="et-EE"/>
        </w:rPr>
        <w:t xml:space="preserve"> </w:t>
      </w:r>
    </w:p>
    <w:p w14:paraId="656A09E0" w14:textId="77777777" w:rsidR="004923D8" w:rsidRPr="00EC5F14" w:rsidRDefault="008077DF">
      <w:pPr>
        <w:pStyle w:val="Heading1"/>
        <w:ind w:left="303" w:right="322"/>
        <w:rPr>
          <w:lang w:val="et-EE"/>
        </w:rPr>
      </w:pPr>
      <w:bookmarkStart w:id="28" w:name="_Toc251859"/>
      <w:r w:rsidRPr="00EC5F14">
        <w:rPr>
          <w:lang w:val="et-EE"/>
        </w:rPr>
        <w:t xml:space="preserve">VI. Kõige olulisemad projekti rakendamisse kaasatud isikud </w:t>
      </w:r>
      <w:bookmarkEnd w:id="28"/>
    </w:p>
    <w:p w14:paraId="3009C39F" w14:textId="77777777" w:rsidR="004923D8" w:rsidRPr="00EC5F14" w:rsidRDefault="008077DF">
      <w:pPr>
        <w:spacing w:after="0" w:line="259" w:lineRule="auto"/>
        <w:ind w:left="77" w:right="0" w:firstLine="0"/>
        <w:jc w:val="left"/>
        <w:rPr>
          <w:lang w:val="et-EE"/>
        </w:rPr>
      </w:pPr>
      <w:r w:rsidRPr="00EC5F14">
        <w:rPr>
          <w:lang w:val="et-EE"/>
        </w:rPr>
        <w:t xml:space="preserve"> </w:t>
      </w:r>
    </w:p>
    <w:p w14:paraId="01A27E29" w14:textId="77777777" w:rsidR="004923D8" w:rsidRPr="00EC5F14" w:rsidRDefault="008077DF">
      <w:pPr>
        <w:spacing w:after="158"/>
        <w:ind w:left="77" w:right="59" w:firstLine="720"/>
        <w:rPr>
          <w:lang w:val="et-EE"/>
        </w:rPr>
      </w:pPr>
      <w:r w:rsidRPr="00EC5F14">
        <w:rPr>
          <w:lang w:val="et-EE"/>
        </w:rPr>
        <w:t xml:space="preserve">Parlamendi uurimiskomisjoni kui põhiseadusliku kontrolli vormi roll selle kontrolli raames ei hõlma isikute süü väljaselgitamist ega nende karistamist, mis on uurimisasutuste ja kohtute ülesanne. Parlamendi uurimiskomisjonil ei ole siiski lubatud juhul, kui ta peab seda vajalikuks, anda oma uurimise käigus tuvastatud faktilistele asjaoludele hinnang, mis võib olla ka aluseks huvitatud isikute õigusliku vastutuse uurimisele.  </w:t>
      </w:r>
    </w:p>
    <w:p w14:paraId="51CEA4BD" w14:textId="77777777" w:rsidR="004923D8" w:rsidRPr="00EC5F14" w:rsidRDefault="008077DF">
      <w:pPr>
        <w:spacing w:after="160"/>
        <w:ind w:left="77" w:right="59" w:firstLine="720"/>
        <w:rPr>
          <w:lang w:val="et-EE"/>
        </w:rPr>
      </w:pPr>
      <w:r w:rsidRPr="00EC5F14">
        <w:rPr>
          <w:lang w:val="et-EE"/>
        </w:rPr>
        <w:t xml:space="preserve">Seda silmas pidades ja järgides rangelt süütuse presumptsiooni põhimõtet, tegi komisjon oma uurimise käigus kindlaks RB raudteeprojekti elluviimisega seotud isikud, kellel oli kõnealuses protsessis võtmeroll. </w:t>
      </w:r>
    </w:p>
    <w:p w14:paraId="7F92C930" w14:textId="77777777" w:rsidR="004923D8" w:rsidRPr="00EC5F14" w:rsidRDefault="008077DF">
      <w:pPr>
        <w:spacing w:after="160"/>
        <w:ind w:left="77" w:right="59" w:firstLine="720"/>
        <w:rPr>
          <w:lang w:val="et-EE"/>
        </w:rPr>
      </w:pPr>
      <w:r w:rsidRPr="00EC5F14">
        <w:rPr>
          <w:lang w:val="et-EE"/>
        </w:rPr>
        <w:t xml:space="preserve">Komisjon peab vajalikuks need isikud ära märkida ka oma lõpparuandes, et edendada avatust, sealhulgas õigusriigi põhimõtet, ning riigiametnike vastutust, sealhulgas poliitilist vastutust nende ametikohustuste nõuetekohase täitmise eest. </w:t>
      </w:r>
    </w:p>
    <w:p w14:paraId="3D3D3CA2" w14:textId="77777777" w:rsidR="004923D8" w:rsidRPr="00EC5F14" w:rsidRDefault="008077DF">
      <w:pPr>
        <w:spacing w:after="157"/>
        <w:ind w:left="77" w:right="59" w:firstLine="720"/>
        <w:rPr>
          <w:lang w:val="et-EE"/>
        </w:rPr>
      </w:pPr>
      <w:r w:rsidRPr="00EC5F14">
        <w:rPr>
          <w:lang w:val="et-EE"/>
        </w:rPr>
        <w:t xml:space="preserve">Lõpparuandes tuvastatakse need isikud, kes komisjoni arvates tegid vigu, ähvardasid projekti rakendamist ja ei võtnud selle projekti rakendamisel piisavalt aktiivset positsiooni. </w:t>
      </w:r>
    </w:p>
    <w:p w14:paraId="714BF8FA" w14:textId="77777777" w:rsidR="004923D8" w:rsidRPr="00EC5F14" w:rsidRDefault="008077DF">
      <w:pPr>
        <w:spacing w:after="161"/>
        <w:ind w:left="77" w:right="59" w:firstLine="720"/>
        <w:rPr>
          <w:lang w:val="et-EE"/>
        </w:rPr>
      </w:pPr>
      <w:r w:rsidRPr="00EC5F14">
        <w:rPr>
          <w:lang w:val="et-EE"/>
        </w:rPr>
        <w:t xml:space="preserve">Seega sisaldab "punane nimekiri" neid isikuid, kes komisjoni arvates tegid olulisi vigu, mis määrasid kindlaks, et projekti rakendamine oli oluliselt ohustatud, võtmata asjakohaseid meetmeid nende kõrvaldamiseks. Seega koostati valitsuse otsuste eelnõud ilma piisava põhjenduseta, andmata olulist teavet projekti objektiivsete kulude kohta või võttes riigi nimel kohustusi, millel puudus rahaline kate jne.  </w:t>
      </w:r>
    </w:p>
    <w:p w14:paraId="0A9B7EC4" w14:textId="77777777" w:rsidR="004923D8" w:rsidRPr="00EC5F14" w:rsidRDefault="008077DF">
      <w:pPr>
        <w:spacing w:after="160"/>
        <w:ind w:left="77" w:right="59" w:firstLine="720"/>
        <w:rPr>
          <w:lang w:val="et-EE"/>
        </w:rPr>
      </w:pPr>
      <w:r w:rsidRPr="00EC5F14">
        <w:rPr>
          <w:lang w:val="et-EE"/>
        </w:rPr>
        <w:t xml:space="preserve">"Oranžis nimekirjas" on loetletud need isikud, kes komisjoni arvates oleksid pidanud projekti rakendamisel asjakohaselt tegutsema, kuid nad ei teinud seda, panid toime tegevusetuse või hooletuse või jätsid oma ametikohustuste täitmata jätmise. </w:t>
      </w:r>
    </w:p>
    <w:p w14:paraId="0A5AE712" w14:textId="77777777" w:rsidR="004923D8" w:rsidRPr="00EC5F14" w:rsidRDefault="008077DF">
      <w:pPr>
        <w:spacing w:after="107" w:line="320" w:lineRule="auto"/>
        <w:ind w:left="77" w:right="59" w:firstLine="720"/>
        <w:rPr>
          <w:lang w:val="et-EE"/>
        </w:rPr>
      </w:pPr>
      <w:r w:rsidRPr="00EC5F14">
        <w:rPr>
          <w:lang w:val="et-EE"/>
        </w:rPr>
        <w:t xml:space="preserve">"Kollaste nimekirjade" puhul viitab komisjon ka isikutele, kes ei võtnud selle projekti elluviimisel piisavalt aktiivset seisukohta. </w:t>
      </w:r>
    </w:p>
    <w:p w14:paraId="5C5F440D" w14:textId="77777777" w:rsidR="004923D8" w:rsidRPr="00EC5F14" w:rsidRDefault="008077DF">
      <w:pPr>
        <w:spacing w:after="0" w:line="259" w:lineRule="auto"/>
        <w:ind w:left="77" w:right="0" w:firstLine="0"/>
        <w:jc w:val="left"/>
        <w:rPr>
          <w:lang w:val="et-EE"/>
        </w:rPr>
      </w:pPr>
      <w:r w:rsidRPr="00EC5F14">
        <w:rPr>
          <w:lang w:val="et-EE"/>
        </w:rPr>
        <w:t xml:space="preserve"> </w:t>
      </w:r>
    </w:p>
    <w:tbl>
      <w:tblPr>
        <w:tblStyle w:val="TableGrid"/>
        <w:tblW w:w="9776" w:type="dxa"/>
        <w:tblInd w:w="83" w:type="dxa"/>
        <w:tblCellMar>
          <w:top w:w="13" w:type="dxa"/>
          <w:left w:w="107" w:type="dxa"/>
          <w:right w:w="50" w:type="dxa"/>
        </w:tblCellMar>
        <w:tblLook w:val="04A0" w:firstRow="1" w:lastRow="0" w:firstColumn="1" w:lastColumn="0" w:noHBand="0" w:noVBand="1"/>
      </w:tblPr>
      <w:tblGrid>
        <w:gridCol w:w="1058"/>
        <w:gridCol w:w="1233"/>
        <w:gridCol w:w="1452"/>
        <w:gridCol w:w="1503"/>
        <w:gridCol w:w="1239"/>
        <w:gridCol w:w="3291"/>
      </w:tblGrid>
      <w:tr w:rsidR="004923D8" w:rsidRPr="00EC5F14" w14:paraId="442D12E8" w14:textId="77777777">
        <w:trPr>
          <w:trHeight w:val="328"/>
        </w:trPr>
        <w:tc>
          <w:tcPr>
            <w:tcW w:w="1127" w:type="dxa"/>
            <w:tcBorders>
              <w:top w:val="single" w:sz="4" w:space="0" w:color="000000"/>
              <w:left w:val="single" w:sz="4" w:space="0" w:color="000000"/>
              <w:bottom w:val="single" w:sz="4" w:space="0" w:color="000000"/>
              <w:right w:val="single" w:sz="4" w:space="0" w:color="000000"/>
            </w:tcBorders>
          </w:tcPr>
          <w:p w14:paraId="4DC28E7F" w14:textId="77777777" w:rsidR="004923D8" w:rsidRPr="00EC5F14" w:rsidRDefault="008077DF">
            <w:pPr>
              <w:spacing w:after="0" w:line="259" w:lineRule="auto"/>
              <w:ind w:left="0" w:right="0" w:firstLine="0"/>
              <w:jc w:val="left"/>
              <w:rPr>
                <w:lang w:val="et-EE"/>
              </w:rPr>
            </w:pPr>
            <w:r w:rsidRPr="00EC5F14">
              <w:rPr>
                <w:b/>
                <w:lang w:val="et-EE"/>
              </w:rPr>
              <w:t xml:space="preserve">Ei. </w:t>
            </w:r>
          </w:p>
        </w:tc>
        <w:tc>
          <w:tcPr>
            <w:tcW w:w="1256" w:type="dxa"/>
            <w:tcBorders>
              <w:top w:val="single" w:sz="4" w:space="0" w:color="000000"/>
              <w:left w:val="single" w:sz="4" w:space="0" w:color="000000"/>
              <w:bottom w:val="single" w:sz="4" w:space="0" w:color="000000"/>
              <w:right w:val="single" w:sz="4" w:space="0" w:color="000000"/>
            </w:tcBorders>
          </w:tcPr>
          <w:p w14:paraId="3BE18DEE" w14:textId="77777777" w:rsidR="004923D8" w:rsidRPr="00EC5F14" w:rsidRDefault="008077DF">
            <w:pPr>
              <w:spacing w:after="0" w:line="259" w:lineRule="auto"/>
              <w:ind w:left="1" w:right="0" w:firstLine="0"/>
              <w:jc w:val="left"/>
              <w:rPr>
                <w:lang w:val="et-EE"/>
              </w:rPr>
            </w:pPr>
            <w:r w:rsidRPr="00EC5F14">
              <w:rPr>
                <w:b/>
                <w:lang w:val="et-EE"/>
              </w:rPr>
              <w:t xml:space="preserve">Isik </w:t>
            </w:r>
          </w:p>
        </w:tc>
        <w:tc>
          <w:tcPr>
            <w:tcW w:w="1330" w:type="dxa"/>
            <w:tcBorders>
              <w:top w:val="single" w:sz="4" w:space="0" w:color="000000"/>
              <w:left w:val="single" w:sz="4" w:space="0" w:color="000000"/>
              <w:bottom w:val="single" w:sz="4" w:space="0" w:color="000000"/>
              <w:right w:val="single" w:sz="4" w:space="0" w:color="000000"/>
            </w:tcBorders>
          </w:tcPr>
          <w:p w14:paraId="570EBD99" w14:textId="77777777" w:rsidR="004923D8" w:rsidRPr="00EC5F14" w:rsidRDefault="008077DF">
            <w:pPr>
              <w:spacing w:after="0" w:line="259" w:lineRule="auto"/>
              <w:ind w:left="1" w:right="0" w:firstLine="0"/>
              <w:jc w:val="left"/>
              <w:rPr>
                <w:lang w:val="et-EE"/>
              </w:rPr>
            </w:pPr>
            <w:r w:rsidRPr="00EC5F14">
              <w:rPr>
                <w:b/>
                <w:lang w:val="et-EE"/>
              </w:rPr>
              <w:t xml:space="preserve">Institutsioon </w:t>
            </w:r>
          </w:p>
        </w:tc>
        <w:tc>
          <w:tcPr>
            <w:tcW w:w="1527" w:type="dxa"/>
            <w:tcBorders>
              <w:top w:val="single" w:sz="4" w:space="0" w:color="000000"/>
              <w:left w:val="single" w:sz="4" w:space="0" w:color="000000"/>
              <w:bottom w:val="single" w:sz="4" w:space="0" w:color="000000"/>
              <w:right w:val="single" w:sz="4" w:space="0" w:color="000000"/>
            </w:tcBorders>
          </w:tcPr>
          <w:p w14:paraId="6B8C8420" w14:textId="77777777" w:rsidR="004923D8" w:rsidRPr="00EC5F14" w:rsidRDefault="008077DF">
            <w:pPr>
              <w:spacing w:after="0" w:line="259" w:lineRule="auto"/>
              <w:ind w:left="1" w:right="0" w:firstLine="0"/>
              <w:jc w:val="left"/>
              <w:rPr>
                <w:lang w:val="et-EE"/>
              </w:rPr>
            </w:pPr>
            <w:r w:rsidRPr="00EC5F14">
              <w:rPr>
                <w:b/>
                <w:lang w:val="et-EE"/>
              </w:rPr>
              <w:t xml:space="preserve">Post </w:t>
            </w:r>
          </w:p>
        </w:tc>
        <w:tc>
          <w:tcPr>
            <w:tcW w:w="1090" w:type="dxa"/>
            <w:tcBorders>
              <w:top w:val="single" w:sz="4" w:space="0" w:color="000000"/>
              <w:left w:val="single" w:sz="4" w:space="0" w:color="000000"/>
              <w:bottom w:val="single" w:sz="4" w:space="0" w:color="000000"/>
              <w:right w:val="single" w:sz="4" w:space="0" w:color="000000"/>
            </w:tcBorders>
          </w:tcPr>
          <w:p w14:paraId="08B5AEE6" w14:textId="77777777" w:rsidR="004923D8" w:rsidRPr="00EC5F14" w:rsidRDefault="008077DF">
            <w:pPr>
              <w:spacing w:after="0" w:line="259" w:lineRule="auto"/>
              <w:ind w:left="1" w:right="0" w:firstLine="0"/>
              <w:rPr>
                <w:lang w:val="et-EE"/>
              </w:rPr>
            </w:pPr>
            <w:r w:rsidRPr="00EC5F14">
              <w:rPr>
                <w:b/>
                <w:lang w:val="et-EE"/>
              </w:rPr>
              <w:t xml:space="preserve">Tähtaja </w:t>
            </w:r>
          </w:p>
        </w:tc>
        <w:tc>
          <w:tcPr>
            <w:tcW w:w="3447" w:type="dxa"/>
            <w:tcBorders>
              <w:top w:val="single" w:sz="4" w:space="0" w:color="000000"/>
              <w:left w:val="single" w:sz="4" w:space="0" w:color="000000"/>
              <w:bottom w:val="single" w:sz="4" w:space="0" w:color="000000"/>
              <w:right w:val="single" w:sz="4" w:space="0" w:color="000000"/>
            </w:tcBorders>
          </w:tcPr>
          <w:p w14:paraId="3D0356FE" w14:textId="77777777" w:rsidR="004923D8" w:rsidRPr="00EC5F14" w:rsidRDefault="008077DF">
            <w:pPr>
              <w:spacing w:after="0" w:line="259" w:lineRule="auto"/>
              <w:ind w:left="1" w:right="0" w:firstLine="0"/>
              <w:jc w:val="left"/>
              <w:rPr>
                <w:lang w:val="et-EE"/>
              </w:rPr>
            </w:pPr>
            <w:r w:rsidRPr="00EC5F14">
              <w:rPr>
                <w:b/>
                <w:lang w:val="et-EE"/>
              </w:rPr>
              <w:t xml:space="preserve">Meetme kirjeldus </w:t>
            </w:r>
          </w:p>
        </w:tc>
      </w:tr>
      <w:tr w:rsidR="004923D8" w:rsidRPr="00EC5F14" w14:paraId="6EAC6DE0" w14:textId="77777777">
        <w:trPr>
          <w:trHeight w:val="4134"/>
        </w:trPr>
        <w:tc>
          <w:tcPr>
            <w:tcW w:w="1127" w:type="dxa"/>
            <w:tcBorders>
              <w:top w:val="single" w:sz="4" w:space="0" w:color="000000"/>
              <w:left w:val="single" w:sz="4" w:space="0" w:color="000000"/>
              <w:bottom w:val="single" w:sz="4" w:space="0" w:color="000000"/>
              <w:right w:val="single" w:sz="4" w:space="0" w:color="000000"/>
            </w:tcBorders>
            <w:shd w:val="clear" w:color="auto" w:fill="FF0000"/>
          </w:tcPr>
          <w:p w14:paraId="103B36CF" w14:textId="77777777" w:rsidR="004923D8" w:rsidRPr="00EC5F14" w:rsidRDefault="008077DF">
            <w:pPr>
              <w:spacing w:after="0" w:line="259" w:lineRule="auto"/>
              <w:ind w:left="0" w:right="0" w:firstLine="0"/>
              <w:jc w:val="left"/>
              <w:rPr>
                <w:lang w:val="et-EE"/>
              </w:rPr>
            </w:pPr>
            <w:r w:rsidRPr="00EC5F14">
              <w:rPr>
                <w:lang w:val="et-EE"/>
              </w:rPr>
              <w:lastRenderedPageBreak/>
              <w:t xml:space="preserve">     1. </w:t>
            </w:r>
          </w:p>
        </w:tc>
        <w:tc>
          <w:tcPr>
            <w:tcW w:w="1256" w:type="dxa"/>
            <w:tcBorders>
              <w:top w:val="single" w:sz="4" w:space="0" w:color="000000"/>
              <w:left w:val="single" w:sz="4" w:space="0" w:color="000000"/>
              <w:bottom w:val="single" w:sz="4" w:space="0" w:color="000000"/>
              <w:right w:val="single" w:sz="4" w:space="0" w:color="000000"/>
            </w:tcBorders>
          </w:tcPr>
          <w:p w14:paraId="4AB26596" w14:textId="77777777" w:rsidR="004923D8" w:rsidRPr="00EC5F14" w:rsidRDefault="008077DF">
            <w:pPr>
              <w:spacing w:after="16" w:line="259" w:lineRule="auto"/>
              <w:ind w:left="1" w:right="0" w:firstLine="0"/>
              <w:jc w:val="left"/>
              <w:rPr>
                <w:lang w:val="et-EE"/>
              </w:rPr>
            </w:pPr>
            <w:r w:rsidRPr="00EC5F14">
              <w:rPr>
                <w:lang w:val="et-EE"/>
              </w:rPr>
              <w:t xml:space="preserve">Arturs </w:t>
            </w:r>
          </w:p>
          <w:p w14:paraId="38F002C9" w14:textId="77777777" w:rsidR="004923D8" w:rsidRPr="00EC5F14" w:rsidRDefault="008077DF">
            <w:pPr>
              <w:spacing w:after="0" w:line="259" w:lineRule="auto"/>
              <w:ind w:left="1" w:right="0" w:firstLine="0"/>
              <w:jc w:val="left"/>
              <w:rPr>
                <w:lang w:val="et-EE"/>
              </w:rPr>
            </w:pPr>
            <w:r w:rsidRPr="00EC5F14">
              <w:rPr>
                <w:lang w:val="et-EE"/>
              </w:rPr>
              <w:t xml:space="preserve">Krišjānis Kariņš </w:t>
            </w:r>
          </w:p>
        </w:tc>
        <w:tc>
          <w:tcPr>
            <w:tcW w:w="1330" w:type="dxa"/>
            <w:tcBorders>
              <w:top w:val="single" w:sz="4" w:space="0" w:color="000000"/>
              <w:left w:val="single" w:sz="4" w:space="0" w:color="000000"/>
              <w:bottom w:val="single" w:sz="4" w:space="0" w:color="000000"/>
              <w:right w:val="single" w:sz="4" w:space="0" w:color="000000"/>
            </w:tcBorders>
          </w:tcPr>
          <w:p w14:paraId="6AA7A3F2" w14:textId="77777777" w:rsidR="004923D8" w:rsidRPr="00EC5F14" w:rsidRDefault="008077DF">
            <w:pPr>
              <w:spacing w:after="0" w:line="259" w:lineRule="auto"/>
              <w:ind w:left="1" w:right="0" w:firstLine="0"/>
              <w:jc w:val="left"/>
              <w:rPr>
                <w:lang w:val="et-EE"/>
              </w:rPr>
            </w:pPr>
            <w:r w:rsidRPr="00EC5F14">
              <w:rPr>
                <w:lang w:val="et-EE"/>
              </w:rPr>
              <w:t xml:space="preserve">Ministru kabinets </w:t>
            </w:r>
          </w:p>
        </w:tc>
        <w:tc>
          <w:tcPr>
            <w:tcW w:w="1527" w:type="dxa"/>
            <w:tcBorders>
              <w:top w:val="single" w:sz="4" w:space="0" w:color="000000"/>
              <w:left w:val="single" w:sz="4" w:space="0" w:color="000000"/>
              <w:bottom w:val="single" w:sz="4" w:space="0" w:color="000000"/>
              <w:right w:val="single" w:sz="4" w:space="0" w:color="000000"/>
            </w:tcBorders>
          </w:tcPr>
          <w:p w14:paraId="3C496D55" w14:textId="77777777" w:rsidR="004923D8" w:rsidRPr="00EC5F14" w:rsidRDefault="008077DF">
            <w:pPr>
              <w:spacing w:after="0" w:line="259" w:lineRule="auto"/>
              <w:ind w:left="1" w:right="0" w:firstLine="0"/>
              <w:jc w:val="left"/>
              <w:rPr>
                <w:lang w:val="et-EE"/>
              </w:rPr>
            </w:pPr>
            <w:r w:rsidRPr="00EC5F14">
              <w:rPr>
                <w:lang w:val="et-EE"/>
              </w:rPr>
              <w:t xml:space="preserve">Peaminister </w:t>
            </w:r>
          </w:p>
        </w:tc>
        <w:tc>
          <w:tcPr>
            <w:tcW w:w="1090" w:type="dxa"/>
            <w:tcBorders>
              <w:top w:val="single" w:sz="4" w:space="0" w:color="000000"/>
              <w:left w:val="single" w:sz="4" w:space="0" w:color="000000"/>
              <w:bottom w:val="single" w:sz="4" w:space="0" w:color="000000"/>
              <w:right w:val="single" w:sz="4" w:space="0" w:color="000000"/>
            </w:tcBorders>
          </w:tcPr>
          <w:p w14:paraId="67F4175D" w14:textId="77777777" w:rsidR="004923D8" w:rsidRPr="00EC5F14" w:rsidRDefault="008077DF">
            <w:pPr>
              <w:spacing w:after="0" w:line="259" w:lineRule="auto"/>
              <w:ind w:left="1" w:right="0" w:firstLine="0"/>
              <w:jc w:val="left"/>
              <w:rPr>
                <w:lang w:val="et-EE"/>
              </w:rPr>
            </w:pPr>
            <w:r w:rsidRPr="00EC5F14">
              <w:rPr>
                <w:lang w:val="et-EE"/>
              </w:rPr>
              <w:t xml:space="preserve">2019.2023. </w:t>
            </w:r>
          </w:p>
        </w:tc>
        <w:tc>
          <w:tcPr>
            <w:tcW w:w="3447" w:type="dxa"/>
            <w:tcBorders>
              <w:top w:val="single" w:sz="4" w:space="0" w:color="000000"/>
              <w:left w:val="single" w:sz="4" w:space="0" w:color="000000"/>
              <w:bottom w:val="single" w:sz="4" w:space="0" w:color="000000"/>
              <w:right w:val="single" w:sz="4" w:space="0" w:color="000000"/>
            </w:tcBorders>
          </w:tcPr>
          <w:p w14:paraId="1A31418D" w14:textId="77777777" w:rsidR="004923D8" w:rsidRPr="00EC5F14" w:rsidRDefault="008077DF">
            <w:pPr>
              <w:spacing w:after="0" w:line="259" w:lineRule="auto"/>
              <w:ind w:left="1" w:right="59" w:firstLine="0"/>
              <w:rPr>
                <w:lang w:val="et-EE"/>
              </w:rPr>
            </w:pPr>
            <w:r w:rsidRPr="00EC5F14">
              <w:rPr>
                <w:lang w:val="et-EE"/>
              </w:rPr>
              <w:t xml:space="preserve">Ministrite kabineti tööd juhtides ei süvenenud ta sisuliselt Rail Baltica projekti elluviimisse, sealhulgas ei loonud ta selle projekti jaoks vajalikku järelevalve- ja institutsionaalset juhtimissüsteemi; ei võtnud valitsusjuhi tasandil täielikult vastutust projekti elluviimise eest, sealhulgas riigikontrolli 7. jaanuari 2020. aasta auditiaruandes "Kas Rail Baltica on Lätis rakendatud" </w:t>
            </w:r>
          </w:p>
        </w:tc>
      </w:tr>
    </w:tbl>
    <w:p w14:paraId="6800184B" w14:textId="77777777" w:rsidR="004923D8" w:rsidRPr="00EC5F14" w:rsidRDefault="004923D8">
      <w:pPr>
        <w:spacing w:after="0" w:line="259" w:lineRule="auto"/>
        <w:ind w:left="-1342" w:right="10872" w:firstLine="0"/>
        <w:jc w:val="left"/>
        <w:rPr>
          <w:lang w:val="et-EE"/>
        </w:rPr>
      </w:pPr>
    </w:p>
    <w:tbl>
      <w:tblPr>
        <w:tblStyle w:val="TableGrid"/>
        <w:tblW w:w="9776" w:type="dxa"/>
        <w:tblInd w:w="83" w:type="dxa"/>
        <w:tblCellMar>
          <w:top w:w="14" w:type="dxa"/>
          <w:left w:w="108" w:type="dxa"/>
          <w:right w:w="48" w:type="dxa"/>
        </w:tblCellMar>
        <w:tblLook w:val="04A0" w:firstRow="1" w:lastRow="0" w:firstColumn="1" w:lastColumn="0" w:noHBand="0" w:noVBand="1"/>
      </w:tblPr>
      <w:tblGrid>
        <w:gridCol w:w="977"/>
        <w:gridCol w:w="1205"/>
        <w:gridCol w:w="1262"/>
        <w:gridCol w:w="1916"/>
        <w:gridCol w:w="1236"/>
        <w:gridCol w:w="3180"/>
      </w:tblGrid>
      <w:tr w:rsidR="004923D8" w:rsidRPr="00EC5F14" w14:paraId="5D3B4676" w14:textId="77777777">
        <w:trPr>
          <w:trHeight w:val="2866"/>
        </w:trPr>
        <w:tc>
          <w:tcPr>
            <w:tcW w:w="1127" w:type="dxa"/>
            <w:tcBorders>
              <w:top w:val="single" w:sz="4" w:space="0" w:color="000000"/>
              <w:left w:val="single" w:sz="4" w:space="0" w:color="000000"/>
              <w:bottom w:val="single" w:sz="4" w:space="0" w:color="000000"/>
              <w:right w:val="single" w:sz="4" w:space="0" w:color="000000"/>
            </w:tcBorders>
            <w:shd w:val="clear" w:color="auto" w:fill="FF0000"/>
          </w:tcPr>
          <w:p w14:paraId="66B0E111" w14:textId="77777777" w:rsidR="004923D8" w:rsidRPr="00EC5F14" w:rsidRDefault="004923D8">
            <w:pPr>
              <w:spacing w:after="160" w:line="259" w:lineRule="auto"/>
              <w:ind w:left="0" w:right="0" w:firstLine="0"/>
              <w:jc w:val="left"/>
              <w:rPr>
                <w:lang w:val="et-EE"/>
              </w:rPr>
            </w:pPr>
          </w:p>
        </w:tc>
        <w:tc>
          <w:tcPr>
            <w:tcW w:w="1256" w:type="dxa"/>
            <w:tcBorders>
              <w:top w:val="single" w:sz="4" w:space="0" w:color="000000"/>
              <w:left w:val="single" w:sz="4" w:space="0" w:color="000000"/>
              <w:bottom w:val="single" w:sz="4" w:space="0" w:color="000000"/>
              <w:right w:val="single" w:sz="4" w:space="0" w:color="000000"/>
            </w:tcBorders>
          </w:tcPr>
          <w:p w14:paraId="2AB731A1" w14:textId="77777777" w:rsidR="004923D8" w:rsidRPr="00EC5F14" w:rsidRDefault="004923D8">
            <w:pPr>
              <w:spacing w:after="160" w:line="259" w:lineRule="auto"/>
              <w:ind w:left="0" w:right="0" w:firstLine="0"/>
              <w:jc w:val="left"/>
              <w:rPr>
                <w:lang w:val="et-EE"/>
              </w:rPr>
            </w:pPr>
          </w:p>
        </w:tc>
        <w:tc>
          <w:tcPr>
            <w:tcW w:w="1330" w:type="dxa"/>
            <w:tcBorders>
              <w:top w:val="single" w:sz="4" w:space="0" w:color="000000"/>
              <w:left w:val="single" w:sz="4" w:space="0" w:color="000000"/>
              <w:bottom w:val="single" w:sz="4" w:space="0" w:color="000000"/>
              <w:right w:val="single" w:sz="4" w:space="0" w:color="000000"/>
            </w:tcBorders>
          </w:tcPr>
          <w:p w14:paraId="50F7A8E8" w14:textId="77777777" w:rsidR="004923D8" w:rsidRPr="00EC5F14" w:rsidRDefault="004923D8">
            <w:pPr>
              <w:spacing w:after="160" w:line="259" w:lineRule="auto"/>
              <w:ind w:left="0" w:right="0" w:firstLine="0"/>
              <w:jc w:val="left"/>
              <w:rPr>
                <w:lang w:val="et-EE"/>
              </w:rPr>
            </w:pPr>
          </w:p>
        </w:tc>
        <w:tc>
          <w:tcPr>
            <w:tcW w:w="1527" w:type="dxa"/>
            <w:tcBorders>
              <w:top w:val="single" w:sz="4" w:space="0" w:color="000000"/>
              <w:left w:val="single" w:sz="4" w:space="0" w:color="000000"/>
              <w:bottom w:val="single" w:sz="4" w:space="0" w:color="000000"/>
              <w:right w:val="single" w:sz="4" w:space="0" w:color="000000"/>
            </w:tcBorders>
          </w:tcPr>
          <w:p w14:paraId="4817A7B2" w14:textId="77777777" w:rsidR="004923D8" w:rsidRPr="00EC5F14" w:rsidRDefault="004923D8">
            <w:pPr>
              <w:spacing w:after="160" w:line="259" w:lineRule="auto"/>
              <w:ind w:left="0" w:right="0" w:firstLine="0"/>
              <w:jc w:val="left"/>
              <w:rPr>
                <w:lang w:val="et-EE"/>
              </w:rPr>
            </w:pPr>
          </w:p>
        </w:tc>
        <w:tc>
          <w:tcPr>
            <w:tcW w:w="1090" w:type="dxa"/>
            <w:tcBorders>
              <w:top w:val="single" w:sz="4" w:space="0" w:color="000000"/>
              <w:left w:val="single" w:sz="4" w:space="0" w:color="000000"/>
              <w:bottom w:val="single" w:sz="4" w:space="0" w:color="000000"/>
              <w:right w:val="single" w:sz="4" w:space="0" w:color="000000"/>
            </w:tcBorders>
          </w:tcPr>
          <w:p w14:paraId="4E892238" w14:textId="77777777" w:rsidR="004923D8" w:rsidRPr="00EC5F14" w:rsidRDefault="004923D8">
            <w:pPr>
              <w:spacing w:after="160" w:line="259" w:lineRule="auto"/>
              <w:ind w:left="0" w:right="0" w:firstLine="0"/>
              <w:jc w:val="left"/>
              <w:rPr>
                <w:lang w:val="et-EE"/>
              </w:rPr>
            </w:pPr>
          </w:p>
        </w:tc>
        <w:tc>
          <w:tcPr>
            <w:tcW w:w="3447" w:type="dxa"/>
            <w:tcBorders>
              <w:top w:val="single" w:sz="4" w:space="0" w:color="000000"/>
              <w:left w:val="single" w:sz="4" w:space="0" w:color="000000"/>
              <w:bottom w:val="single" w:sz="4" w:space="0" w:color="000000"/>
              <w:right w:val="single" w:sz="4" w:space="0" w:color="000000"/>
            </w:tcBorders>
          </w:tcPr>
          <w:p w14:paraId="7DF28DEA" w14:textId="77777777" w:rsidR="004923D8" w:rsidRPr="00EC5F14" w:rsidRDefault="008077DF">
            <w:pPr>
              <w:spacing w:after="0" w:line="259" w:lineRule="auto"/>
              <w:ind w:left="0" w:right="60" w:firstLine="0"/>
              <w:rPr>
                <w:lang w:val="et-EE"/>
              </w:rPr>
            </w:pPr>
            <w:r w:rsidRPr="00EC5F14">
              <w:rPr>
                <w:lang w:val="et-EE"/>
              </w:rPr>
              <w:t xml:space="preserve">projektijuhtimine?" on mõistlikult välja toodud peamised soovitused sellise süsteemi loomiseks; olles teadlik projekti maksumuse suurenemisest, ei võtnud mingeid meetmeid selle säästmiseks ja täiendavate rahaliste vahendite ligimeelitamiseks jne. (vt täpsemalt lõpparuande punktid 37 ja 43)   </w:t>
            </w:r>
            <w:r w:rsidRPr="00EC5F14">
              <w:rPr>
                <w:lang w:val="et-EE"/>
              </w:rPr>
              <w:tab/>
            </w:r>
          </w:p>
        </w:tc>
      </w:tr>
      <w:tr w:rsidR="004923D8" w:rsidRPr="00EC5F14" w14:paraId="034C599E" w14:textId="77777777">
        <w:trPr>
          <w:trHeight w:val="11437"/>
        </w:trPr>
        <w:tc>
          <w:tcPr>
            <w:tcW w:w="1127" w:type="dxa"/>
            <w:tcBorders>
              <w:top w:val="single" w:sz="4" w:space="0" w:color="000000"/>
              <w:left w:val="single" w:sz="4" w:space="0" w:color="000000"/>
              <w:bottom w:val="single" w:sz="4" w:space="0" w:color="000000"/>
              <w:right w:val="single" w:sz="4" w:space="0" w:color="000000"/>
            </w:tcBorders>
            <w:shd w:val="clear" w:color="auto" w:fill="FF0000"/>
          </w:tcPr>
          <w:p w14:paraId="460B11D5" w14:textId="77777777" w:rsidR="004923D8" w:rsidRPr="00EC5F14" w:rsidRDefault="008077DF">
            <w:pPr>
              <w:spacing w:after="0" w:line="259" w:lineRule="auto"/>
              <w:ind w:left="30" w:right="0" w:firstLine="0"/>
              <w:jc w:val="left"/>
              <w:rPr>
                <w:lang w:val="et-EE"/>
              </w:rPr>
            </w:pPr>
            <w:r w:rsidRPr="00EC5F14">
              <w:rPr>
                <w:lang w:val="et-EE"/>
              </w:rPr>
              <w:lastRenderedPageBreak/>
              <w:t xml:space="preserve">    2. </w:t>
            </w:r>
          </w:p>
        </w:tc>
        <w:tc>
          <w:tcPr>
            <w:tcW w:w="1256" w:type="dxa"/>
            <w:tcBorders>
              <w:top w:val="single" w:sz="4" w:space="0" w:color="000000"/>
              <w:left w:val="single" w:sz="4" w:space="0" w:color="000000"/>
              <w:bottom w:val="single" w:sz="4" w:space="0" w:color="000000"/>
              <w:right w:val="single" w:sz="4" w:space="0" w:color="000000"/>
            </w:tcBorders>
          </w:tcPr>
          <w:p w14:paraId="31B7E09C" w14:textId="77777777" w:rsidR="004923D8" w:rsidRPr="00EC5F14" w:rsidRDefault="008077DF">
            <w:pPr>
              <w:spacing w:after="61" w:line="259" w:lineRule="auto"/>
              <w:ind w:left="0" w:right="0" w:firstLine="0"/>
              <w:jc w:val="left"/>
              <w:rPr>
                <w:lang w:val="et-EE"/>
              </w:rPr>
            </w:pPr>
            <w:r w:rsidRPr="00EC5F14">
              <w:rPr>
                <w:lang w:val="et-EE"/>
              </w:rPr>
              <w:t xml:space="preserve">Kaspars </w:t>
            </w:r>
          </w:p>
          <w:p w14:paraId="76309E67" w14:textId="77777777" w:rsidR="004923D8" w:rsidRPr="00EC5F14" w:rsidRDefault="008077DF">
            <w:pPr>
              <w:spacing w:after="0" w:line="259" w:lineRule="auto"/>
              <w:ind w:left="0" w:right="0" w:firstLine="0"/>
              <w:jc w:val="left"/>
              <w:rPr>
                <w:lang w:val="et-EE"/>
              </w:rPr>
            </w:pPr>
            <w:r w:rsidRPr="00EC5F14">
              <w:rPr>
                <w:lang w:val="et-EE"/>
              </w:rPr>
              <w:t xml:space="preserve">Briškens </w:t>
            </w:r>
          </w:p>
        </w:tc>
        <w:tc>
          <w:tcPr>
            <w:tcW w:w="1330" w:type="dxa"/>
            <w:tcBorders>
              <w:top w:val="single" w:sz="4" w:space="0" w:color="000000"/>
              <w:left w:val="single" w:sz="4" w:space="0" w:color="000000"/>
              <w:bottom w:val="single" w:sz="4" w:space="0" w:color="000000"/>
              <w:right w:val="single" w:sz="4" w:space="0" w:color="000000"/>
            </w:tcBorders>
          </w:tcPr>
          <w:p w14:paraId="4239DE89" w14:textId="77777777" w:rsidR="004923D8" w:rsidRPr="00EC5F14" w:rsidRDefault="008077DF">
            <w:pPr>
              <w:tabs>
                <w:tab w:val="center" w:pos="153"/>
                <w:tab w:val="center" w:pos="955"/>
              </w:tabs>
              <w:spacing w:after="23" w:line="259" w:lineRule="auto"/>
              <w:ind w:left="0" w:right="0" w:firstLine="0"/>
              <w:jc w:val="left"/>
              <w:rPr>
                <w:lang w:val="et-EE"/>
              </w:rPr>
            </w:pPr>
            <w:r w:rsidRPr="00EC5F14">
              <w:rPr>
                <w:rFonts w:ascii="Calibri" w:eastAsia="Calibri" w:hAnsi="Calibri" w:cs="Calibri"/>
                <w:sz w:val="22"/>
                <w:lang w:val="et-EE"/>
              </w:rPr>
              <w:tab/>
            </w:r>
            <w:r w:rsidRPr="00EC5F14">
              <w:rPr>
                <w:lang w:val="et-EE"/>
              </w:rPr>
              <w:t xml:space="preserve">NAGU </w:t>
            </w:r>
            <w:r w:rsidRPr="00EC5F14">
              <w:rPr>
                <w:lang w:val="et-EE"/>
              </w:rPr>
              <w:tab/>
              <w:t xml:space="preserve">RB </w:t>
            </w:r>
          </w:p>
          <w:p w14:paraId="411B1732" w14:textId="77777777" w:rsidR="004923D8" w:rsidRPr="00EC5F14" w:rsidRDefault="008077DF">
            <w:pPr>
              <w:spacing w:after="17" w:line="259" w:lineRule="auto"/>
              <w:ind w:left="0" w:right="0" w:firstLine="0"/>
              <w:jc w:val="left"/>
              <w:rPr>
                <w:lang w:val="et-EE"/>
              </w:rPr>
            </w:pPr>
            <w:r w:rsidRPr="00EC5F14">
              <w:rPr>
                <w:lang w:val="et-EE"/>
              </w:rPr>
              <w:t xml:space="preserve">Raudtee </w:t>
            </w:r>
          </w:p>
          <w:p w14:paraId="4755A272" w14:textId="77777777" w:rsidR="004923D8" w:rsidRPr="00EC5F14" w:rsidRDefault="008077DF">
            <w:pPr>
              <w:spacing w:after="19" w:line="259" w:lineRule="auto"/>
              <w:ind w:left="0" w:right="0" w:firstLine="0"/>
              <w:jc w:val="left"/>
              <w:rPr>
                <w:lang w:val="et-EE"/>
              </w:rPr>
            </w:pPr>
            <w:r w:rsidRPr="00EC5F14">
              <w:rPr>
                <w:lang w:val="et-EE"/>
              </w:rPr>
              <w:t xml:space="preserve"> </w:t>
            </w:r>
          </w:p>
          <w:p w14:paraId="3B45BB9E" w14:textId="77777777" w:rsidR="004923D8" w:rsidRPr="00EC5F14" w:rsidRDefault="008077DF">
            <w:pPr>
              <w:spacing w:after="0" w:line="259" w:lineRule="auto"/>
              <w:ind w:left="0" w:right="0" w:firstLine="0"/>
              <w:jc w:val="left"/>
              <w:rPr>
                <w:lang w:val="et-EE"/>
              </w:rPr>
            </w:pPr>
            <w:r w:rsidRPr="00EC5F14">
              <w:rPr>
                <w:lang w:val="et-EE"/>
              </w:rPr>
              <w:t xml:space="preserve">Ministru kabinets </w:t>
            </w:r>
          </w:p>
        </w:tc>
        <w:tc>
          <w:tcPr>
            <w:tcW w:w="1527" w:type="dxa"/>
            <w:tcBorders>
              <w:top w:val="single" w:sz="4" w:space="0" w:color="000000"/>
              <w:left w:val="single" w:sz="4" w:space="0" w:color="000000"/>
              <w:bottom w:val="single" w:sz="4" w:space="0" w:color="000000"/>
              <w:right w:val="single" w:sz="4" w:space="0" w:color="000000"/>
            </w:tcBorders>
          </w:tcPr>
          <w:p w14:paraId="7D3B6BD2" w14:textId="77777777" w:rsidR="004923D8" w:rsidRPr="00EC5F14" w:rsidRDefault="008077DF">
            <w:pPr>
              <w:spacing w:after="1" w:line="273" w:lineRule="auto"/>
              <w:ind w:left="0" w:right="0" w:firstLine="0"/>
              <w:jc w:val="left"/>
              <w:rPr>
                <w:lang w:val="et-EE"/>
              </w:rPr>
            </w:pPr>
            <w:r w:rsidRPr="00EC5F14">
              <w:rPr>
                <w:lang w:val="et-EE"/>
              </w:rPr>
              <w:t xml:space="preserve">Strateegiline direktor </w:t>
            </w:r>
          </w:p>
          <w:p w14:paraId="6BA445CE" w14:textId="77777777" w:rsidR="004923D8" w:rsidRPr="00EC5F14" w:rsidRDefault="008077DF">
            <w:pPr>
              <w:spacing w:after="19" w:line="259" w:lineRule="auto"/>
              <w:ind w:left="0" w:right="0" w:firstLine="0"/>
              <w:jc w:val="left"/>
              <w:rPr>
                <w:lang w:val="et-EE"/>
              </w:rPr>
            </w:pPr>
            <w:r w:rsidRPr="00EC5F14">
              <w:rPr>
                <w:lang w:val="et-EE"/>
              </w:rPr>
              <w:t xml:space="preserve"> </w:t>
            </w:r>
          </w:p>
          <w:p w14:paraId="1816ED0B" w14:textId="77777777" w:rsidR="004923D8" w:rsidRPr="00EC5F14" w:rsidRDefault="008077DF">
            <w:pPr>
              <w:spacing w:after="0" w:line="259" w:lineRule="auto"/>
              <w:ind w:left="0" w:right="0" w:firstLine="0"/>
              <w:jc w:val="left"/>
              <w:rPr>
                <w:lang w:val="et-EE"/>
              </w:rPr>
            </w:pPr>
            <w:r w:rsidRPr="00EC5F14">
              <w:rPr>
                <w:lang w:val="et-EE"/>
              </w:rPr>
              <w:t xml:space="preserve">transpordiminister </w:t>
            </w:r>
          </w:p>
        </w:tc>
        <w:tc>
          <w:tcPr>
            <w:tcW w:w="1090" w:type="dxa"/>
            <w:tcBorders>
              <w:top w:val="single" w:sz="4" w:space="0" w:color="000000"/>
              <w:left w:val="single" w:sz="4" w:space="0" w:color="000000"/>
              <w:bottom w:val="single" w:sz="4" w:space="0" w:color="000000"/>
              <w:right w:val="single" w:sz="4" w:space="0" w:color="000000"/>
            </w:tcBorders>
          </w:tcPr>
          <w:p w14:paraId="4290868E" w14:textId="77777777" w:rsidR="004923D8" w:rsidRPr="00EC5F14" w:rsidRDefault="008077DF">
            <w:pPr>
              <w:spacing w:after="1" w:line="273" w:lineRule="auto"/>
              <w:ind w:left="0" w:right="0" w:firstLine="0"/>
              <w:jc w:val="left"/>
              <w:rPr>
                <w:lang w:val="et-EE"/>
              </w:rPr>
            </w:pPr>
            <w:r w:rsidRPr="00EC5F14">
              <w:rPr>
                <w:lang w:val="et-EE"/>
              </w:rPr>
              <w:t xml:space="preserve">2016.2022. </w:t>
            </w:r>
          </w:p>
          <w:p w14:paraId="3D86BAF8" w14:textId="77777777" w:rsidR="004923D8" w:rsidRPr="00EC5F14" w:rsidRDefault="008077DF">
            <w:pPr>
              <w:spacing w:after="19" w:line="259" w:lineRule="auto"/>
              <w:ind w:left="0" w:right="0" w:firstLine="0"/>
              <w:jc w:val="left"/>
              <w:rPr>
                <w:lang w:val="et-EE"/>
              </w:rPr>
            </w:pPr>
            <w:r w:rsidRPr="00EC5F14">
              <w:rPr>
                <w:lang w:val="et-EE"/>
              </w:rPr>
              <w:t xml:space="preserve"> </w:t>
            </w:r>
          </w:p>
          <w:p w14:paraId="74BF9D93" w14:textId="77777777" w:rsidR="004923D8" w:rsidRPr="00EC5F14" w:rsidRDefault="008077DF">
            <w:pPr>
              <w:spacing w:after="0" w:line="259" w:lineRule="auto"/>
              <w:ind w:left="0" w:right="0" w:firstLine="0"/>
              <w:jc w:val="left"/>
              <w:rPr>
                <w:lang w:val="et-EE"/>
              </w:rPr>
            </w:pPr>
            <w:r w:rsidRPr="00EC5F14">
              <w:rPr>
                <w:lang w:val="et-EE"/>
              </w:rPr>
              <w:t xml:space="preserve">2023. </w:t>
            </w:r>
          </w:p>
        </w:tc>
        <w:tc>
          <w:tcPr>
            <w:tcW w:w="3447" w:type="dxa"/>
            <w:tcBorders>
              <w:top w:val="single" w:sz="4" w:space="0" w:color="000000"/>
              <w:left w:val="single" w:sz="4" w:space="0" w:color="000000"/>
              <w:bottom w:val="single" w:sz="4" w:space="0" w:color="000000"/>
              <w:right w:val="single" w:sz="4" w:space="0" w:color="000000"/>
            </w:tcBorders>
          </w:tcPr>
          <w:p w14:paraId="760CF64D" w14:textId="77777777" w:rsidR="004923D8" w:rsidRPr="00EC5F14" w:rsidRDefault="008077DF">
            <w:pPr>
              <w:spacing w:after="16" w:line="259" w:lineRule="auto"/>
              <w:ind w:left="0" w:right="0" w:firstLine="0"/>
              <w:jc w:val="left"/>
              <w:rPr>
                <w:lang w:val="et-EE"/>
              </w:rPr>
            </w:pPr>
            <w:r w:rsidRPr="00EC5F14">
              <w:rPr>
                <w:lang w:val="et-EE"/>
              </w:rPr>
              <w:t xml:space="preserve">Vastutas 2017. aasta raudtee eest </w:t>
            </w:r>
          </w:p>
          <w:p w14:paraId="6A51E95F" w14:textId="77777777" w:rsidR="004923D8" w:rsidRPr="00EC5F14" w:rsidRDefault="008077DF">
            <w:pPr>
              <w:tabs>
                <w:tab w:val="center" w:pos="340"/>
                <w:tab w:val="center" w:pos="1705"/>
                <w:tab w:val="center" w:pos="2982"/>
              </w:tabs>
              <w:spacing w:after="24" w:line="259" w:lineRule="auto"/>
              <w:ind w:left="0" w:right="0" w:firstLine="0"/>
              <w:jc w:val="left"/>
              <w:rPr>
                <w:lang w:val="et-EE"/>
              </w:rPr>
            </w:pPr>
            <w:r w:rsidRPr="00EC5F14">
              <w:rPr>
                <w:rFonts w:ascii="Calibri" w:eastAsia="Calibri" w:hAnsi="Calibri" w:cs="Calibri"/>
                <w:sz w:val="22"/>
                <w:lang w:val="et-EE"/>
              </w:rPr>
              <w:tab/>
            </w:r>
            <w:r w:rsidRPr="00EC5F14">
              <w:rPr>
                <w:lang w:val="et-EE"/>
              </w:rPr>
              <w:t xml:space="preserve">Baltica </w:t>
            </w:r>
            <w:r w:rsidRPr="00EC5F14">
              <w:rPr>
                <w:lang w:val="et-EE"/>
              </w:rPr>
              <w:tab/>
              <w:t xml:space="preserve">Projekt </w:t>
            </w:r>
            <w:r w:rsidRPr="00EC5F14">
              <w:rPr>
                <w:lang w:val="et-EE"/>
              </w:rPr>
              <w:tab/>
              <w:t xml:space="preserve">Kulude-tulude analüüs </w:t>
            </w:r>
          </w:p>
          <w:p w14:paraId="6372D606" w14:textId="77777777" w:rsidR="004923D8" w:rsidRPr="00EC5F14" w:rsidRDefault="008077DF">
            <w:pPr>
              <w:spacing w:after="0" w:line="276" w:lineRule="auto"/>
              <w:ind w:left="0" w:right="60" w:firstLine="0"/>
              <w:rPr>
                <w:lang w:val="et-EE"/>
              </w:rPr>
            </w:pPr>
            <w:r w:rsidRPr="00EC5F14">
              <w:rPr>
                <w:lang w:val="et-EE"/>
              </w:rPr>
              <w:t xml:space="preserve">(kulude-tulude analüüs), mis hõlmas selle tellimist, hindamist ja vastuvõtmist, mis seetõttu sisaldas olulisi vigu ega vastanud tegelikkusele. Viivitas AirToRaili uurimislahenduste integreerimisega Rail Baltica projekti suunistesse, mis on siduvad kõigile kolmele Balti riigile, tuues põhjenduseks, et RCS ja RIX on oma projekteerimise juba lõpetanud ning RCS-i ehitus on alanud. Selle tulemusena töötati projekt ümber ja projekt hilines 1,5 aastat, seisakuid ja projekti tarbetuid kulusid, ilma ärilise / rakenduseta </w:t>
            </w:r>
          </w:p>
          <w:p w14:paraId="47898F54" w14:textId="77777777" w:rsidR="004923D8" w:rsidRPr="00EC5F14" w:rsidRDefault="008077DF">
            <w:pPr>
              <w:spacing w:after="0" w:line="259" w:lineRule="auto"/>
              <w:ind w:left="0" w:right="60" w:firstLine="0"/>
              <w:rPr>
                <w:lang w:val="et-EE"/>
              </w:rPr>
            </w:pPr>
            <w:r w:rsidRPr="00EC5F14">
              <w:rPr>
                <w:lang w:val="et-EE"/>
              </w:rPr>
              <w:t xml:space="preserve">selgitus (5% kasutab teenust 2056. aastal). AS RBR juhtis osakonda, mis vastutas suurema osa Rail Baltica uuringute eest, kuid uurimisülesanded ei viidanud vajadusele järgida projekti eelarvet, mis tõi kaasa märkimisväärse kontrollimatu kulude kasvu tehniliste nõuete muutmise tõttu. Juhtis alternatiivsete rahastamisallikate uuringut, mis viidi lõpule juba 2021. aastal, kuid ei ole aidanud sellist rahastamist ligi meelitada (vt täpsemalt lõpparuande punktid 9, 35, 56, 57). </w:t>
            </w:r>
          </w:p>
        </w:tc>
      </w:tr>
    </w:tbl>
    <w:p w14:paraId="2316BC8B" w14:textId="77777777" w:rsidR="004923D8" w:rsidRPr="00EC5F14" w:rsidRDefault="004923D8">
      <w:pPr>
        <w:spacing w:after="0" w:line="259" w:lineRule="auto"/>
        <w:ind w:left="-1342" w:right="10872" w:firstLine="0"/>
        <w:jc w:val="left"/>
        <w:rPr>
          <w:lang w:val="et-EE"/>
        </w:rPr>
      </w:pPr>
    </w:p>
    <w:tbl>
      <w:tblPr>
        <w:tblStyle w:val="TableGrid"/>
        <w:tblW w:w="9776" w:type="dxa"/>
        <w:tblInd w:w="83" w:type="dxa"/>
        <w:tblCellMar>
          <w:top w:w="14" w:type="dxa"/>
          <w:left w:w="108" w:type="dxa"/>
          <w:right w:w="50" w:type="dxa"/>
        </w:tblCellMar>
        <w:tblLook w:val="04A0" w:firstRow="1" w:lastRow="0" w:firstColumn="1" w:lastColumn="0" w:noHBand="0" w:noVBand="1"/>
      </w:tblPr>
      <w:tblGrid>
        <w:gridCol w:w="945"/>
        <w:gridCol w:w="1227"/>
        <w:gridCol w:w="1228"/>
        <w:gridCol w:w="1918"/>
        <w:gridCol w:w="1238"/>
        <w:gridCol w:w="3220"/>
      </w:tblGrid>
      <w:tr w:rsidR="004923D8" w:rsidRPr="00EC5F14" w14:paraId="44DBE910" w14:textId="77777777">
        <w:trPr>
          <w:trHeight w:val="12072"/>
        </w:trPr>
        <w:tc>
          <w:tcPr>
            <w:tcW w:w="1127" w:type="dxa"/>
            <w:tcBorders>
              <w:top w:val="single" w:sz="4" w:space="0" w:color="000000"/>
              <w:left w:val="single" w:sz="4" w:space="0" w:color="000000"/>
              <w:bottom w:val="single" w:sz="4" w:space="0" w:color="000000"/>
              <w:right w:val="single" w:sz="4" w:space="0" w:color="000000"/>
            </w:tcBorders>
            <w:shd w:val="clear" w:color="auto" w:fill="FF0000"/>
          </w:tcPr>
          <w:p w14:paraId="3A4BF88A" w14:textId="77777777" w:rsidR="004923D8" w:rsidRPr="00EC5F14" w:rsidRDefault="008077DF">
            <w:pPr>
              <w:spacing w:after="0" w:line="259" w:lineRule="auto"/>
              <w:ind w:left="0" w:right="176" w:firstLine="0"/>
              <w:jc w:val="center"/>
              <w:rPr>
                <w:lang w:val="et-EE"/>
              </w:rPr>
            </w:pPr>
            <w:r w:rsidRPr="00EC5F14">
              <w:rPr>
                <w:lang w:val="et-EE"/>
              </w:rPr>
              <w:lastRenderedPageBreak/>
              <w:t xml:space="preserve">3. </w:t>
            </w:r>
          </w:p>
        </w:tc>
        <w:tc>
          <w:tcPr>
            <w:tcW w:w="1256" w:type="dxa"/>
            <w:tcBorders>
              <w:top w:val="single" w:sz="4" w:space="0" w:color="000000"/>
              <w:left w:val="single" w:sz="4" w:space="0" w:color="000000"/>
              <w:bottom w:val="single" w:sz="4" w:space="0" w:color="000000"/>
              <w:right w:val="single" w:sz="4" w:space="0" w:color="000000"/>
            </w:tcBorders>
          </w:tcPr>
          <w:p w14:paraId="0F8AA106" w14:textId="77777777" w:rsidR="004923D8" w:rsidRPr="00EC5F14" w:rsidRDefault="008077DF">
            <w:pPr>
              <w:spacing w:after="17" w:line="259" w:lineRule="auto"/>
              <w:ind w:left="0" w:right="0" w:firstLine="0"/>
              <w:jc w:val="left"/>
              <w:rPr>
                <w:lang w:val="et-EE"/>
              </w:rPr>
            </w:pPr>
            <w:r w:rsidRPr="00EC5F14">
              <w:rPr>
                <w:lang w:val="et-EE"/>
              </w:rPr>
              <w:t xml:space="preserve">Talis </w:t>
            </w:r>
          </w:p>
          <w:p w14:paraId="54502351" w14:textId="77777777" w:rsidR="004923D8" w:rsidRPr="00EC5F14" w:rsidRDefault="008077DF">
            <w:pPr>
              <w:spacing w:after="0" w:line="259" w:lineRule="auto"/>
              <w:ind w:left="0" w:right="0" w:firstLine="0"/>
              <w:jc w:val="left"/>
              <w:rPr>
                <w:lang w:val="et-EE"/>
              </w:rPr>
            </w:pPr>
            <w:r w:rsidRPr="00EC5F14">
              <w:rPr>
                <w:lang w:val="et-EE"/>
              </w:rPr>
              <w:t xml:space="preserve">Linkaits </w:t>
            </w:r>
          </w:p>
        </w:tc>
        <w:tc>
          <w:tcPr>
            <w:tcW w:w="1330" w:type="dxa"/>
            <w:tcBorders>
              <w:top w:val="single" w:sz="4" w:space="0" w:color="000000"/>
              <w:left w:val="single" w:sz="4" w:space="0" w:color="000000"/>
              <w:bottom w:val="single" w:sz="4" w:space="0" w:color="000000"/>
              <w:right w:val="single" w:sz="4" w:space="0" w:color="000000"/>
            </w:tcBorders>
          </w:tcPr>
          <w:p w14:paraId="2167C6D9" w14:textId="77777777" w:rsidR="004923D8" w:rsidRPr="00EC5F14" w:rsidRDefault="008077DF">
            <w:pPr>
              <w:spacing w:after="0" w:line="259" w:lineRule="auto"/>
              <w:ind w:left="0" w:right="0" w:firstLine="0"/>
              <w:jc w:val="left"/>
              <w:rPr>
                <w:lang w:val="et-EE"/>
              </w:rPr>
            </w:pPr>
            <w:r w:rsidRPr="00EC5F14">
              <w:rPr>
                <w:lang w:val="et-EE"/>
              </w:rPr>
              <w:t xml:space="preserve">Ministru kabinets </w:t>
            </w:r>
          </w:p>
        </w:tc>
        <w:tc>
          <w:tcPr>
            <w:tcW w:w="1527" w:type="dxa"/>
            <w:tcBorders>
              <w:top w:val="single" w:sz="4" w:space="0" w:color="000000"/>
              <w:left w:val="single" w:sz="4" w:space="0" w:color="000000"/>
              <w:bottom w:val="single" w:sz="4" w:space="0" w:color="000000"/>
              <w:right w:val="single" w:sz="4" w:space="0" w:color="000000"/>
            </w:tcBorders>
          </w:tcPr>
          <w:p w14:paraId="2544464E" w14:textId="77777777" w:rsidR="004923D8" w:rsidRPr="00EC5F14" w:rsidRDefault="008077DF">
            <w:pPr>
              <w:spacing w:after="0" w:line="259" w:lineRule="auto"/>
              <w:ind w:left="0" w:right="0" w:firstLine="0"/>
              <w:jc w:val="left"/>
              <w:rPr>
                <w:lang w:val="et-EE"/>
              </w:rPr>
            </w:pPr>
            <w:r w:rsidRPr="00EC5F14">
              <w:rPr>
                <w:lang w:val="et-EE"/>
              </w:rPr>
              <w:t xml:space="preserve">transpordiminister </w:t>
            </w:r>
          </w:p>
        </w:tc>
        <w:tc>
          <w:tcPr>
            <w:tcW w:w="1090" w:type="dxa"/>
            <w:tcBorders>
              <w:top w:val="single" w:sz="4" w:space="0" w:color="000000"/>
              <w:left w:val="single" w:sz="4" w:space="0" w:color="000000"/>
              <w:bottom w:val="single" w:sz="4" w:space="0" w:color="000000"/>
              <w:right w:val="single" w:sz="4" w:space="0" w:color="000000"/>
            </w:tcBorders>
          </w:tcPr>
          <w:p w14:paraId="4749DF26" w14:textId="77777777" w:rsidR="004923D8" w:rsidRPr="00EC5F14" w:rsidRDefault="008077DF">
            <w:pPr>
              <w:spacing w:after="0" w:line="259" w:lineRule="auto"/>
              <w:ind w:left="0" w:right="0" w:firstLine="0"/>
              <w:jc w:val="left"/>
              <w:rPr>
                <w:lang w:val="et-EE"/>
              </w:rPr>
            </w:pPr>
            <w:r w:rsidRPr="00EC5F14">
              <w:rPr>
                <w:lang w:val="et-EE"/>
              </w:rPr>
              <w:t xml:space="preserve">2019.2022. </w:t>
            </w:r>
          </w:p>
        </w:tc>
        <w:tc>
          <w:tcPr>
            <w:tcW w:w="3447" w:type="dxa"/>
            <w:tcBorders>
              <w:top w:val="single" w:sz="4" w:space="0" w:color="000000"/>
              <w:left w:val="single" w:sz="4" w:space="0" w:color="000000"/>
              <w:bottom w:val="single" w:sz="4" w:space="0" w:color="000000"/>
              <w:right w:val="single" w:sz="4" w:space="0" w:color="000000"/>
            </w:tcBorders>
          </w:tcPr>
          <w:p w14:paraId="78029336" w14:textId="77777777" w:rsidR="004923D8" w:rsidRPr="00EC5F14" w:rsidRDefault="008077DF">
            <w:pPr>
              <w:spacing w:after="0" w:line="274" w:lineRule="auto"/>
              <w:ind w:left="0" w:right="59" w:firstLine="0"/>
              <w:rPr>
                <w:lang w:val="et-EE"/>
              </w:rPr>
            </w:pPr>
            <w:r w:rsidRPr="00EC5F14">
              <w:rPr>
                <w:lang w:val="et-EE"/>
              </w:rPr>
              <w:t xml:space="preserve">Valitsusele ei antud objektiivset teavet Rail Baltica projekti tegelike kulude kohta, sealhulgas ei kontrollitud projekti investeerimis- ja tegevuskulusid (CAPEX/OPEX), mis aitas kaasa sellele, et projektikulude kasvu toetati ilma nõuetekohase kaalumiseta; ignoreeris Riigikontrolli 2020. aasta 7. kuupäeva. </w:t>
            </w:r>
          </w:p>
          <w:p w14:paraId="15D679BA" w14:textId="77777777" w:rsidR="004923D8" w:rsidRPr="00EC5F14" w:rsidRDefault="008077DF">
            <w:pPr>
              <w:spacing w:after="0" w:line="277" w:lineRule="auto"/>
              <w:ind w:left="0" w:right="58" w:firstLine="0"/>
              <w:rPr>
                <w:lang w:val="et-EE"/>
              </w:rPr>
            </w:pPr>
            <w:r w:rsidRPr="00EC5F14">
              <w:rPr>
                <w:lang w:val="et-EE"/>
              </w:rPr>
              <w:t xml:space="preserve">kõige olulisemad soovitused selle projekti elluviimiseks, millele on õigesti märgitud jaanuarikuises auditiaruandes "Kas Rail Baltica projekti tõhus juhtimine on Lätis ellu viidud?"; lubas muuta Rail Baltica objektide kulusid, lisades projekti raamistikku 17 piirkondlikku jaama ilma piisava põhjenduseta; lubati ilma nõuetekohase põhjenduseta lisada uusi nõudeid "punktkonstruktsioonide" jms projekteerimis- ja ehituslepingutesse. Lubatud transpordiministeeriumi ametnik </w:t>
            </w:r>
          </w:p>
          <w:p w14:paraId="600898D4" w14:textId="77777777" w:rsidR="004923D8" w:rsidRPr="00EC5F14" w:rsidRDefault="008077DF">
            <w:pPr>
              <w:spacing w:after="0" w:line="259" w:lineRule="auto"/>
              <w:ind w:left="0" w:right="58" w:firstLine="0"/>
              <w:rPr>
                <w:lang w:val="et-EE"/>
              </w:rPr>
            </w:pPr>
            <w:r w:rsidRPr="00EC5F14">
              <w:rPr>
                <w:lang w:val="et-EE"/>
              </w:rPr>
              <w:t xml:space="preserve">Ligita Austrupe puhul ametikohtade ühendamise projekti kontekstis, mida rahandusministeeriumi auditeerimisasutus hindas oma 2023. aasta aruandes süsteemseks huvide konfliktiks. Mööndi, et ilma ministrite kabineti heakskiiduta lisab transpordiministeerium rahastamise puudumisel lisaks 16 piirkondlikule jaamale veel ühe jaama (vt täpsemalt lõpparuande punktid 19, 44 ja 54 </w:t>
            </w:r>
            <w:r w:rsidRPr="00EC5F14">
              <w:rPr>
                <w:lang w:val="et-EE"/>
              </w:rPr>
              <w:tab/>
              <w:t xml:space="preserve">). </w:t>
            </w:r>
          </w:p>
        </w:tc>
      </w:tr>
      <w:tr w:rsidR="004923D8" w:rsidRPr="00EC5F14" w14:paraId="380109EF" w14:textId="77777777">
        <w:trPr>
          <w:trHeight w:val="2231"/>
        </w:trPr>
        <w:tc>
          <w:tcPr>
            <w:tcW w:w="1127" w:type="dxa"/>
            <w:tcBorders>
              <w:top w:val="single" w:sz="4" w:space="0" w:color="000000"/>
              <w:left w:val="single" w:sz="4" w:space="0" w:color="000000"/>
              <w:bottom w:val="single" w:sz="4" w:space="0" w:color="000000"/>
              <w:right w:val="single" w:sz="4" w:space="0" w:color="000000"/>
            </w:tcBorders>
            <w:shd w:val="clear" w:color="auto" w:fill="FFC000"/>
          </w:tcPr>
          <w:p w14:paraId="4388E1CE" w14:textId="77777777" w:rsidR="004923D8" w:rsidRPr="00EC5F14" w:rsidRDefault="008077DF">
            <w:pPr>
              <w:spacing w:after="0" w:line="259" w:lineRule="auto"/>
              <w:ind w:left="0" w:right="176" w:firstLine="0"/>
              <w:jc w:val="center"/>
              <w:rPr>
                <w:lang w:val="et-EE"/>
              </w:rPr>
            </w:pPr>
            <w:r w:rsidRPr="00EC5F14">
              <w:rPr>
                <w:lang w:val="et-EE"/>
              </w:rPr>
              <w:lastRenderedPageBreak/>
              <w:t xml:space="preserve">4. </w:t>
            </w:r>
          </w:p>
        </w:tc>
        <w:tc>
          <w:tcPr>
            <w:tcW w:w="1256" w:type="dxa"/>
            <w:tcBorders>
              <w:top w:val="single" w:sz="4" w:space="0" w:color="000000"/>
              <w:left w:val="single" w:sz="4" w:space="0" w:color="000000"/>
              <w:bottom w:val="single" w:sz="4" w:space="0" w:color="000000"/>
              <w:right w:val="single" w:sz="4" w:space="0" w:color="000000"/>
            </w:tcBorders>
          </w:tcPr>
          <w:p w14:paraId="754B7140" w14:textId="77777777" w:rsidR="004923D8" w:rsidRPr="00EC5F14" w:rsidRDefault="008077DF">
            <w:pPr>
              <w:spacing w:after="111" w:line="259" w:lineRule="auto"/>
              <w:ind w:left="0" w:right="0" w:firstLine="0"/>
              <w:jc w:val="left"/>
              <w:rPr>
                <w:lang w:val="et-EE"/>
              </w:rPr>
            </w:pPr>
            <w:r w:rsidRPr="00EC5F14">
              <w:rPr>
                <w:lang w:val="et-EE"/>
              </w:rPr>
              <w:t xml:space="preserve">Arvils </w:t>
            </w:r>
          </w:p>
          <w:p w14:paraId="6A44A726" w14:textId="77777777" w:rsidR="004923D8" w:rsidRPr="00EC5F14" w:rsidRDefault="008077DF">
            <w:pPr>
              <w:tabs>
                <w:tab w:val="center" w:pos="499"/>
                <w:tab w:val="center" w:pos="1001"/>
              </w:tabs>
              <w:spacing w:after="0" w:line="259" w:lineRule="auto"/>
              <w:ind w:left="0" w:right="0" w:firstLine="0"/>
              <w:jc w:val="left"/>
              <w:rPr>
                <w:lang w:val="et-EE"/>
              </w:rPr>
            </w:pPr>
            <w:r w:rsidRPr="00EC5F14">
              <w:rPr>
                <w:rFonts w:ascii="Calibri" w:eastAsia="Calibri" w:hAnsi="Calibri" w:cs="Calibri"/>
                <w:sz w:val="22"/>
                <w:lang w:val="et-EE"/>
              </w:rPr>
              <w:tab/>
            </w:r>
            <w:r w:rsidRPr="00EC5F14">
              <w:rPr>
                <w:lang w:val="et-EE"/>
              </w:rPr>
              <w:t xml:space="preserve">Ašeradens  </w:t>
            </w:r>
            <w:r w:rsidRPr="00EC5F14">
              <w:rPr>
                <w:lang w:val="et-EE"/>
              </w:rPr>
              <w:tab/>
            </w:r>
          </w:p>
        </w:tc>
        <w:tc>
          <w:tcPr>
            <w:tcW w:w="1330" w:type="dxa"/>
            <w:tcBorders>
              <w:top w:val="single" w:sz="4" w:space="0" w:color="000000"/>
              <w:left w:val="single" w:sz="4" w:space="0" w:color="000000"/>
              <w:bottom w:val="single" w:sz="4" w:space="0" w:color="000000"/>
              <w:right w:val="single" w:sz="4" w:space="0" w:color="000000"/>
            </w:tcBorders>
          </w:tcPr>
          <w:p w14:paraId="66CD433B" w14:textId="77777777" w:rsidR="004923D8" w:rsidRPr="00EC5F14" w:rsidRDefault="008077DF">
            <w:pPr>
              <w:spacing w:after="0" w:line="259" w:lineRule="auto"/>
              <w:ind w:left="0" w:right="0" w:firstLine="0"/>
              <w:jc w:val="left"/>
              <w:rPr>
                <w:lang w:val="et-EE"/>
              </w:rPr>
            </w:pPr>
            <w:r w:rsidRPr="00EC5F14">
              <w:rPr>
                <w:lang w:val="et-EE"/>
              </w:rPr>
              <w:t xml:space="preserve">Ministru kabinets </w:t>
            </w:r>
          </w:p>
        </w:tc>
        <w:tc>
          <w:tcPr>
            <w:tcW w:w="1527" w:type="dxa"/>
            <w:tcBorders>
              <w:top w:val="single" w:sz="4" w:space="0" w:color="000000"/>
              <w:left w:val="single" w:sz="4" w:space="0" w:color="000000"/>
              <w:bottom w:val="single" w:sz="4" w:space="0" w:color="000000"/>
              <w:right w:val="single" w:sz="4" w:space="0" w:color="000000"/>
            </w:tcBorders>
          </w:tcPr>
          <w:p w14:paraId="6B9913E2" w14:textId="77777777" w:rsidR="004923D8" w:rsidRPr="00EC5F14" w:rsidRDefault="008077DF">
            <w:pPr>
              <w:spacing w:after="0" w:line="259" w:lineRule="auto"/>
              <w:ind w:left="0" w:right="0" w:firstLine="0"/>
              <w:jc w:val="left"/>
              <w:rPr>
                <w:lang w:val="et-EE"/>
              </w:rPr>
            </w:pPr>
            <w:r w:rsidRPr="00EC5F14">
              <w:rPr>
                <w:lang w:val="et-EE"/>
              </w:rPr>
              <w:t xml:space="preserve">rahandusminister </w:t>
            </w:r>
          </w:p>
        </w:tc>
        <w:tc>
          <w:tcPr>
            <w:tcW w:w="1090" w:type="dxa"/>
            <w:tcBorders>
              <w:top w:val="single" w:sz="4" w:space="0" w:color="000000"/>
              <w:left w:val="single" w:sz="4" w:space="0" w:color="000000"/>
              <w:bottom w:val="single" w:sz="4" w:space="0" w:color="000000"/>
              <w:right w:val="single" w:sz="4" w:space="0" w:color="000000"/>
            </w:tcBorders>
          </w:tcPr>
          <w:p w14:paraId="6A9CC30E" w14:textId="77777777" w:rsidR="004923D8" w:rsidRPr="00EC5F14" w:rsidRDefault="008077DF">
            <w:pPr>
              <w:spacing w:after="0" w:line="259" w:lineRule="auto"/>
              <w:ind w:left="0" w:right="0" w:firstLine="0"/>
              <w:jc w:val="left"/>
              <w:rPr>
                <w:lang w:val="et-EE"/>
              </w:rPr>
            </w:pPr>
            <w:r w:rsidRPr="00EC5F14">
              <w:rPr>
                <w:lang w:val="et-EE"/>
              </w:rPr>
              <w:t xml:space="preserve">2022. </w:t>
            </w:r>
          </w:p>
        </w:tc>
        <w:tc>
          <w:tcPr>
            <w:tcW w:w="3447" w:type="dxa"/>
            <w:tcBorders>
              <w:top w:val="single" w:sz="4" w:space="0" w:color="000000"/>
              <w:left w:val="single" w:sz="4" w:space="0" w:color="000000"/>
              <w:bottom w:val="single" w:sz="4" w:space="0" w:color="000000"/>
              <w:right w:val="single" w:sz="4" w:space="0" w:color="000000"/>
            </w:tcBorders>
          </w:tcPr>
          <w:p w14:paraId="1AF3D6F7" w14:textId="77777777" w:rsidR="004923D8" w:rsidRPr="00EC5F14" w:rsidRDefault="008077DF">
            <w:pPr>
              <w:spacing w:after="0" w:line="273" w:lineRule="auto"/>
              <w:ind w:left="0" w:right="0" w:firstLine="0"/>
              <w:rPr>
                <w:lang w:val="et-EE"/>
              </w:rPr>
            </w:pPr>
            <w:r w:rsidRPr="00EC5F14">
              <w:rPr>
                <w:lang w:val="et-EE"/>
              </w:rPr>
              <w:t xml:space="preserve">Pärast riigikontrolli uut kirja (2023) </w:t>
            </w:r>
          </w:p>
          <w:p w14:paraId="178A8445" w14:textId="77777777" w:rsidR="004923D8" w:rsidRPr="00EC5F14" w:rsidRDefault="008077DF">
            <w:pPr>
              <w:spacing w:after="0" w:line="259" w:lineRule="auto"/>
              <w:ind w:left="0" w:right="60" w:firstLine="0"/>
              <w:rPr>
                <w:lang w:val="et-EE"/>
              </w:rPr>
            </w:pPr>
            <w:r w:rsidRPr="00EC5F14">
              <w:rPr>
                <w:lang w:val="et-EE"/>
              </w:rPr>
              <w:t xml:space="preserve">RailBaltica ei taganud rahandusministeeriumi piisavat osalemist projektis rakendusriskide osas; ignoreeris rahandusministeeriumi auditeid </w:t>
            </w:r>
          </w:p>
        </w:tc>
      </w:tr>
    </w:tbl>
    <w:p w14:paraId="1AE6D883" w14:textId="77777777" w:rsidR="004923D8" w:rsidRPr="00EC5F14" w:rsidRDefault="004923D8">
      <w:pPr>
        <w:spacing w:after="0" w:line="259" w:lineRule="auto"/>
        <w:ind w:left="-1342" w:right="10872" w:firstLine="0"/>
        <w:jc w:val="left"/>
        <w:rPr>
          <w:lang w:val="et-EE"/>
        </w:rPr>
      </w:pPr>
    </w:p>
    <w:tbl>
      <w:tblPr>
        <w:tblStyle w:val="TableGrid"/>
        <w:tblW w:w="9776" w:type="dxa"/>
        <w:tblInd w:w="83" w:type="dxa"/>
        <w:tblCellMar>
          <w:top w:w="14" w:type="dxa"/>
          <w:left w:w="108" w:type="dxa"/>
          <w:right w:w="48" w:type="dxa"/>
        </w:tblCellMar>
        <w:tblLook w:val="04A0" w:firstRow="1" w:lastRow="0" w:firstColumn="1" w:lastColumn="0" w:noHBand="0" w:noVBand="1"/>
      </w:tblPr>
      <w:tblGrid>
        <w:gridCol w:w="708"/>
        <w:gridCol w:w="1018"/>
        <w:gridCol w:w="2429"/>
        <w:gridCol w:w="1510"/>
        <w:gridCol w:w="1236"/>
        <w:gridCol w:w="2875"/>
      </w:tblGrid>
      <w:tr w:rsidR="004923D8" w:rsidRPr="00EC5F14" w14:paraId="4B37E351" w14:textId="77777777">
        <w:trPr>
          <w:trHeight w:val="5088"/>
        </w:trPr>
        <w:tc>
          <w:tcPr>
            <w:tcW w:w="1127" w:type="dxa"/>
            <w:tcBorders>
              <w:top w:val="single" w:sz="4" w:space="0" w:color="000000"/>
              <w:left w:val="single" w:sz="4" w:space="0" w:color="000000"/>
              <w:bottom w:val="single" w:sz="4" w:space="0" w:color="000000"/>
              <w:right w:val="single" w:sz="4" w:space="0" w:color="000000"/>
            </w:tcBorders>
            <w:shd w:val="clear" w:color="auto" w:fill="FFC000"/>
          </w:tcPr>
          <w:p w14:paraId="250CE665" w14:textId="77777777" w:rsidR="004923D8" w:rsidRPr="00EC5F14" w:rsidRDefault="004923D8">
            <w:pPr>
              <w:spacing w:after="160" w:line="259" w:lineRule="auto"/>
              <w:ind w:left="0" w:right="0" w:firstLine="0"/>
              <w:jc w:val="left"/>
              <w:rPr>
                <w:lang w:val="et-EE"/>
              </w:rPr>
            </w:pPr>
          </w:p>
        </w:tc>
        <w:tc>
          <w:tcPr>
            <w:tcW w:w="1256" w:type="dxa"/>
            <w:tcBorders>
              <w:top w:val="single" w:sz="4" w:space="0" w:color="000000"/>
              <w:left w:val="single" w:sz="4" w:space="0" w:color="000000"/>
              <w:bottom w:val="single" w:sz="4" w:space="0" w:color="000000"/>
              <w:right w:val="single" w:sz="4" w:space="0" w:color="000000"/>
            </w:tcBorders>
          </w:tcPr>
          <w:p w14:paraId="7AEF6B22" w14:textId="77777777" w:rsidR="004923D8" w:rsidRPr="00EC5F14" w:rsidRDefault="004923D8">
            <w:pPr>
              <w:spacing w:after="160" w:line="259" w:lineRule="auto"/>
              <w:ind w:left="0" w:right="0" w:firstLine="0"/>
              <w:jc w:val="left"/>
              <w:rPr>
                <w:lang w:val="et-EE"/>
              </w:rPr>
            </w:pPr>
          </w:p>
        </w:tc>
        <w:tc>
          <w:tcPr>
            <w:tcW w:w="1330" w:type="dxa"/>
            <w:tcBorders>
              <w:top w:val="single" w:sz="4" w:space="0" w:color="000000"/>
              <w:left w:val="single" w:sz="4" w:space="0" w:color="000000"/>
              <w:bottom w:val="single" w:sz="4" w:space="0" w:color="000000"/>
              <w:right w:val="single" w:sz="4" w:space="0" w:color="000000"/>
            </w:tcBorders>
          </w:tcPr>
          <w:p w14:paraId="4DEDEB44" w14:textId="77777777" w:rsidR="004923D8" w:rsidRPr="00EC5F14" w:rsidRDefault="004923D8">
            <w:pPr>
              <w:spacing w:after="160" w:line="259" w:lineRule="auto"/>
              <w:ind w:left="0" w:right="0" w:firstLine="0"/>
              <w:jc w:val="left"/>
              <w:rPr>
                <w:lang w:val="et-EE"/>
              </w:rPr>
            </w:pPr>
          </w:p>
        </w:tc>
        <w:tc>
          <w:tcPr>
            <w:tcW w:w="1527" w:type="dxa"/>
            <w:tcBorders>
              <w:top w:val="single" w:sz="4" w:space="0" w:color="000000"/>
              <w:left w:val="single" w:sz="4" w:space="0" w:color="000000"/>
              <w:bottom w:val="single" w:sz="4" w:space="0" w:color="000000"/>
              <w:right w:val="single" w:sz="4" w:space="0" w:color="000000"/>
            </w:tcBorders>
          </w:tcPr>
          <w:p w14:paraId="3B67698B" w14:textId="77777777" w:rsidR="004923D8" w:rsidRPr="00EC5F14" w:rsidRDefault="004923D8">
            <w:pPr>
              <w:spacing w:after="160" w:line="259" w:lineRule="auto"/>
              <w:ind w:left="0" w:right="0" w:firstLine="0"/>
              <w:jc w:val="left"/>
              <w:rPr>
                <w:lang w:val="et-EE"/>
              </w:rPr>
            </w:pPr>
          </w:p>
        </w:tc>
        <w:tc>
          <w:tcPr>
            <w:tcW w:w="1090" w:type="dxa"/>
            <w:tcBorders>
              <w:top w:val="single" w:sz="4" w:space="0" w:color="000000"/>
              <w:left w:val="single" w:sz="4" w:space="0" w:color="000000"/>
              <w:bottom w:val="single" w:sz="4" w:space="0" w:color="000000"/>
              <w:right w:val="single" w:sz="4" w:space="0" w:color="000000"/>
            </w:tcBorders>
          </w:tcPr>
          <w:p w14:paraId="0948CB2C" w14:textId="77777777" w:rsidR="004923D8" w:rsidRPr="00EC5F14" w:rsidRDefault="004923D8">
            <w:pPr>
              <w:spacing w:after="160" w:line="259" w:lineRule="auto"/>
              <w:ind w:left="0" w:right="0" w:firstLine="0"/>
              <w:jc w:val="left"/>
              <w:rPr>
                <w:lang w:val="et-EE"/>
              </w:rPr>
            </w:pPr>
          </w:p>
        </w:tc>
        <w:tc>
          <w:tcPr>
            <w:tcW w:w="3447" w:type="dxa"/>
            <w:tcBorders>
              <w:top w:val="single" w:sz="4" w:space="0" w:color="000000"/>
              <w:left w:val="single" w:sz="4" w:space="0" w:color="000000"/>
              <w:bottom w:val="single" w:sz="4" w:space="0" w:color="000000"/>
              <w:right w:val="single" w:sz="4" w:space="0" w:color="000000"/>
            </w:tcBorders>
          </w:tcPr>
          <w:p w14:paraId="48A70A03" w14:textId="77777777" w:rsidR="004923D8" w:rsidRPr="00EC5F14" w:rsidRDefault="008077DF">
            <w:pPr>
              <w:spacing w:after="0" w:line="259" w:lineRule="auto"/>
              <w:ind w:left="0" w:right="61" w:firstLine="0"/>
              <w:rPr>
                <w:lang w:val="et-EE"/>
              </w:rPr>
            </w:pPr>
            <w:r w:rsidRPr="00EC5F14">
              <w:rPr>
                <w:lang w:val="et-EE"/>
              </w:rPr>
              <w:t xml:space="preserve">2023. aasta augustis sisaldas ministeeriumi aruanne rahandusministrile 13 kohest soovitust projekti rakendamisega seotud probleemide kohta, tuvastades finantsriskid, kulud, juhtimise ja rahastamiskõlbmatud kulud väljaspool Euroopa ühendamise rahastu rahastamist; Hoolimata riigikontrolli aruannetest Euroopa ühendamise rahastu rahastamiskõlbmatute kulude suure summa kohta projektis, jätkas rahandusministeerium valimatult uute Euroopa ühendamise rahastu rahastamislepingute heakskiitmist (vt täpsemalt lõpparuande punktid 43, 45, 71 ja 74). </w:t>
            </w:r>
          </w:p>
        </w:tc>
      </w:tr>
      <w:tr w:rsidR="004923D8" w:rsidRPr="00EC5F14" w14:paraId="5CF08132" w14:textId="77777777">
        <w:trPr>
          <w:trHeight w:val="1914"/>
        </w:trPr>
        <w:tc>
          <w:tcPr>
            <w:tcW w:w="1127" w:type="dxa"/>
            <w:tcBorders>
              <w:top w:val="single" w:sz="4" w:space="0" w:color="000000"/>
              <w:left w:val="single" w:sz="4" w:space="0" w:color="000000"/>
              <w:bottom w:val="single" w:sz="4" w:space="0" w:color="000000"/>
              <w:right w:val="single" w:sz="4" w:space="0" w:color="000000"/>
            </w:tcBorders>
            <w:shd w:val="clear" w:color="auto" w:fill="FFC000"/>
          </w:tcPr>
          <w:p w14:paraId="3A18662E" w14:textId="77777777" w:rsidR="004923D8" w:rsidRPr="00EC5F14" w:rsidRDefault="008077DF">
            <w:pPr>
              <w:spacing w:after="0" w:line="259" w:lineRule="auto"/>
              <w:ind w:left="100" w:right="0" w:firstLine="0"/>
              <w:jc w:val="center"/>
              <w:rPr>
                <w:lang w:val="et-EE"/>
              </w:rPr>
            </w:pPr>
            <w:r w:rsidRPr="00EC5F14">
              <w:rPr>
                <w:lang w:val="et-EE"/>
              </w:rPr>
              <w:t xml:space="preserve">5. </w:t>
            </w:r>
          </w:p>
        </w:tc>
        <w:tc>
          <w:tcPr>
            <w:tcW w:w="1256" w:type="dxa"/>
            <w:tcBorders>
              <w:top w:val="single" w:sz="4" w:space="0" w:color="000000"/>
              <w:left w:val="single" w:sz="4" w:space="0" w:color="000000"/>
              <w:bottom w:val="single" w:sz="4" w:space="0" w:color="000000"/>
              <w:right w:val="single" w:sz="4" w:space="0" w:color="000000"/>
            </w:tcBorders>
          </w:tcPr>
          <w:p w14:paraId="5514BEB0" w14:textId="77777777" w:rsidR="004923D8" w:rsidRPr="00EC5F14" w:rsidRDefault="008077DF">
            <w:pPr>
              <w:spacing w:after="59" w:line="259" w:lineRule="auto"/>
              <w:ind w:left="0" w:right="0" w:firstLine="0"/>
              <w:jc w:val="left"/>
              <w:rPr>
                <w:lang w:val="et-EE"/>
              </w:rPr>
            </w:pPr>
            <w:r w:rsidRPr="00EC5F14">
              <w:rPr>
                <w:lang w:val="et-EE"/>
              </w:rPr>
              <w:t xml:space="preserve">Baiba </w:t>
            </w:r>
          </w:p>
          <w:p w14:paraId="17E446D3" w14:textId="77777777" w:rsidR="004923D8" w:rsidRPr="00EC5F14" w:rsidRDefault="008077DF">
            <w:pPr>
              <w:spacing w:after="0" w:line="259" w:lineRule="auto"/>
              <w:ind w:left="0" w:right="0" w:firstLine="0"/>
              <w:jc w:val="left"/>
              <w:rPr>
                <w:lang w:val="et-EE"/>
              </w:rPr>
            </w:pPr>
            <w:r w:rsidRPr="00EC5F14">
              <w:rPr>
                <w:lang w:val="et-EE"/>
              </w:rPr>
              <w:t xml:space="preserve">Bāne </w:t>
            </w:r>
          </w:p>
        </w:tc>
        <w:tc>
          <w:tcPr>
            <w:tcW w:w="1330" w:type="dxa"/>
            <w:tcBorders>
              <w:top w:val="single" w:sz="4" w:space="0" w:color="000000"/>
              <w:left w:val="single" w:sz="4" w:space="0" w:color="000000"/>
              <w:bottom w:val="single" w:sz="4" w:space="0" w:color="000000"/>
              <w:right w:val="single" w:sz="4" w:space="0" w:color="000000"/>
            </w:tcBorders>
          </w:tcPr>
          <w:p w14:paraId="2B7DBACF" w14:textId="77777777" w:rsidR="004923D8" w:rsidRPr="00EC5F14" w:rsidRDefault="008077DF">
            <w:pPr>
              <w:spacing w:after="0" w:line="259" w:lineRule="auto"/>
              <w:ind w:left="0" w:right="0" w:firstLine="0"/>
              <w:jc w:val="left"/>
              <w:rPr>
                <w:lang w:val="et-EE"/>
              </w:rPr>
            </w:pPr>
            <w:r w:rsidRPr="00EC5F14">
              <w:rPr>
                <w:lang w:val="et-EE"/>
              </w:rPr>
              <w:t xml:space="preserve">Rahandusministeerium. </w:t>
            </w:r>
          </w:p>
        </w:tc>
        <w:tc>
          <w:tcPr>
            <w:tcW w:w="1527" w:type="dxa"/>
            <w:tcBorders>
              <w:top w:val="single" w:sz="4" w:space="0" w:color="000000"/>
              <w:left w:val="single" w:sz="4" w:space="0" w:color="000000"/>
              <w:bottom w:val="single" w:sz="4" w:space="0" w:color="000000"/>
              <w:right w:val="single" w:sz="4" w:space="0" w:color="000000"/>
            </w:tcBorders>
          </w:tcPr>
          <w:p w14:paraId="11746CD8" w14:textId="77777777" w:rsidR="004923D8" w:rsidRPr="00EC5F14" w:rsidRDefault="008077DF">
            <w:pPr>
              <w:spacing w:after="0" w:line="259" w:lineRule="auto"/>
              <w:ind w:left="0" w:right="0" w:firstLine="0"/>
              <w:jc w:val="left"/>
              <w:rPr>
                <w:lang w:val="et-EE"/>
              </w:rPr>
            </w:pPr>
            <w:r w:rsidRPr="00EC5F14">
              <w:rPr>
                <w:lang w:val="et-EE"/>
              </w:rPr>
              <w:t xml:space="preserve">riigisekretär </w:t>
            </w:r>
          </w:p>
        </w:tc>
        <w:tc>
          <w:tcPr>
            <w:tcW w:w="1090" w:type="dxa"/>
            <w:tcBorders>
              <w:top w:val="single" w:sz="4" w:space="0" w:color="000000"/>
              <w:left w:val="single" w:sz="4" w:space="0" w:color="000000"/>
              <w:bottom w:val="single" w:sz="4" w:space="0" w:color="000000"/>
              <w:right w:val="single" w:sz="4" w:space="0" w:color="000000"/>
            </w:tcBorders>
          </w:tcPr>
          <w:p w14:paraId="3A80658C" w14:textId="77777777" w:rsidR="004923D8" w:rsidRPr="00EC5F14" w:rsidRDefault="008077DF">
            <w:pPr>
              <w:spacing w:after="0" w:line="259" w:lineRule="auto"/>
              <w:ind w:left="0" w:right="0" w:firstLine="0"/>
              <w:jc w:val="left"/>
              <w:rPr>
                <w:lang w:val="et-EE"/>
              </w:rPr>
            </w:pPr>
            <w:r w:rsidRPr="00EC5F14">
              <w:rPr>
                <w:lang w:val="et-EE"/>
              </w:rPr>
              <w:t xml:space="preserve">2014. </w:t>
            </w:r>
          </w:p>
        </w:tc>
        <w:tc>
          <w:tcPr>
            <w:tcW w:w="3447" w:type="dxa"/>
            <w:tcBorders>
              <w:top w:val="single" w:sz="4" w:space="0" w:color="000000"/>
              <w:left w:val="single" w:sz="4" w:space="0" w:color="000000"/>
              <w:bottom w:val="single" w:sz="4" w:space="0" w:color="000000"/>
              <w:right w:val="single" w:sz="4" w:space="0" w:color="000000"/>
            </w:tcBorders>
          </w:tcPr>
          <w:p w14:paraId="6AC485D9" w14:textId="77777777" w:rsidR="004923D8" w:rsidRPr="00EC5F14" w:rsidRDefault="008077DF">
            <w:pPr>
              <w:spacing w:after="25" w:line="274" w:lineRule="auto"/>
              <w:ind w:left="0" w:right="62" w:firstLine="0"/>
              <w:rPr>
                <w:lang w:val="et-EE"/>
              </w:rPr>
            </w:pPr>
            <w:r w:rsidRPr="00EC5F14">
              <w:rPr>
                <w:lang w:val="et-EE"/>
              </w:rPr>
              <w:t xml:space="preserve">Pärast riigikontrolli kirju Rail Baltica projekti elluviimise riskide kohta ei taganud Rahandusministeerium Rahandusministeeriumi piisavat osalemist projektis (täpsem info lõpparuandest </w:t>
            </w:r>
          </w:p>
          <w:p w14:paraId="104FB572" w14:textId="77777777" w:rsidR="004923D8" w:rsidRPr="00EC5F14" w:rsidRDefault="008077DF">
            <w:pPr>
              <w:tabs>
                <w:tab w:val="center" w:pos="120"/>
                <w:tab w:val="center" w:pos="1530"/>
              </w:tabs>
              <w:spacing w:after="0" w:line="259" w:lineRule="auto"/>
              <w:ind w:left="0" w:right="0" w:firstLine="0"/>
              <w:jc w:val="left"/>
              <w:rPr>
                <w:lang w:val="et-EE"/>
              </w:rPr>
            </w:pPr>
            <w:r w:rsidRPr="00EC5F14">
              <w:rPr>
                <w:rFonts w:ascii="Calibri" w:eastAsia="Calibri" w:hAnsi="Calibri" w:cs="Calibri"/>
                <w:sz w:val="22"/>
                <w:lang w:val="et-EE"/>
              </w:rPr>
              <w:tab/>
            </w:r>
            <w:r w:rsidRPr="00EC5F14">
              <w:rPr>
                <w:lang w:val="et-EE"/>
              </w:rPr>
              <w:t xml:space="preserve">41 </w:t>
            </w:r>
            <w:r w:rsidRPr="00EC5F14">
              <w:rPr>
                <w:lang w:val="et-EE"/>
              </w:rPr>
              <w:tab/>
              <w:t xml:space="preserve">(vt punktid 43, 45, 71 ja 74) </w:t>
            </w:r>
          </w:p>
        </w:tc>
      </w:tr>
      <w:tr w:rsidR="004923D8" w:rsidRPr="00EC5F14" w14:paraId="5F1354A7" w14:textId="77777777">
        <w:trPr>
          <w:trHeight w:val="7310"/>
        </w:trPr>
        <w:tc>
          <w:tcPr>
            <w:tcW w:w="1127" w:type="dxa"/>
            <w:tcBorders>
              <w:top w:val="single" w:sz="4" w:space="0" w:color="000000"/>
              <w:left w:val="single" w:sz="4" w:space="0" w:color="000000"/>
              <w:bottom w:val="single" w:sz="4" w:space="0" w:color="000000"/>
              <w:right w:val="single" w:sz="4" w:space="0" w:color="000000"/>
            </w:tcBorders>
            <w:shd w:val="clear" w:color="auto" w:fill="FFC000"/>
          </w:tcPr>
          <w:p w14:paraId="11995081" w14:textId="77777777" w:rsidR="004923D8" w:rsidRPr="00EC5F14" w:rsidRDefault="008077DF">
            <w:pPr>
              <w:spacing w:after="0" w:line="259" w:lineRule="auto"/>
              <w:ind w:left="100" w:right="0" w:firstLine="0"/>
              <w:jc w:val="center"/>
              <w:rPr>
                <w:lang w:val="et-EE"/>
              </w:rPr>
            </w:pPr>
            <w:r w:rsidRPr="00EC5F14">
              <w:rPr>
                <w:lang w:val="et-EE"/>
              </w:rPr>
              <w:lastRenderedPageBreak/>
              <w:t xml:space="preserve">6. </w:t>
            </w:r>
          </w:p>
        </w:tc>
        <w:tc>
          <w:tcPr>
            <w:tcW w:w="1256" w:type="dxa"/>
            <w:tcBorders>
              <w:top w:val="single" w:sz="4" w:space="0" w:color="000000"/>
              <w:left w:val="single" w:sz="4" w:space="0" w:color="000000"/>
              <w:bottom w:val="single" w:sz="4" w:space="0" w:color="000000"/>
              <w:right w:val="single" w:sz="4" w:space="0" w:color="000000"/>
            </w:tcBorders>
          </w:tcPr>
          <w:p w14:paraId="41B22993" w14:textId="77777777" w:rsidR="004923D8" w:rsidRPr="00EC5F14" w:rsidRDefault="008077DF">
            <w:pPr>
              <w:spacing w:after="0" w:line="259" w:lineRule="auto"/>
              <w:ind w:left="0" w:right="0" w:firstLine="0"/>
              <w:jc w:val="left"/>
              <w:rPr>
                <w:lang w:val="et-EE"/>
              </w:rPr>
            </w:pPr>
            <w:r w:rsidRPr="00EC5F14">
              <w:rPr>
                <w:lang w:val="et-EE"/>
              </w:rPr>
              <w:t xml:space="preserve">Baiba Rubesa </w:t>
            </w:r>
          </w:p>
        </w:tc>
        <w:tc>
          <w:tcPr>
            <w:tcW w:w="1330" w:type="dxa"/>
            <w:tcBorders>
              <w:top w:val="single" w:sz="4" w:space="0" w:color="000000"/>
              <w:left w:val="single" w:sz="4" w:space="0" w:color="000000"/>
              <w:bottom w:val="single" w:sz="4" w:space="0" w:color="000000"/>
              <w:right w:val="single" w:sz="4" w:space="0" w:color="000000"/>
            </w:tcBorders>
          </w:tcPr>
          <w:p w14:paraId="6AF1B588" w14:textId="77777777" w:rsidR="004923D8" w:rsidRPr="00EC5F14" w:rsidRDefault="008077DF">
            <w:pPr>
              <w:tabs>
                <w:tab w:val="center" w:pos="153"/>
                <w:tab w:val="center" w:pos="955"/>
              </w:tabs>
              <w:spacing w:after="23" w:line="259" w:lineRule="auto"/>
              <w:ind w:left="0" w:right="0" w:firstLine="0"/>
              <w:jc w:val="left"/>
              <w:rPr>
                <w:lang w:val="et-EE"/>
              </w:rPr>
            </w:pPr>
            <w:r w:rsidRPr="00EC5F14">
              <w:rPr>
                <w:rFonts w:ascii="Calibri" w:eastAsia="Calibri" w:hAnsi="Calibri" w:cs="Calibri"/>
                <w:sz w:val="22"/>
                <w:lang w:val="et-EE"/>
              </w:rPr>
              <w:tab/>
            </w:r>
            <w:r w:rsidRPr="00EC5F14">
              <w:rPr>
                <w:lang w:val="et-EE"/>
              </w:rPr>
              <w:t xml:space="preserve">NAGU </w:t>
            </w:r>
            <w:r w:rsidRPr="00EC5F14">
              <w:rPr>
                <w:lang w:val="et-EE"/>
              </w:rPr>
              <w:tab/>
              <w:t xml:space="preserve">RB </w:t>
            </w:r>
          </w:p>
          <w:p w14:paraId="55CE0709" w14:textId="77777777" w:rsidR="004923D8" w:rsidRPr="00EC5F14" w:rsidRDefault="008077DF">
            <w:pPr>
              <w:spacing w:after="0" w:line="259" w:lineRule="auto"/>
              <w:ind w:left="0" w:right="0" w:firstLine="0"/>
              <w:jc w:val="left"/>
              <w:rPr>
                <w:lang w:val="et-EE"/>
              </w:rPr>
            </w:pPr>
            <w:r w:rsidRPr="00EC5F14">
              <w:rPr>
                <w:lang w:val="et-EE"/>
              </w:rPr>
              <w:t xml:space="preserve">Raudtee </w:t>
            </w:r>
          </w:p>
        </w:tc>
        <w:tc>
          <w:tcPr>
            <w:tcW w:w="1527" w:type="dxa"/>
            <w:tcBorders>
              <w:top w:val="single" w:sz="4" w:space="0" w:color="000000"/>
              <w:left w:val="single" w:sz="4" w:space="0" w:color="000000"/>
              <w:bottom w:val="single" w:sz="4" w:space="0" w:color="000000"/>
              <w:right w:val="single" w:sz="4" w:space="0" w:color="000000"/>
            </w:tcBorders>
          </w:tcPr>
          <w:p w14:paraId="5BF0BC02" w14:textId="77777777" w:rsidR="004923D8" w:rsidRPr="00EC5F14" w:rsidRDefault="008077DF">
            <w:pPr>
              <w:spacing w:after="16" w:line="259" w:lineRule="auto"/>
              <w:ind w:left="0" w:right="0" w:firstLine="0"/>
              <w:jc w:val="left"/>
              <w:rPr>
                <w:lang w:val="et-EE"/>
              </w:rPr>
            </w:pPr>
            <w:r w:rsidRPr="00EC5F14">
              <w:rPr>
                <w:lang w:val="et-EE"/>
              </w:rPr>
              <w:t xml:space="preserve">Valdes </w:t>
            </w:r>
          </w:p>
          <w:p w14:paraId="3D698D77" w14:textId="77777777" w:rsidR="004923D8" w:rsidRPr="00EC5F14" w:rsidRDefault="008077DF">
            <w:pPr>
              <w:spacing w:after="19" w:line="259" w:lineRule="auto"/>
              <w:ind w:left="0" w:right="0" w:firstLine="0"/>
              <w:jc w:val="left"/>
              <w:rPr>
                <w:lang w:val="et-EE"/>
              </w:rPr>
            </w:pPr>
            <w:r w:rsidRPr="00EC5F14">
              <w:rPr>
                <w:lang w:val="et-EE"/>
              </w:rPr>
              <w:t>Esimees</w:t>
            </w:r>
          </w:p>
          <w:p w14:paraId="1564E7EC" w14:textId="77777777" w:rsidR="004923D8" w:rsidRPr="00EC5F14" w:rsidRDefault="008077DF">
            <w:pPr>
              <w:tabs>
                <w:tab w:val="center" w:pos="53"/>
                <w:tab w:val="center" w:pos="1190"/>
              </w:tabs>
              <w:spacing w:after="23" w:line="259" w:lineRule="auto"/>
              <w:ind w:left="0" w:right="0" w:firstLine="0"/>
              <w:jc w:val="left"/>
              <w:rPr>
                <w:lang w:val="et-EE"/>
              </w:rPr>
            </w:pPr>
            <w:r w:rsidRPr="00EC5F14">
              <w:rPr>
                <w:rFonts w:ascii="Calibri" w:eastAsia="Calibri" w:hAnsi="Calibri" w:cs="Calibri"/>
                <w:sz w:val="22"/>
                <w:lang w:val="et-EE"/>
              </w:rPr>
              <w:tab/>
            </w:r>
            <w:r w:rsidRPr="00EC5F14">
              <w:rPr>
                <w:lang w:val="et-EE"/>
              </w:rPr>
              <w:t xml:space="preserve">a </w:t>
            </w:r>
            <w:r w:rsidRPr="00EC5F14">
              <w:rPr>
                <w:lang w:val="et-EE"/>
              </w:rPr>
              <w:tab/>
              <w:t xml:space="preserve">Üks </w:t>
            </w:r>
          </w:p>
          <w:p w14:paraId="5B220C78" w14:textId="77777777" w:rsidR="004923D8" w:rsidRPr="00EC5F14" w:rsidRDefault="008077DF">
            <w:pPr>
              <w:spacing w:after="0" w:line="259" w:lineRule="auto"/>
              <w:ind w:left="0" w:right="0" w:firstLine="0"/>
              <w:jc w:val="left"/>
              <w:rPr>
                <w:lang w:val="et-EE"/>
              </w:rPr>
            </w:pPr>
            <w:r w:rsidRPr="00EC5F14">
              <w:rPr>
                <w:lang w:val="et-EE"/>
              </w:rPr>
              <w:t xml:space="preserve">Tegevdirektor </w:t>
            </w:r>
          </w:p>
        </w:tc>
        <w:tc>
          <w:tcPr>
            <w:tcW w:w="1090" w:type="dxa"/>
            <w:tcBorders>
              <w:top w:val="single" w:sz="4" w:space="0" w:color="000000"/>
              <w:left w:val="single" w:sz="4" w:space="0" w:color="000000"/>
              <w:bottom w:val="single" w:sz="4" w:space="0" w:color="000000"/>
              <w:right w:val="single" w:sz="4" w:space="0" w:color="000000"/>
            </w:tcBorders>
          </w:tcPr>
          <w:p w14:paraId="4445393A" w14:textId="77777777" w:rsidR="004923D8" w:rsidRPr="00EC5F14" w:rsidRDefault="008077DF">
            <w:pPr>
              <w:spacing w:after="0" w:line="259" w:lineRule="auto"/>
              <w:ind w:left="0" w:right="0" w:firstLine="0"/>
              <w:jc w:val="left"/>
              <w:rPr>
                <w:lang w:val="et-EE"/>
              </w:rPr>
            </w:pPr>
            <w:r w:rsidRPr="00EC5F14">
              <w:rPr>
                <w:lang w:val="et-EE"/>
              </w:rPr>
              <w:t xml:space="preserve">2015.2018. </w:t>
            </w:r>
          </w:p>
        </w:tc>
        <w:tc>
          <w:tcPr>
            <w:tcW w:w="3447" w:type="dxa"/>
            <w:tcBorders>
              <w:top w:val="single" w:sz="4" w:space="0" w:color="000000"/>
              <w:left w:val="single" w:sz="4" w:space="0" w:color="000000"/>
              <w:bottom w:val="single" w:sz="4" w:space="0" w:color="000000"/>
              <w:right w:val="single" w:sz="4" w:space="0" w:color="000000"/>
            </w:tcBorders>
          </w:tcPr>
          <w:p w14:paraId="2EB1338C" w14:textId="77777777" w:rsidR="004923D8" w:rsidRPr="00EC5F14" w:rsidRDefault="008077DF">
            <w:pPr>
              <w:spacing w:after="0" w:line="259" w:lineRule="auto"/>
              <w:ind w:left="0" w:right="60" w:firstLine="0"/>
              <w:rPr>
                <w:lang w:val="et-EE"/>
              </w:rPr>
            </w:pPr>
            <w:r w:rsidRPr="00EC5F14">
              <w:rPr>
                <w:lang w:val="et-EE"/>
              </w:rPr>
              <w:t xml:space="preserve">Tellides strateegilise innovatsioonikava "Ernst&amp;Young Baltic" tasuvusanalüüsi 2017. aastal, ei teostanud ta kulude kontrollimist ühegi sarnase kiirraudteeprojektiga ELis, mistõttu tehti projekti arvutustes oluline viga, mis nägi ette, et projekti kulud arvutatakse palju madalamad, kui selliste projektide kulusid võrreldakse ELi riiklikul tasandil. Selle tulemusena kavandati projektile algusest peale 1,98 miljardit eurot, kuid hinnangute kohaselt on vaja vähemalt 3,4 miljardit eurot; möönis, et ASi RB Rail juhatus andis välja esimesed Rail Baltica projekteerimissuunised, hindamata kulumõju ja tõhusust, ning jätkas suuniste muudatuste tegemist, millega suurendati </w:t>
            </w:r>
          </w:p>
        </w:tc>
      </w:tr>
    </w:tbl>
    <w:p w14:paraId="03A37FDC" w14:textId="77777777" w:rsidR="004923D8" w:rsidRPr="00EC5F14" w:rsidRDefault="004923D8">
      <w:pPr>
        <w:spacing w:after="0" w:line="259" w:lineRule="auto"/>
        <w:ind w:left="-1342" w:right="10872" w:firstLine="0"/>
        <w:jc w:val="left"/>
        <w:rPr>
          <w:lang w:val="et-EE"/>
        </w:rPr>
      </w:pPr>
    </w:p>
    <w:tbl>
      <w:tblPr>
        <w:tblStyle w:val="TableGrid"/>
        <w:tblW w:w="9776" w:type="dxa"/>
        <w:tblInd w:w="83" w:type="dxa"/>
        <w:tblCellMar>
          <w:top w:w="14" w:type="dxa"/>
          <w:left w:w="108" w:type="dxa"/>
          <w:right w:w="50" w:type="dxa"/>
        </w:tblCellMar>
        <w:tblLook w:val="04A0" w:firstRow="1" w:lastRow="0" w:firstColumn="1" w:lastColumn="0" w:noHBand="0" w:noVBand="1"/>
      </w:tblPr>
      <w:tblGrid>
        <w:gridCol w:w="935"/>
        <w:gridCol w:w="1163"/>
        <w:gridCol w:w="2470"/>
        <w:gridCol w:w="1468"/>
        <w:gridCol w:w="1238"/>
        <w:gridCol w:w="2502"/>
      </w:tblGrid>
      <w:tr w:rsidR="004923D8" w:rsidRPr="00EC5F14" w14:paraId="3E0C21AD" w14:textId="77777777">
        <w:trPr>
          <w:trHeight w:val="4136"/>
        </w:trPr>
        <w:tc>
          <w:tcPr>
            <w:tcW w:w="1127" w:type="dxa"/>
            <w:tcBorders>
              <w:top w:val="single" w:sz="4" w:space="0" w:color="000000"/>
              <w:left w:val="single" w:sz="4" w:space="0" w:color="000000"/>
              <w:bottom w:val="single" w:sz="4" w:space="0" w:color="000000"/>
              <w:right w:val="single" w:sz="4" w:space="0" w:color="000000"/>
            </w:tcBorders>
            <w:shd w:val="clear" w:color="auto" w:fill="FFC000"/>
          </w:tcPr>
          <w:p w14:paraId="326CD1B2" w14:textId="77777777" w:rsidR="004923D8" w:rsidRPr="00EC5F14" w:rsidRDefault="004923D8">
            <w:pPr>
              <w:spacing w:after="160" w:line="259" w:lineRule="auto"/>
              <w:ind w:left="0" w:right="0" w:firstLine="0"/>
              <w:jc w:val="left"/>
              <w:rPr>
                <w:lang w:val="et-EE"/>
              </w:rPr>
            </w:pPr>
          </w:p>
        </w:tc>
        <w:tc>
          <w:tcPr>
            <w:tcW w:w="1256" w:type="dxa"/>
            <w:tcBorders>
              <w:top w:val="single" w:sz="4" w:space="0" w:color="000000"/>
              <w:left w:val="single" w:sz="4" w:space="0" w:color="000000"/>
              <w:bottom w:val="single" w:sz="4" w:space="0" w:color="000000"/>
              <w:right w:val="single" w:sz="4" w:space="0" w:color="000000"/>
            </w:tcBorders>
          </w:tcPr>
          <w:p w14:paraId="13B56B0A" w14:textId="77777777" w:rsidR="004923D8" w:rsidRPr="00EC5F14" w:rsidRDefault="004923D8">
            <w:pPr>
              <w:spacing w:after="160" w:line="259" w:lineRule="auto"/>
              <w:ind w:left="0" w:right="0" w:firstLine="0"/>
              <w:jc w:val="left"/>
              <w:rPr>
                <w:lang w:val="et-EE"/>
              </w:rPr>
            </w:pPr>
          </w:p>
        </w:tc>
        <w:tc>
          <w:tcPr>
            <w:tcW w:w="1330" w:type="dxa"/>
            <w:tcBorders>
              <w:top w:val="single" w:sz="4" w:space="0" w:color="000000"/>
              <w:left w:val="single" w:sz="4" w:space="0" w:color="000000"/>
              <w:bottom w:val="single" w:sz="4" w:space="0" w:color="000000"/>
              <w:right w:val="single" w:sz="4" w:space="0" w:color="000000"/>
            </w:tcBorders>
          </w:tcPr>
          <w:p w14:paraId="31D81C26" w14:textId="77777777" w:rsidR="004923D8" w:rsidRPr="00EC5F14" w:rsidRDefault="004923D8">
            <w:pPr>
              <w:spacing w:after="160" w:line="259" w:lineRule="auto"/>
              <w:ind w:left="0" w:right="0" w:firstLine="0"/>
              <w:jc w:val="left"/>
              <w:rPr>
                <w:lang w:val="et-EE"/>
              </w:rPr>
            </w:pPr>
          </w:p>
        </w:tc>
        <w:tc>
          <w:tcPr>
            <w:tcW w:w="1527" w:type="dxa"/>
            <w:tcBorders>
              <w:top w:val="single" w:sz="4" w:space="0" w:color="000000"/>
              <w:left w:val="single" w:sz="4" w:space="0" w:color="000000"/>
              <w:bottom w:val="single" w:sz="4" w:space="0" w:color="000000"/>
              <w:right w:val="single" w:sz="4" w:space="0" w:color="000000"/>
            </w:tcBorders>
          </w:tcPr>
          <w:p w14:paraId="4ABCBC84" w14:textId="77777777" w:rsidR="004923D8" w:rsidRPr="00EC5F14" w:rsidRDefault="004923D8">
            <w:pPr>
              <w:spacing w:after="160" w:line="259" w:lineRule="auto"/>
              <w:ind w:left="0" w:right="0" w:firstLine="0"/>
              <w:jc w:val="left"/>
              <w:rPr>
                <w:lang w:val="et-EE"/>
              </w:rPr>
            </w:pPr>
          </w:p>
        </w:tc>
        <w:tc>
          <w:tcPr>
            <w:tcW w:w="1090" w:type="dxa"/>
            <w:tcBorders>
              <w:top w:val="single" w:sz="4" w:space="0" w:color="000000"/>
              <w:left w:val="single" w:sz="4" w:space="0" w:color="000000"/>
              <w:bottom w:val="single" w:sz="4" w:space="0" w:color="000000"/>
              <w:right w:val="single" w:sz="4" w:space="0" w:color="000000"/>
            </w:tcBorders>
            <w:vAlign w:val="bottom"/>
          </w:tcPr>
          <w:p w14:paraId="4598DE35" w14:textId="77777777" w:rsidR="004923D8" w:rsidRPr="00EC5F14" w:rsidRDefault="008077DF">
            <w:pPr>
              <w:spacing w:after="0" w:line="259" w:lineRule="auto"/>
              <w:ind w:left="0" w:right="0" w:firstLine="0"/>
              <w:jc w:val="left"/>
              <w:rPr>
                <w:lang w:val="et-EE"/>
              </w:rPr>
            </w:pPr>
            <w:r w:rsidRPr="00EC5F14">
              <w:rPr>
                <w:lang w:val="et-EE"/>
              </w:rPr>
              <w:t xml:space="preserve"> </w:t>
            </w:r>
          </w:p>
        </w:tc>
        <w:tc>
          <w:tcPr>
            <w:tcW w:w="3447" w:type="dxa"/>
            <w:tcBorders>
              <w:top w:val="single" w:sz="4" w:space="0" w:color="000000"/>
              <w:left w:val="single" w:sz="4" w:space="0" w:color="000000"/>
              <w:bottom w:val="single" w:sz="4" w:space="0" w:color="000000"/>
              <w:right w:val="single" w:sz="4" w:space="0" w:color="000000"/>
            </w:tcBorders>
          </w:tcPr>
          <w:p w14:paraId="14917152" w14:textId="77777777" w:rsidR="004923D8" w:rsidRPr="00EC5F14" w:rsidRDefault="008077DF">
            <w:pPr>
              <w:spacing w:after="0" w:line="285" w:lineRule="auto"/>
              <w:ind w:left="0" w:right="58" w:firstLine="0"/>
              <w:rPr>
                <w:lang w:val="et-EE"/>
              </w:rPr>
            </w:pPr>
            <w:r w:rsidRPr="00EC5F14">
              <w:rPr>
                <w:lang w:val="et-EE"/>
              </w:rPr>
              <w:t xml:space="preserve">projekti kulud ja nihutatud tähtajad; lubas ja määras Rail Balticu raudteele ebareaalse lühikese projekteerimistähtaja – 2 aastat; vastutas projekti rakendamise tähtaegade süstemaatilise rikkumise eest; lubatud ja kasutusele võetud AS RBRail poolt </w:t>
            </w:r>
          </w:p>
          <w:p w14:paraId="2AB51701" w14:textId="77777777" w:rsidR="004923D8" w:rsidRPr="00EC5F14" w:rsidRDefault="008077DF">
            <w:pPr>
              <w:spacing w:after="15" w:line="291" w:lineRule="auto"/>
              <w:ind w:left="0" w:right="60" w:firstLine="0"/>
              <w:rPr>
                <w:lang w:val="et-EE"/>
              </w:rPr>
            </w:pPr>
            <w:r w:rsidRPr="00EC5F14">
              <w:rPr>
                <w:lang w:val="et-EE"/>
              </w:rPr>
              <w:t xml:space="preserve">MATRIXi juhtimismudel, mida selliste </w:t>
            </w:r>
            <w:r w:rsidRPr="00EC5F14">
              <w:rPr>
                <w:lang w:val="et-EE"/>
              </w:rPr>
              <w:lastRenderedPageBreak/>
              <w:t xml:space="preserve">taristuprojektide puhul ei soovitata </w:t>
            </w:r>
          </w:p>
          <w:p w14:paraId="00404E65" w14:textId="77777777" w:rsidR="004923D8" w:rsidRPr="00EC5F14" w:rsidRDefault="008077DF">
            <w:pPr>
              <w:spacing w:after="0" w:line="259" w:lineRule="auto"/>
              <w:ind w:left="0" w:right="0" w:firstLine="0"/>
              <w:rPr>
                <w:lang w:val="et-EE"/>
              </w:rPr>
            </w:pPr>
            <w:r w:rsidRPr="00EC5F14">
              <w:rPr>
                <w:lang w:val="et-EE"/>
              </w:rPr>
              <w:t xml:space="preserve">(vt täpsemalt lõpparuande punktid 21, 22, 56 ja 57). </w:t>
            </w:r>
          </w:p>
        </w:tc>
      </w:tr>
      <w:tr w:rsidR="004923D8" w:rsidRPr="00EC5F14" w14:paraId="61AB9449" w14:textId="77777777">
        <w:trPr>
          <w:trHeight w:val="6359"/>
        </w:trPr>
        <w:tc>
          <w:tcPr>
            <w:tcW w:w="1127" w:type="dxa"/>
            <w:tcBorders>
              <w:top w:val="single" w:sz="4" w:space="0" w:color="000000"/>
              <w:left w:val="single" w:sz="4" w:space="0" w:color="000000"/>
              <w:bottom w:val="single" w:sz="4" w:space="0" w:color="000000"/>
              <w:right w:val="single" w:sz="4" w:space="0" w:color="000000"/>
            </w:tcBorders>
            <w:shd w:val="clear" w:color="auto" w:fill="FFC000"/>
          </w:tcPr>
          <w:p w14:paraId="7274D166" w14:textId="77777777" w:rsidR="004923D8" w:rsidRPr="00EC5F14" w:rsidRDefault="008077DF">
            <w:pPr>
              <w:spacing w:after="0" w:line="259" w:lineRule="auto"/>
              <w:ind w:left="587" w:right="0" w:firstLine="0"/>
              <w:jc w:val="left"/>
              <w:rPr>
                <w:lang w:val="et-EE"/>
              </w:rPr>
            </w:pPr>
            <w:r w:rsidRPr="00EC5F14">
              <w:rPr>
                <w:lang w:val="et-EE"/>
              </w:rPr>
              <w:lastRenderedPageBreak/>
              <w:t xml:space="preserve">7. </w:t>
            </w:r>
          </w:p>
        </w:tc>
        <w:tc>
          <w:tcPr>
            <w:tcW w:w="1256" w:type="dxa"/>
            <w:tcBorders>
              <w:top w:val="single" w:sz="4" w:space="0" w:color="000000"/>
              <w:left w:val="single" w:sz="4" w:space="0" w:color="000000"/>
              <w:bottom w:val="single" w:sz="4" w:space="0" w:color="000000"/>
              <w:right w:val="single" w:sz="4" w:space="0" w:color="000000"/>
            </w:tcBorders>
          </w:tcPr>
          <w:p w14:paraId="06921F55" w14:textId="77777777" w:rsidR="004923D8" w:rsidRPr="00EC5F14" w:rsidRDefault="008077DF">
            <w:pPr>
              <w:spacing w:after="16" w:line="259" w:lineRule="auto"/>
              <w:ind w:left="0" w:right="0" w:firstLine="0"/>
              <w:jc w:val="left"/>
              <w:rPr>
                <w:lang w:val="et-EE"/>
              </w:rPr>
            </w:pPr>
            <w:r w:rsidRPr="00EC5F14">
              <w:rPr>
                <w:lang w:val="et-EE"/>
              </w:rPr>
              <w:t xml:space="preserve">Sees </w:t>
            </w:r>
          </w:p>
          <w:p w14:paraId="2EC8BB4C" w14:textId="77777777" w:rsidR="004923D8" w:rsidRPr="00EC5F14" w:rsidRDefault="008077DF">
            <w:pPr>
              <w:spacing w:after="0" w:line="259" w:lineRule="auto"/>
              <w:ind w:left="0" w:right="0" w:firstLine="0"/>
              <w:jc w:val="left"/>
              <w:rPr>
                <w:lang w:val="et-EE"/>
              </w:rPr>
            </w:pPr>
            <w:r w:rsidRPr="00EC5F14">
              <w:rPr>
                <w:lang w:val="et-EE"/>
              </w:rPr>
              <w:t xml:space="preserve">Merirands </w:t>
            </w:r>
          </w:p>
        </w:tc>
        <w:tc>
          <w:tcPr>
            <w:tcW w:w="1330" w:type="dxa"/>
            <w:tcBorders>
              <w:top w:val="single" w:sz="4" w:space="0" w:color="000000"/>
              <w:left w:val="single" w:sz="4" w:space="0" w:color="000000"/>
              <w:bottom w:val="single" w:sz="4" w:space="0" w:color="000000"/>
              <w:right w:val="single" w:sz="4" w:space="0" w:color="000000"/>
            </w:tcBorders>
          </w:tcPr>
          <w:p w14:paraId="65C62E05" w14:textId="77777777" w:rsidR="004923D8" w:rsidRPr="00EC5F14" w:rsidRDefault="008077DF">
            <w:pPr>
              <w:spacing w:after="0" w:line="259" w:lineRule="auto"/>
              <w:ind w:left="0" w:right="0" w:firstLine="0"/>
              <w:jc w:val="left"/>
              <w:rPr>
                <w:lang w:val="et-EE"/>
              </w:rPr>
            </w:pPr>
            <w:r w:rsidRPr="00EC5F14">
              <w:rPr>
                <w:lang w:val="et-EE"/>
              </w:rPr>
              <w:t xml:space="preserve">Transpordiministeerium </w:t>
            </w:r>
          </w:p>
        </w:tc>
        <w:tc>
          <w:tcPr>
            <w:tcW w:w="1527" w:type="dxa"/>
            <w:tcBorders>
              <w:top w:val="single" w:sz="4" w:space="0" w:color="000000"/>
              <w:left w:val="single" w:sz="4" w:space="0" w:color="000000"/>
              <w:bottom w:val="single" w:sz="4" w:space="0" w:color="000000"/>
              <w:right w:val="single" w:sz="4" w:space="0" w:color="000000"/>
            </w:tcBorders>
          </w:tcPr>
          <w:p w14:paraId="7EE066BB" w14:textId="77777777" w:rsidR="004923D8" w:rsidRPr="00EC5F14" w:rsidRDefault="008077DF">
            <w:pPr>
              <w:spacing w:after="0" w:line="259" w:lineRule="auto"/>
              <w:ind w:left="0" w:right="0" w:firstLine="0"/>
              <w:jc w:val="left"/>
              <w:rPr>
                <w:lang w:val="et-EE"/>
              </w:rPr>
            </w:pPr>
            <w:r w:rsidRPr="00EC5F14">
              <w:rPr>
                <w:lang w:val="et-EE"/>
              </w:rPr>
              <w:t xml:space="preserve">Riigisekretäri asetäitja </w:t>
            </w:r>
          </w:p>
        </w:tc>
        <w:tc>
          <w:tcPr>
            <w:tcW w:w="1090" w:type="dxa"/>
            <w:tcBorders>
              <w:top w:val="single" w:sz="4" w:space="0" w:color="000000"/>
              <w:left w:val="single" w:sz="4" w:space="0" w:color="000000"/>
              <w:bottom w:val="single" w:sz="4" w:space="0" w:color="000000"/>
              <w:right w:val="single" w:sz="4" w:space="0" w:color="000000"/>
            </w:tcBorders>
          </w:tcPr>
          <w:p w14:paraId="01D209E0" w14:textId="77777777" w:rsidR="004923D8" w:rsidRPr="00EC5F14" w:rsidRDefault="004923D8">
            <w:pPr>
              <w:spacing w:after="160" w:line="259" w:lineRule="auto"/>
              <w:ind w:left="0" w:right="0" w:firstLine="0"/>
              <w:jc w:val="left"/>
              <w:rPr>
                <w:lang w:val="et-EE"/>
              </w:rPr>
            </w:pPr>
          </w:p>
        </w:tc>
        <w:tc>
          <w:tcPr>
            <w:tcW w:w="3447" w:type="dxa"/>
            <w:tcBorders>
              <w:top w:val="single" w:sz="4" w:space="0" w:color="000000"/>
              <w:left w:val="single" w:sz="4" w:space="0" w:color="000000"/>
              <w:bottom w:val="single" w:sz="4" w:space="0" w:color="000000"/>
              <w:right w:val="single" w:sz="4" w:space="0" w:color="000000"/>
            </w:tcBorders>
          </w:tcPr>
          <w:p w14:paraId="71D18640" w14:textId="77777777" w:rsidR="004923D8" w:rsidRPr="00EC5F14" w:rsidRDefault="008077DF">
            <w:pPr>
              <w:spacing w:after="0" w:line="274" w:lineRule="auto"/>
              <w:ind w:left="0" w:right="58" w:firstLine="0"/>
              <w:rPr>
                <w:lang w:val="et-EE"/>
              </w:rPr>
            </w:pPr>
            <w:r w:rsidRPr="00EC5F14">
              <w:rPr>
                <w:lang w:val="et-EE"/>
              </w:rPr>
              <w:t xml:space="preserve">Rohkem kui kolm aastat, ilma selle taseme projektijuhtimise teadmisteta ja kogemusteta, täitis ta SIA "European juhatuse ainsa liikme ametikoha" ülesandeid. </w:t>
            </w:r>
          </w:p>
          <w:p w14:paraId="0E184815" w14:textId="77777777" w:rsidR="004923D8" w:rsidRPr="00EC5F14" w:rsidRDefault="008077DF">
            <w:pPr>
              <w:spacing w:after="0" w:line="274" w:lineRule="auto"/>
              <w:ind w:left="0" w:right="61" w:firstLine="0"/>
              <w:rPr>
                <w:lang w:val="et-EE"/>
              </w:rPr>
            </w:pPr>
            <w:r w:rsidRPr="00EC5F14">
              <w:rPr>
                <w:lang w:val="et-EE"/>
              </w:rPr>
              <w:t xml:space="preserve">Raudteeliinid". Seda tehes mööndi, et ilma nõuetekohase põhjenduseta lisati </w:t>
            </w:r>
          </w:p>
          <w:p w14:paraId="5491F75D" w14:textId="77777777" w:rsidR="004923D8" w:rsidRPr="00EC5F14" w:rsidRDefault="008077DF">
            <w:pPr>
              <w:spacing w:after="0" w:line="312" w:lineRule="auto"/>
              <w:ind w:left="0" w:right="0" w:firstLine="0"/>
              <w:rPr>
                <w:lang w:val="et-EE"/>
              </w:rPr>
            </w:pPr>
            <w:r w:rsidRPr="00EC5F14">
              <w:rPr>
                <w:lang w:val="et-EE"/>
              </w:rPr>
              <w:t xml:space="preserve">Punktkonstruktsioonide projekteerimis- ja ehituslepingud. </w:t>
            </w:r>
          </w:p>
          <w:p w14:paraId="7ECB8B4A" w14:textId="77777777" w:rsidR="004923D8" w:rsidRPr="00EC5F14" w:rsidRDefault="008077DF">
            <w:pPr>
              <w:spacing w:after="0" w:line="259" w:lineRule="auto"/>
              <w:ind w:left="0" w:right="58" w:firstLine="0"/>
              <w:rPr>
                <w:lang w:val="et-EE"/>
              </w:rPr>
            </w:pPr>
            <w:r w:rsidRPr="00EC5F14">
              <w:rPr>
                <w:lang w:val="et-EE"/>
              </w:rPr>
              <w:t xml:space="preserve">Riikliku juhtimisrühma asejuhina möönis ta, et "Riia Loopi" R7 variant valiti põhjendamatult, ilma et transpordiministeerium oleks valitsuskabinetile hindamiseks alternatiivseid võimalusi esitanud; (vt täpsemalt lõpparuande punktid 11, 12, 13 ja 33).   </w:t>
            </w:r>
          </w:p>
        </w:tc>
      </w:tr>
      <w:tr w:rsidR="004923D8" w:rsidRPr="00EC5F14" w14:paraId="7B96DA08" w14:textId="77777777">
        <w:trPr>
          <w:trHeight w:val="3818"/>
        </w:trPr>
        <w:tc>
          <w:tcPr>
            <w:tcW w:w="1127" w:type="dxa"/>
            <w:tcBorders>
              <w:top w:val="single" w:sz="4" w:space="0" w:color="000000"/>
              <w:left w:val="single" w:sz="4" w:space="0" w:color="000000"/>
              <w:bottom w:val="single" w:sz="4" w:space="0" w:color="000000"/>
              <w:right w:val="single" w:sz="4" w:space="0" w:color="000000"/>
            </w:tcBorders>
            <w:shd w:val="clear" w:color="auto" w:fill="FFC000"/>
          </w:tcPr>
          <w:p w14:paraId="0E649ED9" w14:textId="77777777" w:rsidR="004923D8" w:rsidRPr="00EC5F14" w:rsidRDefault="008077DF">
            <w:pPr>
              <w:spacing w:after="0" w:line="259" w:lineRule="auto"/>
              <w:ind w:left="587" w:right="0" w:firstLine="0"/>
              <w:jc w:val="left"/>
              <w:rPr>
                <w:lang w:val="et-EE"/>
              </w:rPr>
            </w:pPr>
            <w:r w:rsidRPr="00EC5F14">
              <w:rPr>
                <w:lang w:val="et-EE"/>
              </w:rPr>
              <w:lastRenderedPageBreak/>
              <w:t xml:space="preserve">8. </w:t>
            </w:r>
          </w:p>
        </w:tc>
        <w:tc>
          <w:tcPr>
            <w:tcW w:w="1256" w:type="dxa"/>
            <w:tcBorders>
              <w:top w:val="single" w:sz="4" w:space="0" w:color="000000"/>
              <w:left w:val="single" w:sz="4" w:space="0" w:color="000000"/>
              <w:bottom w:val="single" w:sz="4" w:space="0" w:color="000000"/>
              <w:right w:val="single" w:sz="4" w:space="0" w:color="000000"/>
            </w:tcBorders>
          </w:tcPr>
          <w:p w14:paraId="452E94A4" w14:textId="77777777" w:rsidR="004923D8" w:rsidRPr="00EC5F14" w:rsidRDefault="008077DF">
            <w:pPr>
              <w:spacing w:after="16" w:line="259" w:lineRule="auto"/>
              <w:ind w:left="0" w:right="0" w:firstLine="0"/>
              <w:jc w:val="left"/>
              <w:rPr>
                <w:lang w:val="et-EE"/>
              </w:rPr>
            </w:pPr>
            <w:r w:rsidRPr="00EC5F14">
              <w:rPr>
                <w:lang w:val="et-EE"/>
              </w:rPr>
              <w:t xml:space="preserve">Ilonda </w:t>
            </w:r>
          </w:p>
          <w:p w14:paraId="27093F0E" w14:textId="77777777" w:rsidR="004923D8" w:rsidRPr="00EC5F14" w:rsidRDefault="008077DF">
            <w:pPr>
              <w:spacing w:after="0" w:line="259" w:lineRule="auto"/>
              <w:ind w:left="0" w:right="0" w:firstLine="0"/>
              <w:jc w:val="left"/>
              <w:rPr>
                <w:lang w:val="et-EE"/>
              </w:rPr>
            </w:pPr>
            <w:r w:rsidRPr="00EC5F14">
              <w:rPr>
                <w:lang w:val="et-EE"/>
              </w:rPr>
              <w:t xml:space="preserve">Stepanova </w:t>
            </w:r>
          </w:p>
        </w:tc>
        <w:tc>
          <w:tcPr>
            <w:tcW w:w="1330" w:type="dxa"/>
            <w:tcBorders>
              <w:top w:val="single" w:sz="4" w:space="0" w:color="000000"/>
              <w:left w:val="single" w:sz="4" w:space="0" w:color="000000"/>
              <w:bottom w:val="single" w:sz="4" w:space="0" w:color="000000"/>
              <w:right w:val="single" w:sz="4" w:space="0" w:color="000000"/>
            </w:tcBorders>
          </w:tcPr>
          <w:p w14:paraId="28C4D002" w14:textId="77777777" w:rsidR="004923D8" w:rsidRPr="00EC5F14" w:rsidRDefault="008077DF">
            <w:pPr>
              <w:spacing w:after="0" w:line="259" w:lineRule="auto"/>
              <w:ind w:left="0" w:right="0" w:firstLine="0"/>
              <w:jc w:val="left"/>
              <w:rPr>
                <w:lang w:val="et-EE"/>
              </w:rPr>
            </w:pPr>
            <w:r w:rsidRPr="00EC5F14">
              <w:rPr>
                <w:lang w:val="et-EE"/>
              </w:rPr>
              <w:t xml:space="preserve">Transpordiministeerium </w:t>
            </w:r>
          </w:p>
        </w:tc>
        <w:tc>
          <w:tcPr>
            <w:tcW w:w="1527" w:type="dxa"/>
            <w:tcBorders>
              <w:top w:val="single" w:sz="4" w:space="0" w:color="000000"/>
              <w:left w:val="single" w:sz="4" w:space="0" w:color="000000"/>
              <w:bottom w:val="single" w:sz="4" w:space="0" w:color="000000"/>
              <w:right w:val="single" w:sz="4" w:space="0" w:color="000000"/>
            </w:tcBorders>
          </w:tcPr>
          <w:p w14:paraId="216CA0FD" w14:textId="77777777" w:rsidR="004923D8" w:rsidRPr="00EC5F14" w:rsidRDefault="008077DF">
            <w:pPr>
              <w:spacing w:after="0" w:line="259" w:lineRule="auto"/>
              <w:ind w:left="0" w:right="0" w:firstLine="0"/>
              <w:jc w:val="left"/>
              <w:rPr>
                <w:lang w:val="et-EE"/>
              </w:rPr>
            </w:pPr>
            <w:r w:rsidRPr="00EC5F14">
              <w:rPr>
                <w:lang w:val="et-EE"/>
              </w:rPr>
              <w:t xml:space="preserve">riigisekretär </w:t>
            </w:r>
          </w:p>
        </w:tc>
        <w:tc>
          <w:tcPr>
            <w:tcW w:w="1090" w:type="dxa"/>
            <w:tcBorders>
              <w:top w:val="single" w:sz="4" w:space="0" w:color="000000"/>
              <w:left w:val="single" w:sz="4" w:space="0" w:color="000000"/>
              <w:bottom w:val="single" w:sz="4" w:space="0" w:color="000000"/>
              <w:right w:val="single" w:sz="4" w:space="0" w:color="000000"/>
            </w:tcBorders>
          </w:tcPr>
          <w:p w14:paraId="5F68CF98" w14:textId="77777777" w:rsidR="004923D8" w:rsidRPr="00EC5F14" w:rsidRDefault="008077DF">
            <w:pPr>
              <w:spacing w:after="0" w:line="259" w:lineRule="auto"/>
              <w:ind w:left="0" w:right="0" w:firstLine="0"/>
              <w:jc w:val="left"/>
              <w:rPr>
                <w:lang w:val="et-EE"/>
              </w:rPr>
            </w:pPr>
            <w:r w:rsidRPr="00EC5F14">
              <w:rPr>
                <w:lang w:val="et-EE"/>
              </w:rPr>
              <w:t xml:space="preserve">2020.2024. </w:t>
            </w:r>
          </w:p>
        </w:tc>
        <w:tc>
          <w:tcPr>
            <w:tcW w:w="3447" w:type="dxa"/>
            <w:tcBorders>
              <w:top w:val="single" w:sz="4" w:space="0" w:color="000000"/>
              <w:left w:val="single" w:sz="4" w:space="0" w:color="000000"/>
              <w:bottom w:val="single" w:sz="4" w:space="0" w:color="000000"/>
              <w:right w:val="single" w:sz="4" w:space="0" w:color="000000"/>
            </w:tcBorders>
          </w:tcPr>
          <w:p w14:paraId="52F0D136" w14:textId="77777777" w:rsidR="004923D8" w:rsidRPr="00EC5F14" w:rsidRDefault="008077DF">
            <w:pPr>
              <w:spacing w:after="0" w:line="259" w:lineRule="auto"/>
              <w:ind w:left="0" w:right="59" w:firstLine="0"/>
              <w:rPr>
                <w:lang w:val="et-EE"/>
              </w:rPr>
            </w:pPr>
            <w:r w:rsidRPr="00EC5F14">
              <w:rPr>
                <w:lang w:val="et-EE"/>
              </w:rPr>
              <w:t xml:space="preserve">Lubati, et Rail Baltica projekti elluviimine toimub ilma rahalise katteta ning arved tasutakse ilma valitsuse heakskiiduta. Ministrite kabineti teabearuannete eelnõude korraldamisel projekti edenemise ettevalmistamise kohta lubati, et teave projekti tegelike kulude kohta jäeti välja, sealhulgas olukord, kus projekti rahaliste vahendite kogusumma </w:t>
            </w:r>
          </w:p>
        </w:tc>
      </w:tr>
    </w:tbl>
    <w:p w14:paraId="653767CE" w14:textId="77777777" w:rsidR="004923D8" w:rsidRPr="00EC5F14" w:rsidRDefault="004923D8">
      <w:pPr>
        <w:spacing w:after="0" w:line="259" w:lineRule="auto"/>
        <w:ind w:left="-1342" w:right="10872" w:firstLine="0"/>
        <w:jc w:val="left"/>
        <w:rPr>
          <w:lang w:val="et-EE"/>
        </w:rPr>
      </w:pPr>
    </w:p>
    <w:tbl>
      <w:tblPr>
        <w:tblStyle w:val="TableGrid"/>
        <w:tblW w:w="9776" w:type="dxa"/>
        <w:tblInd w:w="83" w:type="dxa"/>
        <w:tblCellMar>
          <w:top w:w="14" w:type="dxa"/>
          <w:left w:w="107" w:type="dxa"/>
          <w:right w:w="50" w:type="dxa"/>
        </w:tblCellMar>
        <w:tblLook w:val="04A0" w:firstRow="1" w:lastRow="0" w:firstColumn="1" w:lastColumn="0" w:noHBand="0" w:noVBand="1"/>
      </w:tblPr>
      <w:tblGrid>
        <w:gridCol w:w="642"/>
        <w:gridCol w:w="1098"/>
        <w:gridCol w:w="2470"/>
        <w:gridCol w:w="1482"/>
        <w:gridCol w:w="1239"/>
        <w:gridCol w:w="2845"/>
      </w:tblGrid>
      <w:tr w:rsidR="004923D8" w:rsidRPr="00EC5F14" w14:paraId="52F82E17" w14:textId="77777777">
        <w:trPr>
          <w:trHeight w:val="644"/>
        </w:trPr>
        <w:tc>
          <w:tcPr>
            <w:tcW w:w="1127" w:type="dxa"/>
            <w:tcBorders>
              <w:top w:val="single" w:sz="4" w:space="0" w:color="000000"/>
              <w:left w:val="single" w:sz="4" w:space="0" w:color="000000"/>
              <w:bottom w:val="single" w:sz="4" w:space="0" w:color="000000"/>
              <w:right w:val="single" w:sz="4" w:space="0" w:color="000000"/>
            </w:tcBorders>
            <w:shd w:val="clear" w:color="auto" w:fill="FFC000"/>
          </w:tcPr>
          <w:p w14:paraId="19963044" w14:textId="77777777" w:rsidR="004923D8" w:rsidRPr="00EC5F14" w:rsidRDefault="004923D8">
            <w:pPr>
              <w:spacing w:after="160" w:line="259" w:lineRule="auto"/>
              <w:ind w:left="0" w:right="0" w:firstLine="0"/>
              <w:jc w:val="left"/>
              <w:rPr>
                <w:lang w:val="et-EE"/>
              </w:rPr>
            </w:pPr>
          </w:p>
        </w:tc>
        <w:tc>
          <w:tcPr>
            <w:tcW w:w="1256" w:type="dxa"/>
            <w:tcBorders>
              <w:top w:val="single" w:sz="4" w:space="0" w:color="000000"/>
              <w:left w:val="single" w:sz="4" w:space="0" w:color="000000"/>
              <w:bottom w:val="single" w:sz="4" w:space="0" w:color="000000"/>
              <w:right w:val="single" w:sz="4" w:space="0" w:color="000000"/>
            </w:tcBorders>
          </w:tcPr>
          <w:p w14:paraId="31C65FCB" w14:textId="77777777" w:rsidR="004923D8" w:rsidRPr="00EC5F14" w:rsidRDefault="004923D8">
            <w:pPr>
              <w:spacing w:after="160" w:line="259" w:lineRule="auto"/>
              <w:ind w:left="0" w:right="0" w:firstLine="0"/>
              <w:jc w:val="left"/>
              <w:rPr>
                <w:lang w:val="et-EE"/>
              </w:rPr>
            </w:pPr>
          </w:p>
        </w:tc>
        <w:tc>
          <w:tcPr>
            <w:tcW w:w="1330" w:type="dxa"/>
            <w:tcBorders>
              <w:top w:val="single" w:sz="4" w:space="0" w:color="000000"/>
              <w:left w:val="single" w:sz="4" w:space="0" w:color="000000"/>
              <w:bottom w:val="single" w:sz="4" w:space="0" w:color="000000"/>
              <w:right w:val="single" w:sz="4" w:space="0" w:color="000000"/>
            </w:tcBorders>
          </w:tcPr>
          <w:p w14:paraId="2255C657" w14:textId="77777777" w:rsidR="004923D8" w:rsidRPr="00EC5F14" w:rsidRDefault="004923D8">
            <w:pPr>
              <w:spacing w:after="160" w:line="259" w:lineRule="auto"/>
              <w:ind w:left="0" w:right="0" w:firstLine="0"/>
              <w:jc w:val="left"/>
              <w:rPr>
                <w:lang w:val="et-EE"/>
              </w:rPr>
            </w:pPr>
          </w:p>
        </w:tc>
        <w:tc>
          <w:tcPr>
            <w:tcW w:w="1527" w:type="dxa"/>
            <w:tcBorders>
              <w:top w:val="single" w:sz="4" w:space="0" w:color="000000"/>
              <w:left w:val="single" w:sz="4" w:space="0" w:color="000000"/>
              <w:bottom w:val="single" w:sz="4" w:space="0" w:color="000000"/>
              <w:right w:val="single" w:sz="4" w:space="0" w:color="000000"/>
            </w:tcBorders>
          </w:tcPr>
          <w:p w14:paraId="4FA6B80B" w14:textId="77777777" w:rsidR="004923D8" w:rsidRPr="00EC5F14" w:rsidRDefault="004923D8">
            <w:pPr>
              <w:spacing w:after="160" w:line="259" w:lineRule="auto"/>
              <w:ind w:left="0" w:right="0" w:firstLine="0"/>
              <w:jc w:val="left"/>
              <w:rPr>
                <w:lang w:val="et-EE"/>
              </w:rPr>
            </w:pPr>
          </w:p>
        </w:tc>
        <w:tc>
          <w:tcPr>
            <w:tcW w:w="1090" w:type="dxa"/>
            <w:tcBorders>
              <w:top w:val="single" w:sz="4" w:space="0" w:color="000000"/>
              <w:left w:val="single" w:sz="4" w:space="0" w:color="000000"/>
              <w:bottom w:val="single" w:sz="4" w:space="0" w:color="000000"/>
              <w:right w:val="single" w:sz="4" w:space="0" w:color="000000"/>
            </w:tcBorders>
          </w:tcPr>
          <w:p w14:paraId="49EF5FED" w14:textId="77777777" w:rsidR="004923D8" w:rsidRPr="00EC5F14" w:rsidRDefault="004923D8">
            <w:pPr>
              <w:spacing w:after="160" w:line="259" w:lineRule="auto"/>
              <w:ind w:left="0" w:right="0" w:firstLine="0"/>
              <w:jc w:val="left"/>
              <w:rPr>
                <w:lang w:val="et-EE"/>
              </w:rPr>
            </w:pPr>
          </w:p>
        </w:tc>
        <w:tc>
          <w:tcPr>
            <w:tcW w:w="3447" w:type="dxa"/>
            <w:tcBorders>
              <w:top w:val="single" w:sz="4" w:space="0" w:color="000000"/>
              <w:left w:val="single" w:sz="4" w:space="0" w:color="000000"/>
              <w:bottom w:val="single" w:sz="4" w:space="0" w:color="000000"/>
              <w:right w:val="single" w:sz="4" w:space="0" w:color="000000"/>
            </w:tcBorders>
          </w:tcPr>
          <w:p w14:paraId="7F3FF071" w14:textId="77777777" w:rsidR="004923D8" w:rsidRPr="00EC5F14" w:rsidRDefault="008077DF">
            <w:pPr>
              <w:spacing w:after="0" w:line="259" w:lineRule="auto"/>
              <w:ind w:left="1" w:right="0" w:firstLine="0"/>
              <w:rPr>
                <w:lang w:val="et-EE"/>
              </w:rPr>
            </w:pPr>
            <w:r w:rsidRPr="00EC5F14">
              <w:rPr>
                <w:lang w:val="et-EE"/>
              </w:rPr>
              <w:t xml:space="preserve">Ei ole veel teada (vt täpsemalt lõpparuande punktid 54 ja 64). </w:t>
            </w:r>
          </w:p>
        </w:tc>
      </w:tr>
      <w:tr w:rsidR="004923D8" w:rsidRPr="00EC5F14" w14:paraId="71137D5B" w14:textId="77777777">
        <w:trPr>
          <w:trHeight w:val="5089"/>
        </w:trPr>
        <w:tc>
          <w:tcPr>
            <w:tcW w:w="1127" w:type="dxa"/>
            <w:tcBorders>
              <w:top w:val="single" w:sz="4" w:space="0" w:color="000000"/>
              <w:left w:val="single" w:sz="4" w:space="0" w:color="000000"/>
              <w:bottom w:val="single" w:sz="4" w:space="0" w:color="000000"/>
              <w:right w:val="single" w:sz="4" w:space="0" w:color="000000"/>
            </w:tcBorders>
            <w:shd w:val="clear" w:color="auto" w:fill="FFC000"/>
          </w:tcPr>
          <w:p w14:paraId="160CF8C2" w14:textId="77777777" w:rsidR="004923D8" w:rsidRPr="00EC5F14" w:rsidRDefault="008077DF">
            <w:pPr>
              <w:spacing w:after="0" w:line="259" w:lineRule="auto"/>
              <w:ind w:left="103" w:right="0" w:firstLine="0"/>
              <w:jc w:val="center"/>
              <w:rPr>
                <w:lang w:val="et-EE"/>
              </w:rPr>
            </w:pPr>
            <w:r w:rsidRPr="00EC5F14">
              <w:rPr>
                <w:lang w:val="et-EE"/>
              </w:rPr>
              <w:t xml:space="preserve">9. </w:t>
            </w:r>
          </w:p>
        </w:tc>
        <w:tc>
          <w:tcPr>
            <w:tcW w:w="1256" w:type="dxa"/>
            <w:tcBorders>
              <w:top w:val="single" w:sz="4" w:space="0" w:color="000000"/>
              <w:left w:val="single" w:sz="4" w:space="0" w:color="000000"/>
              <w:bottom w:val="single" w:sz="4" w:space="0" w:color="000000"/>
              <w:right w:val="single" w:sz="4" w:space="0" w:color="000000"/>
            </w:tcBorders>
          </w:tcPr>
          <w:p w14:paraId="0AAFDA22" w14:textId="77777777" w:rsidR="004923D8" w:rsidRPr="00EC5F14" w:rsidRDefault="008077DF">
            <w:pPr>
              <w:spacing w:after="19" w:line="259" w:lineRule="auto"/>
              <w:ind w:left="1" w:right="0" w:firstLine="0"/>
              <w:jc w:val="left"/>
              <w:rPr>
                <w:lang w:val="et-EE"/>
              </w:rPr>
            </w:pPr>
            <w:r w:rsidRPr="00EC5F14">
              <w:rPr>
                <w:lang w:val="et-EE"/>
              </w:rPr>
              <w:t xml:space="preserve">Ligita </w:t>
            </w:r>
          </w:p>
          <w:p w14:paraId="175011E9" w14:textId="77777777" w:rsidR="004923D8" w:rsidRPr="00EC5F14" w:rsidRDefault="008077DF">
            <w:pPr>
              <w:spacing w:after="0" w:line="259" w:lineRule="auto"/>
              <w:ind w:left="1" w:right="0" w:firstLine="0"/>
              <w:jc w:val="left"/>
              <w:rPr>
                <w:lang w:val="et-EE"/>
              </w:rPr>
            </w:pPr>
            <w:r w:rsidRPr="00EC5F14">
              <w:rPr>
                <w:lang w:val="et-EE"/>
              </w:rPr>
              <w:t xml:space="preserve">Austrupe </w:t>
            </w:r>
          </w:p>
        </w:tc>
        <w:tc>
          <w:tcPr>
            <w:tcW w:w="1330" w:type="dxa"/>
            <w:tcBorders>
              <w:top w:val="single" w:sz="4" w:space="0" w:color="000000"/>
              <w:left w:val="single" w:sz="4" w:space="0" w:color="000000"/>
              <w:bottom w:val="single" w:sz="4" w:space="0" w:color="000000"/>
              <w:right w:val="single" w:sz="4" w:space="0" w:color="000000"/>
            </w:tcBorders>
          </w:tcPr>
          <w:p w14:paraId="75CBDD06" w14:textId="77777777" w:rsidR="004923D8" w:rsidRPr="00EC5F14" w:rsidRDefault="008077DF">
            <w:pPr>
              <w:spacing w:after="0" w:line="259" w:lineRule="auto"/>
              <w:ind w:left="1" w:right="0" w:firstLine="0"/>
              <w:jc w:val="left"/>
              <w:rPr>
                <w:lang w:val="et-EE"/>
              </w:rPr>
            </w:pPr>
            <w:r w:rsidRPr="00EC5F14">
              <w:rPr>
                <w:lang w:val="et-EE"/>
              </w:rPr>
              <w:t xml:space="preserve">Transpordiministeerium </w:t>
            </w:r>
          </w:p>
        </w:tc>
        <w:tc>
          <w:tcPr>
            <w:tcW w:w="1527" w:type="dxa"/>
            <w:tcBorders>
              <w:top w:val="single" w:sz="4" w:space="0" w:color="000000"/>
              <w:left w:val="single" w:sz="4" w:space="0" w:color="000000"/>
              <w:bottom w:val="single" w:sz="4" w:space="0" w:color="000000"/>
              <w:right w:val="single" w:sz="4" w:space="0" w:color="000000"/>
            </w:tcBorders>
          </w:tcPr>
          <w:p w14:paraId="28EB3707" w14:textId="77777777" w:rsidR="004923D8" w:rsidRPr="00EC5F14" w:rsidRDefault="008077DF">
            <w:pPr>
              <w:spacing w:after="0" w:line="274" w:lineRule="auto"/>
              <w:ind w:left="1" w:right="0" w:firstLine="0"/>
              <w:jc w:val="left"/>
              <w:rPr>
                <w:lang w:val="et-EE"/>
              </w:rPr>
            </w:pPr>
            <w:r w:rsidRPr="00EC5F14">
              <w:rPr>
                <w:lang w:val="et-EE"/>
              </w:rPr>
              <w:t xml:space="preserve">Riigisekretäri asetäitja </w:t>
            </w:r>
          </w:p>
          <w:p w14:paraId="62AAC728" w14:textId="77777777" w:rsidR="004923D8" w:rsidRPr="00EC5F14" w:rsidRDefault="008077DF">
            <w:pPr>
              <w:spacing w:after="16" w:line="259" w:lineRule="auto"/>
              <w:ind w:left="1" w:right="0" w:firstLine="0"/>
              <w:jc w:val="left"/>
              <w:rPr>
                <w:lang w:val="et-EE"/>
              </w:rPr>
            </w:pPr>
            <w:r w:rsidRPr="00EC5F14">
              <w:rPr>
                <w:lang w:val="et-EE"/>
              </w:rPr>
              <w:t xml:space="preserve"> </w:t>
            </w:r>
          </w:p>
          <w:p w14:paraId="4CA72B89" w14:textId="77777777" w:rsidR="004923D8" w:rsidRPr="00EC5F14" w:rsidRDefault="008077DF">
            <w:pPr>
              <w:spacing w:after="0" w:line="259" w:lineRule="auto"/>
              <w:ind w:left="1" w:right="11" w:firstLine="0"/>
              <w:jc w:val="left"/>
              <w:rPr>
                <w:lang w:val="et-EE"/>
              </w:rPr>
            </w:pPr>
            <w:r w:rsidRPr="00EC5F14">
              <w:rPr>
                <w:lang w:val="et-EE"/>
              </w:rPr>
              <w:t xml:space="preserve">AS RBRail a nõukogu esimees </w:t>
            </w:r>
          </w:p>
        </w:tc>
        <w:tc>
          <w:tcPr>
            <w:tcW w:w="1090" w:type="dxa"/>
            <w:tcBorders>
              <w:top w:val="single" w:sz="4" w:space="0" w:color="000000"/>
              <w:left w:val="single" w:sz="4" w:space="0" w:color="000000"/>
              <w:bottom w:val="single" w:sz="4" w:space="0" w:color="000000"/>
              <w:right w:val="single" w:sz="4" w:space="0" w:color="000000"/>
            </w:tcBorders>
          </w:tcPr>
          <w:p w14:paraId="443E1716" w14:textId="77777777" w:rsidR="004923D8" w:rsidRPr="00EC5F14" w:rsidRDefault="008077DF">
            <w:pPr>
              <w:spacing w:after="0" w:line="275" w:lineRule="auto"/>
              <w:ind w:left="1" w:right="0" w:firstLine="0"/>
              <w:jc w:val="left"/>
              <w:rPr>
                <w:lang w:val="et-EE"/>
              </w:rPr>
            </w:pPr>
            <w:r w:rsidRPr="00EC5F14">
              <w:rPr>
                <w:lang w:val="et-EE"/>
              </w:rPr>
              <w:t xml:space="preserve">2019.2024. </w:t>
            </w:r>
          </w:p>
          <w:p w14:paraId="1D088B8C" w14:textId="77777777" w:rsidR="004923D8" w:rsidRPr="00EC5F14" w:rsidRDefault="008077DF">
            <w:pPr>
              <w:spacing w:after="256" w:line="259" w:lineRule="auto"/>
              <w:ind w:left="1" w:right="0" w:firstLine="0"/>
              <w:jc w:val="left"/>
              <w:rPr>
                <w:lang w:val="et-EE"/>
              </w:rPr>
            </w:pPr>
            <w:r w:rsidRPr="00EC5F14">
              <w:rPr>
                <w:lang w:val="et-EE"/>
              </w:rPr>
              <w:t xml:space="preserve"> </w:t>
            </w:r>
          </w:p>
          <w:p w14:paraId="6BDE4A8E" w14:textId="77777777" w:rsidR="004923D8" w:rsidRPr="00EC5F14" w:rsidRDefault="008077DF">
            <w:pPr>
              <w:spacing w:after="0" w:line="259" w:lineRule="auto"/>
              <w:ind w:left="1" w:right="0" w:firstLine="0"/>
              <w:jc w:val="left"/>
              <w:rPr>
                <w:lang w:val="et-EE"/>
              </w:rPr>
            </w:pPr>
            <w:r w:rsidRPr="00EC5F14">
              <w:rPr>
                <w:lang w:val="et-EE"/>
              </w:rPr>
              <w:t xml:space="preserve">2019.2024. </w:t>
            </w:r>
          </w:p>
        </w:tc>
        <w:tc>
          <w:tcPr>
            <w:tcW w:w="3447" w:type="dxa"/>
            <w:tcBorders>
              <w:top w:val="single" w:sz="4" w:space="0" w:color="000000"/>
              <w:left w:val="single" w:sz="4" w:space="0" w:color="000000"/>
              <w:bottom w:val="single" w:sz="4" w:space="0" w:color="000000"/>
              <w:right w:val="single" w:sz="4" w:space="0" w:color="000000"/>
            </w:tcBorders>
          </w:tcPr>
          <w:p w14:paraId="49DF1B7A" w14:textId="77777777" w:rsidR="004923D8" w:rsidRPr="00EC5F14" w:rsidRDefault="008077DF">
            <w:pPr>
              <w:spacing w:after="0" w:line="280" w:lineRule="auto"/>
              <w:ind w:left="1" w:right="58" w:firstLine="0"/>
              <w:rPr>
                <w:lang w:val="et-EE"/>
              </w:rPr>
            </w:pPr>
            <w:r w:rsidRPr="00EC5F14">
              <w:rPr>
                <w:lang w:val="et-EE"/>
              </w:rPr>
              <w:t xml:space="preserve">Ametikohtade ühendamise järjekorras olid transpordiministeeriumi aseriigisekretär, börsi RBRail nõukogu esimees ja CEFi vastutav ametnik. Rahandusministeeriumi auditeerimisasutus </w:t>
            </w:r>
          </w:p>
          <w:p w14:paraId="0F2DF4C2" w14:textId="77777777" w:rsidR="004923D8" w:rsidRPr="00EC5F14" w:rsidRDefault="008077DF">
            <w:pPr>
              <w:spacing w:after="0" w:line="259" w:lineRule="auto"/>
              <w:ind w:left="1" w:right="58" w:firstLine="0"/>
              <w:rPr>
                <w:lang w:val="et-EE"/>
              </w:rPr>
            </w:pPr>
            <w:r w:rsidRPr="00EC5F14">
              <w:rPr>
                <w:lang w:val="et-EE"/>
              </w:rPr>
              <w:t xml:space="preserve">2023. aasta arvamuses juhiti tähelepanu huvide konfliktile ametikohtade ühendamisel. AS-i RBRRail nõukogu liikmena teavitati teda juba 2019. aastal Rail Baltica projekti maksumusest vähemalt 5,29 miljardi euro ulatuses, kuid ta varjas seda (vt täpsemalt lõpparuande punktid 19, 53.54).  </w:t>
            </w:r>
            <w:r w:rsidRPr="00EC5F14">
              <w:rPr>
                <w:lang w:val="et-EE"/>
              </w:rPr>
              <w:tab/>
            </w:r>
          </w:p>
        </w:tc>
      </w:tr>
      <w:tr w:rsidR="004923D8" w:rsidRPr="00EC5F14" w14:paraId="4C185873" w14:textId="77777777">
        <w:trPr>
          <w:trHeight w:val="8580"/>
        </w:trPr>
        <w:tc>
          <w:tcPr>
            <w:tcW w:w="1127" w:type="dxa"/>
            <w:tcBorders>
              <w:top w:val="single" w:sz="4" w:space="0" w:color="000000"/>
              <w:left w:val="single" w:sz="4" w:space="0" w:color="000000"/>
              <w:bottom w:val="single" w:sz="4" w:space="0" w:color="000000"/>
              <w:right w:val="single" w:sz="4" w:space="0" w:color="000000"/>
            </w:tcBorders>
            <w:shd w:val="clear" w:color="auto" w:fill="FFC000"/>
          </w:tcPr>
          <w:p w14:paraId="13BD05D2" w14:textId="77777777" w:rsidR="004923D8" w:rsidRPr="00EC5F14" w:rsidRDefault="008077DF">
            <w:pPr>
              <w:spacing w:after="0" w:line="259" w:lineRule="auto"/>
              <w:ind w:left="0" w:right="0" w:firstLine="0"/>
              <w:jc w:val="left"/>
              <w:rPr>
                <w:lang w:val="et-EE"/>
              </w:rPr>
            </w:pPr>
            <w:r w:rsidRPr="00EC5F14">
              <w:rPr>
                <w:lang w:val="et-EE"/>
              </w:rPr>
              <w:lastRenderedPageBreak/>
              <w:t xml:space="preserve"> 10. </w:t>
            </w:r>
          </w:p>
        </w:tc>
        <w:tc>
          <w:tcPr>
            <w:tcW w:w="1256" w:type="dxa"/>
            <w:tcBorders>
              <w:top w:val="single" w:sz="4" w:space="0" w:color="000000"/>
              <w:left w:val="single" w:sz="4" w:space="0" w:color="000000"/>
              <w:bottom w:val="single" w:sz="4" w:space="0" w:color="000000"/>
              <w:right w:val="single" w:sz="4" w:space="0" w:color="000000"/>
            </w:tcBorders>
          </w:tcPr>
          <w:p w14:paraId="55950335" w14:textId="77777777" w:rsidR="004923D8" w:rsidRPr="00EC5F14" w:rsidRDefault="008077DF">
            <w:pPr>
              <w:spacing w:after="63" w:line="259" w:lineRule="auto"/>
              <w:ind w:left="1" w:right="0" w:firstLine="0"/>
              <w:jc w:val="left"/>
              <w:rPr>
                <w:lang w:val="et-EE"/>
              </w:rPr>
            </w:pPr>
            <w:r w:rsidRPr="00EC5F14">
              <w:rPr>
                <w:lang w:val="et-EE"/>
              </w:rPr>
              <w:t xml:space="preserve">Kaspars </w:t>
            </w:r>
          </w:p>
          <w:p w14:paraId="50A8F1C1" w14:textId="77777777" w:rsidR="004923D8" w:rsidRPr="00EC5F14" w:rsidRDefault="008077DF">
            <w:pPr>
              <w:spacing w:after="0" w:line="259" w:lineRule="auto"/>
              <w:ind w:left="1" w:right="0" w:firstLine="0"/>
              <w:jc w:val="left"/>
              <w:rPr>
                <w:lang w:val="et-EE"/>
              </w:rPr>
            </w:pPr>
            <w:r w:rsidRPr="00EC5F14">
              <w:rPr>
                <w:lang w:val="et-EE"/>
              </w:rPr>
              <w:t xml:space="preserve">Ozoliņš </w:t>
            </w:r>
          </w:p>
        </w:tc>
        <w:tc>
          <w:tcPr>
            <w:tcW w:w="1330" w:type="dxa"/>
            <w:tcBorders>
              <w:top w:val="single" w:sz="4" w:space="0" w:color="000000"/>
              <w:left w:val="single" w:sz="4" w:space="0" w:color="000000"/>
              <w:bottom w:val="single" w:sz="4" w:space="0" w:color="000000"/>
              <w:right w:val="single" w:sz="4" w:space="0" w:color="000000"/>
            </w:tcBorders>
          </w:tcPr>
          <w:p w14:paraId="7C4F495C" w14:textId="77777777" w:rsidR="004923D8" w:rsidRPr="00EC5F14" w:rsidRDefault="008077DF">
            <w:pPr>
              <w:spacing w:after="0" w:line="259" w:lineRule="auto"/>
              <w:ind w:left="1" w:right="0" w:firstLine="0"/>
              <w:jc w:val="left"/>
              <w:rPr>
                <w:lang w:val="et-EE"/>
              </w:rPr>
            </w:pPr>
            <w:r w:rsidRPr="00EC5F14">
              <w:rPr>
                <w:lang w:val="et-EE"/>
              </w:rPr>
              <w:t xml:space="preserve">Transpordiministeerium </w:t>
            </w:r>
          </w:p>
        </w:tc>
        <w:tc>
          <w:tcPr>
            <w:tcW w:w="1527" w:type="dxa"/>
            <w:tcBorders>
              <w:top w:val="single" w:sz="4" w:space="0" w:color="000000"/>
              <w:left w:val="single" w:sz="4" w:space="0" w:color="000000"/>
              <w:bottom w:val="single" w:sz="4" w:space="0" w:color="000000"/>
              <w:right w:val="single" w:sz="4" w:space="0" w:color="000000"/>
            </w:tcBorders>
          </w:tcPr>
          <w:p w14:paraId="08BE3CDF" w14:textId="77777777" w:rsidR="004923D8" w:rsidRPr="00EC5F14" w:rsidRDefault="008077DF">
            <w:pPr>
              <w:spacing w:after="0" w:line="259" w:lineRule="auto"/>
              <w:ind w:left="1" w:right="0" w:firstLine="0"/>
              <w:jc w:val="left"/>
              <w:rPr>
                <w:lang w:val="et-EE"/>
              </w:rPr>
            </w:pPr>
            <w:r w:rsidRPr="00EC5F14">
              <w:rPr>
                <w:lang w:val="et-EE"/>
              </w:rPr>
              <w:t xml:space="preserve">riigisekretär, riikliku juhtrühma juht </w:t>
            </w:r>
          </w:p>
        </w:tc>
        <w:tc>
          <w:tcPr>
            <w:tcW w:w="1090" w:type="dxa"/>
            <w:tcBorders>
              <w:top w:val="single" w:sz="4" w:space="0" w:color="000000"/>
              <w:left w:val="single" w:sz="4" w:space="0" w:color="000000"/>
              <w:bottom w:val="single" w:sz="4" w:space="0" w:color="000000"/>
              <w:right w:val="single" w:sz="4" w:space="0" w:color="000000"/>
            </w:tcBorders>
          </w:tcPr>
          <w:p w14:paraId="0531E09A" w14:textId="77777777" w:rsidR="004923D8" w:rsidRPr="00EC5F14" w:rsidRDefault="008077DF">
            <w:pPr>
              <w:spacing w:after="0" w:line="259" w:lineRule="auto"/>
              <w:ind w:left="1" w:right="0" w:firstLine="0"/>
              <w:jc w:val="left"/>
              <w:rPr>
                <w:lang w:val="et-EE"/>
              </w:rPr>
            </w:pPr>
            <w:r w:rsidRPr="00EC5F14">
              <w:rPr>
                <w:lang w:val="et-EE"/>
              </w:rPr>
              <w:t xml:space="preserve">2013.2019. </w:t>
            </w:r>
          </w:p>
        </w:tc>
        <w:tc>
          <w:tcPr>
            <w:tcW w:w="3447" w:type="dxa"/>
            <w:tcBorders>
              <w:top w:val="single" w:sz="4" w:space="0" w:color="000000"/>
              <w:left w:val="single" w:sz="4" w:space="0" w:color="000000"/>
              <w:bottom w:val="single" w:sz="4" w:space="0" w:color="000000"/>
              <w:right w:val="single" w:sz="4" w:space="0" w:color="000000"/>
            </w:tcBorders>
          </w:tcPr>
          <w:p w14:paraId="65822027" w14:textId="77777777" w:rsidR="004923D8" w:rsidRPr="00EC5F14" w:rsidRDefault="008077DF">
            <w:pPr>
              <w:spacing w:after="0" w:line="259" w:lineRule="auto"/>
              <w:ind w:left="1" w:right="58" w:firstLine="0"/>
              <w:rPr>
                <w:lang w:val="et-EE"/>
              </w:rPr>
            </w:pPr>
            <w:r w:rsidRPr="00EC5F14">
              <w:rPr>
                <w:lang w:val="et-EE"/>
              </w:rPr>
              <w:t xml:space="preserve">Vastutas Rail Baltica projektidokumentide põhjendamatu varjamise eest; riikliku juhtimisrühma juhatamine võimaldas, et "Riia ahela" R7 variant valiti ilma põhjenduseta, esitamata alternatiivseid võimalusi ministrite kabinetile hindamiseks; lubas esitada CEF1-le taotluse ilma rahastamiskavata projekti edasiseks rakendamiseks väljaspool CEF1 kohaldamisala, eirates rahandusministeeriumi, justiitsministeeriumi ja riigikantselei aruandeid rahastamise ja lahenduse puudumise kohta, samuti suurt ohtu Läti suutmatusele projekt toimiva taristu jaoks lõpule viia; vastutab Dina Meriranda määramise eest projekti eest vastutavaks transpordiministeeriumis ja selle institutsioonides, olles teadlik, et tal ei ole asjakohast kvalifikatsiooni, teadmisi ja kogemusi selle taseme projektijuhtimises; oli aktsionär </w:t>
            </w:r>
          </w:p>
        </w:tc>
      </w:tr>
    </w:tbl>
    <w:p w14:paraId="5D061D46" w14:textId="77777777" w:rsidR="004923D8" w:rsidRPr="00EC5F14" w:rsidRDefault="004923D8">
      <w:pPr>
        <w:spacing w:after="0" w:line="259" w:lineRule="auto"/>
        <w:ind w:left="-1342" w:right="10872" w:firstLine="0"/>
        <w:jc w:val="left"/>
        <w:rPr>
          <w:lang w:val="et-EE"/>
        </w:rPr>
      </w:pPr>
    </w:p>
    <w:tbl>
      <w:tblPr>
        <w:tblStyle w:val="TableGrid"/>
        <w:tblW w:w="9776" w:type="dxa"/>
        <w:tblInd w:w="83" w:type="dxa"/>
        <w:tblCellMar>
          <w:top w:w="14" w:type="dxa"/>
          <w:left w:w="108" w:type="dxa"/>
          <w:right w:w="50" w:type="dxa"/>
        </w:tblCellMar>
        <w:tblLook w:val="04A0" w:firstRow="1" w:lastRow="0" w:firstColumn="1" w:lastColumn="0" w:noHBand="0" w:noVBand="1"/>
      </w:tblPr>
      <w:tblGrid>
        <w:gridCol w:w="915"/>
        <w:gridCol w:w="962"/>
        <w:gridCol w:w="2470"/>
        <w:gridCol w:w="1918"/>
        <w:gridCol w:w="1238"/>
        <w:gridCol w:w="2273"/>
      </w:tblGrid>
      <w:tr w:rsidR="004923D8" w:rsidRPr="00EC5F14" w14:paraId="4BC784ED" w14:textId="77777777">
        <w:trPr>
          <w:trHeight w:val="3661"/>
        </w:trPr>
        <w:tc>
          <w:tcPr>
            <w:tcW w:w="1127" w:type="dxa"/>
            <w:tcBorders>
              <w:top w:val="single" w:sz="4" w:space="0" w:color="000000"/>
              <w:left w:val="single" w:sz="4" w:space="0" w:color="000000"/>
              <w:bottom w:val="single" w:sz="4" w:space="0" w:color="000000"/>
              <w:right w:val="single" w:sz="4" w:space="0" w:color="000000"/>
            </w:tcBorders>
            <w:shd w:val="clear" w:color="auto" w:fill="FFC000"/>
          </w:tcPr>
          <w:p w14:paraId="4E9DFD0A" w14:textId="77777777" w:rsidR="004923D8" w:rsidRPr="00EC5F14" w:rsidRDefault="004923D8">
            <w:pPr>
              <w:spacing w:after="160" w:line="259" w:lineRule="auto"/>
              <w:ind w:left="0" w:right="0" w:firstLine="0"/>
              <w:jc w:val="left"/>
              <w:rPr>
                <w:lang w:val="et-EE"/>
              </w:rPr>
            </w:pPr>
          </w:p>
        </w:tc>
        <w:tc>
          <w:tcPr>
            <w:tcW w:w="1256" w:type="dxa"/>
            <w:tcBorders>
              <w:top w:val="single" w:sz="4" w:space="0" w:color="000000"/>
              <w:left w:val="single" w:sz="4" w:space="0" w:color="000000"/>
              <w:bottom w:val="single" w:sz="4" w:space="0" w:color="000000"/>
              <w:right w:val="single" w:sz="4" w:space="0" w:color="000000"/>
            </w:tcBorders>
          </w:tcPr>
          <w:p w14:paraId="1E015714" w14:textId="77777777" w:rsidR="004923D8" w:rsidRPr="00EC5F14" w:rsidRDefault="004923D8">
            <w:pPr>
              <w:spacing w:after="160" w:line="259" w:lineRule="auto"/>
              <w:ind w:left="0" w:right="0" w:firstLine="0"/>
              <w:jc w:val="left"/>
              <w:rPr>
                <w:lang w:val="et-EE"/>
              </w:rPr>
            </w:pPr>
          </w:p>
        </w:tc>
        <w:tc>
          <w:tcPr>
            <w:tcW w:w="1330" w:type="dxa"/>
            <w:tcBorders>
              <w:top w:val="single" w:sz="4" w:space="0" w:color="000000"/>
              <w:left w:val="single" w:sz="4" w:space="0" w:color="000000"/>
              <w:bottom w:val="single" w:sz="4" w:space="0" w:color="000000"/>
              <w:right w:val="single" w:sz="4" w:space="0" w:color="000000"/>
            </w:tcBorders>
          </w:tcPr>
          <w:p w14:paraId="34766A11" w14:textId="77777777" w:rsidR="004923D8" w:rsidRPr="00EC5F14" w:rsidRDefault="004923D8">
            <w:pPr>
              <w:spacing w:after="160" w:line="259" w:lineRule="auto"/>
              <w:ind w:left="0" w:right="0" w:firstLine="0"/>
              <w:jc w:val="left"/>
              <w:rPr>
                <w:lang w:val="et-EE"/>
              </w:rPr>
            </w:pPr>
          </w:p>
        </w:tc>
        <w:tc>
          <w:tcPr>
            <w:tcW w:w="1527" w:type="dxa"/>
            <w:tcBorders>
              <w:top w:val="single" w:sz="4" w:space="0" w:color="000000"/>
              <w:left w:val="single" w:sz="4" w:space="0" w:color="000000"/>
              <w:bottom w:val="single" w:sz="4" w:space="0" w:color="000000"/>
              <w:right w:val="single" w:sz="4" w:space="0" w:color="000000"/>
            </w:tcBorders>
            <w:vAlign w:val="bottom"/>
          </w:tcPr>
          <w:p w14:paraId="3DCFD2D0" w14:textId="77777777" w:rsidR="004923D8" w:rsidRPr="00EC5F14" w:rsidRDefault="008077DF">
            <w:pPr>
              <w:spacing w:after="0" w:line="259" w:lineRule="auto"/>
              <w:ind w:left="0" w:right="0" w:firstLine="0"/>
              <w:jc w:val="left"/>
              <w:rPr>
                <w:lang w:val="et-EE"/>
              </w:rPr>
            </w:pPr>
            <w:r w:rsidRPr="00EC5F14">
              <w:rPr>
                <w:lang w:val="et-EE"/>
              </w:rPr>
              <w:t xml:space="preserve"> </w:t>
            </w:r>
          </w:p>
        </w:tc>
        <w:tc>
          <w:tcPr>
            <w:tcW w:w="1090" w:type="dxa"/>
            <w:tcBorders>
              <w:top w:val="single" w:sz="4" w:space="0" w:color="000000"/>
              <w:left w:val="single" w:sz="4" w:space="0" w:color="000000"/>
              <w:bottom w:val="single" w:sz="4" w:space="0" w:color="000000"/>
              <w:right w:val="single" w:sz="4" w:space="0" w:color="000000"/>
            </w:tcBorders>
            <w:vAlign w:val="bottom"/>
          </w:tcPr>
          <w:p w14:paraId="68D737B9" w14:textId="77777777" w:rsidR="004923D8" w:rsidRPr="00EC5F14" w:rsidRDefault="008077DF">
            <w:pPr>
              <w:spacing w:after="0" w:line="259" w:lineRule="auto"/>
              <w:ind w:left="0" w:right="0" w:firstLine="0"/>
              <w:jc w:val="left"/>
              <w:rPr>
                <w:lang w:val="et-EE"/>
              </w:rPr>
            </w:pPr>
            <w:r w:rsidRPr="00EC5F14">
              <w:rPr>
                <w:lang w:val="et-EE"/>
              </w:rPr>
              <w:t xml:space="preserve"> </w:t>
            </w:r>
          </w:p>
        </w:tc>
        <w:tc>
          <w:tcPr>
            <w:tcW w:w="3447" w:type="dxa"/>
            <w:tcBorders>
              <w:top w:val="single" w:sz="4" w:space="0" w:color="000000"/>
              <w:left w:val="single" w:sz="4" w:space="0" w:color="000000"/>
              <w:bottom w:val="single" w:sz="4" w:space="0" w:color="000000"/>
              <w:right w:val="single" w:sz="4" w:space="0" w:color="000000"/>
            </w:tcBorders>
          </w:tcPr>
          <w:p w14:paraId="23819CF5" w14:textId="77777777" w:rsidR="004923D8" w:rsidRPr="00EC5F14" w:rsidRDefault="008077DF">
            <w:pPr>
              <w:spacing w:after="0" w:line="274" w:lineRule="auto"/>
              <w:ind w:left="0" w:right="60" w:firstLine="0"/>
              <w:rPr>
                <w:lang w:val="et-EE"/>
              </w:rPr>
            </w:pPr>
            <w:r w:rsidRPr="00EC5F14">
              <w:rPr>
                <w:lang w:val="et-EE"/>
              </w:rPr>
              <w:t xml:space="preserve">SIA "European Railway Lines", mis teostab ebakorrektset järelevalvet Rail Baltica projekti elluviimise üle; hõlbustatud otsuste tegemine Rail Baltica "punktobjektide" projekteerimise ja ehitamise alustamiseks </w:t>
            </w:r>
          </w:p>
          <w:p w14:paraId="3E6F3A4C" w14:textId="77777777" w:rsidR="004923D8" w:rsidRPr="00EC5F14" w:rsidRDefault="008077DF">
            <w:pPr>
              <w:spacing w:after="0" w:line="293" w:lineRule="auto"/>
              <w:ind w:left="0" w:right="59" w:firstLine="0"/>
              <w:rPr>
                <w:lang w:val="et-EE"/>
              </w:rPr>
            </w:pPr>
            <w:r w:rsidRPr="00EC5F14">
              <w:rPr>
                <w:lang w:val="et-EE"/>
              </w:rPr>
              <w:lastRenderedPageBreak/>
              <w:t xml:space="preserve">(RCS- ja RIX-terminalid), mitte põhirada (vt täpsemalt lõpparuande punktid 11, 12, 14, 15, </w:t>
            </w:r>
          </w:p>
          <w:p w14:paraId="4C1C408A" w14:textId="77777777" w:rsidR="004923D8" w:rsidRPr="00EC5F14" w:rsidRDefault="008077DF">
            <w:pPr>
              <w:spacing w:after="16" w:line="259" w:lineRule="auto"/>
              <w:ind w:left="0" w:right="0" w:firstLine="0"/>
              <w:jc w:val="left"/>
              <w:rPr>
                <w:lang w:val="et-EE"/>
              </w:rPr>
            </w:pPr>
            <w:r w:rsidRPr="00EC5F14">
              <w:rPr>
                <w:lang w:val="et-EE"/>
              </w:rPr>
              <w:t xml:space="preserve">(vt punktid 16, 33.51) </w:t>
            </w:r>
          </w:p>
          <w:p w14:paraId="72E4BA2F" w14:textId="77777777" w:rsidR="004923D8" w:rsidRPr="00EC5F14" w:rsidRDefault="008077DF">
            <w:pPr>
              <w:spacing w:after="0" w:line="259" w:lineRule="auto"/>
              <w:ind w:left="0" w:right="0" w:firstLine="0"/>
              <w:jc w:val="left"/>
              <w:rPr>
                <w:lang w:val="et-EE"/>
              </w:rPr>
            </w:pPr>
            <w:r w:rsidRPr="00EC5F14">
              <w:rPr>
                <w:lang w:val="et-EE"/>
              </w:rPr>
              <w:t xml:space="preserve"> </w:t>
            </w:r>
          </w:p>
        </w:tc>
      </w:tr>
      <w:tr w:rsidR="004923D8" w:rsidRPr="00EC5F14" w14:paraId="0D918C12" w14:textId="77777777">
        <w:trPr>
          <w:trHeight w:val="3185"/>
        </w:trPr>
        <w:tc>
          <w:tcPr>
            <w:tcW w:w="1127" w:type="dxa"/>
            <w:tcBorders>
              <w:top w:val="single" w:sz="4" w:space="0" w:color="000000"/>
              <w:left w:val="single" w:sz="4" w:space="0" w:color="000000"/>
              <w:bottom w:val="single" w:sz="4" w:space="0" w:color="000000"/>
              <w:right w:val="single" w:sz="4" w:space="0" w:color="000000"/>
            </w:tcBorders>
            <w:shd w:val="clear" w:color="auto" w:fill="FFC000"/>
          </w:tcPr>
          <w:p w14:paraId="404348A5" w14:textId="77777777" w:rsidR="004923D8" w:rsidRPr="00EC5F14" w:rsidRDefault="008077DF">
            <w:pPr>
              <w:spacing w:after="0" w:line="259" w:lineRule="auto"/>
              <w:ind w:left="445" w:right="0" w:firstLine="0"/>
              <w:jc w:val="left"/>
              <w:rPr>
                <w:lang w:val="et-EE"/>
              </w:rPr>
            </w:pPr>
            <w:r w:rsidRPr="00EC5F14">
              <w:rPr>
                <w:lang w:val="et-EE"/>
              </w:rPr>
              <w:lastRenderedPageBreak/>
              <w:t xml:space="preserve">11. </w:t>
            </w:r>
          </w:p>
        </w:tc>
        <w:tc>
          <w:tcPr>
            <w:tcW w:w="1256" w:type="dxa"/>
            <w:tcBorders>
              <w:top w:val="single" w:sz="4" w:space="0" w:color="000000"/>
              <w:left w:val="single" w:sz="4" w:space="0" w:color="000000"/>
              <w:bottom w:val="single" w:sz="4" w:space="0" w:color="000000"/>
              <w:right w:val="single" w:sz="4" w:space="0" w:color="000000"/>
            </w:tcBorders>
          </w:tcPr>
          <w:p w14:paraId="7046C5E5" w14:textId="77777777" w:rsidR="004923D8" w:rsidRPr="00EC5F14" w:rsidRDefault="008077DF">
            <w:pPr>
              <w:spacing w:after="60" w:line="259" w:lineRule="auto"/>
              <w:ind w:left="0" w:right="0" w:firstLine="0"/>
              <w:jc w:val="left"/>
              <w:rPr>
                <w:lang w:val="et-EE"/>
              </w:rPr>
            </w:pPr>
            <w:r w:rsidRPr="00EC5F14">
              <w:rPr>
                <w:lang w:val="et-EE"/>
              </w:rPr>
              <w:t xml:space="preserve">Pöörane </w:t>
            </w:r>
          </w:p>
          <w:p w14:paraId="6622C7DE" w14:textId="77777777" w:rsidR="004923D8" w:rsidRPr="00EC5F14" w:rsidRDefault="008077DF">
            <w:pPr>
              <w:spacing w:after="0" w:line="259" w:lineRule="auto"/>
              <w:ind w:left="0" w:right="0" w:firstLine="0"/>
              <w:jc w:val="left"/>
              <w:rPr>
                <w:lang w:val="et-EE"/>
              </w:rPr>
            </w:pPr>
            <w:r w:rsidRPr="00EC5F14">
              <w:rPr>
                <w:lang w:val="et-EE"/>
              </w:rPr>
              <w:t xml:space="preserve">Bērziņa </w:t>
            </w:r>
          </w:p>
        </w:tc>
        <w:tc>
          <w:tcPr>
            <w:tcW w:w="1330" w:type="dxa"/>
            <w:tcBorders>
              <w:top w:val="single" w:sz="4" w:space="0" w:color="000000"/>
              <w:left w:val="single" w:sz="4" w:space="0" w:color="000000"/>
              <w:bottom w:val="single" w:sz="4" w:space="0" w:color="000000"/>
              <w:right w:val="single" w:sz="4" w:space="0" w:color="000000"/>
            </w:tcBorders>
          </w:tcPr>
          <w:p w14:paraId="5F5A7C38" w14:textId="77777777" w:rsidR="004923D8" w:rsidRPr="00EC5F14" w:rsidRDefault="008077DF">
            <w:pPr>
              <w:spacing w:after="0" w:line="259" w:lineRule="auto"/>
              <w:ind w:left="0" w:right="0" w:firstLine="0"/>
              <w:jc w:val="left"/>
              <w:rPr>
                <w:lang w:val="et-EE"/>
              </w:rPr>
            </w:pPr>
            <w:r w:rsidRPr="00EC5F14">
              <w:rPr>
                <w:lang w:val="et-EE"/>
              </w:rPr>
              <w:t xml:space="preserve">Transpordiministeerium </w:t>
            </w:r>
          </w:p>
        </w:tc>
        <w:tc>
          <w:tcPr>
            <w:tcW w:w="1527" w:type="dxa"/>
            <w:tcBorders>
              <w:top w:val="single" w:sz="4" w:space="0" w:color="000000"/>
              <w:left w:val="single" w:sz="4" w:space="0" w:color="000000"/>
              <w:bottom w:val="single" w:sz="4" w:space="0" w:color="000000"/>
              <w:right w:val="single" w:sz="4" w:space="0" w:color="000000"/>
            </w:tcBorders>
          </w:tcPr>
          <w:p w14:paraId="2D5C51C1" w14:textId="77777777" w:rsidR="004923D8" w:rsidRPr="00EC5F14" w:rsidRDefault="004923D8">
            <w:pPr>
              <w:spacing w:after="160" w:line="259" w:lineRule="auto"/>
              <w:ind w:left="0" w:right="0" w:firstLine="0"/>
              <w:jc w:val="left"/>
              <w:rPr>
                <w:lang w:val="et-EE"/>
              </w:rPr>
            </w:pPr>
          </w:p>
        </w:tc>
        <w:tc>
          <w:tcPr>
            <w:tcW w:w="1090" w:type="dxa"/>
            <w:tcBorders>
              <w:top w:val="single" w:sz="4" w:space="0" w:color="000000"/>
              <w:left w:val="single" w:sz="4" w:space="0" w:color="000000"/>
              <w:bottom w:val="single" w:sz="4" w:space="0" w:color="000000"/>
              <w:right w:val="single" w:sz="4" w:space="0" w:color="000000"/>
            </w:tcBorders>
          </w:tcPr>
          <w:p w14:paraId="49B911AF" w14:textId="77777777" w:rsidR="004923D8" w:rsidRPr="00EC5F14" w:rsidRDefault="004923D8">
            <w:pPr>
              <w:spacing w:after="160" w:line="259" w:lineRule="auto"/>
              <w:ind w:left="0" w:right="0" w:firstLine="0"/>
              <w:jc w:val="left"/>
              <w:rPr>
                <w:lang w:val="et-EE"/>
              </w:rPr>
            </w:pPr>
          </w:p>
        </w:tc>
        <w:tc>
          <w:tcPr>
            <w:tcW w:w="3447" w:type="dxa"/>
            <w:tcBorders>
              <w:top w:val="single" w:sz="4" w:space="0" w:color="000000"/>
              <w:left w:val="single" w:sz="4" w:space="0" w:color="000000"/>
              <w:bottom w:val="single" w:sz="4" w:space="0" w:color="000000"/>
              <w:right w:val="single" w:sz="4" w:space="0" w:color="000000"/>
            </w:tcBorders>
          </w:tcPr>
          <w:p w14:paraId="5BE845BB" w14:textId="77777777" w:rsidR="004923D8" w:rsidRPr="00EC5F14" w:rsidRDefault="008077DF">
            <w:pPr>
              <w:spacing w:after="29" w:line="274" w:lineRule="auto"/>
              <w:ind w:left="0" w:right="59" w:firstLine="0"/>
              <w:rPr>
                <w:lang w:val="et-EE"/>
              </w:rPr>
            </w:pPr>
            <w:r w:rsidRPr="00EC5F14">
              <w:rPr>
                <w:lang w:val="et-EE"/>
              </w:rPr>
              <w:t xml:space="preserve">Ametijuhendi kohaselt ei järgitud Rail Baltica projekti kulusid, mis võimaldas projekti maksumust kontrollimatult suurendada; distsiplinaarkaristus määrati projekti rakendamise rahastamise märkimisväärse kaotuse eest summas 103 miljonit </w:t>
            </w:r>
          </w:p>
          <w:p w14:paraId="78C80AFF" w14:textId="77777777" w:rsidR="004923D8" w:rsidRPr="00EC5F14" w:rsidRDefault="008077DF">
            <w:pPr>
              <w:tabs>
                <w:tab w:val="center" w:pos="240"/>
                <w:tab w:val="center" w:pos="1195"/>
                <w:tab w:val="center" w:pos="2251"/>
                <w:tab w:val="center" w:pos="3091"/>
              </w:tabs>
              <w:spacing w:after="76" w:line="259" w:lineRule="auto"/>
              <w:ind w:left="0" w:right="0" w:firstLine="0"/>
              <w:jc w:val="left"/>
              <w:rPr>
                <w:lang w:val="et-EE"/>
              </w:rPr>
            </w:pPr>
            <w:r w:rsidRPr="00EC5F14">
              <w:rPr>
                <w:rFonts w:ascii="Calibri" w:eastAsia="Calibri" w:hAnsi="Calibri" w:cs="Calibri"/>
                <w:sz w:val="22"/>
                <w:lang w:val="et-EE"/>
              </w:rPr>
              <w:tab/>
            </w:r>
            <w:r w:rsidRPr="00EC5F14">
              <w:rPr>
                <w:lang w:val="et-EE"/>
              </w:rPr>
              <w:t xml:space="preserve">EUR </w:t>
            </w:r>
            <w:r w:rsidRPr="00EC5F14">
              <w:rPr>
                <w:lang w:val="et-EE"/>
              </w:rPr>
              <w:tab/>
              <w:t xml:space="preserve">summa </w:t>
            </w:r>
            <w:r w:rsidRPr="00EC5F14">
              <w:rPr>
                <w:lang w:val="et-EE"/>
              </w:rPr>
              <w:tab/>
              <w:t xml:space="preserve">(loe edasi </w:t>
            </w:r>
            <w:r w:rsidRPr="00EC5F14">
              <w:rPr>
                <w:lang w:val="et-EE"/>
              </w:rPr>
              <w:tab/>
              <w:t xml:space="preserve">Cs. </w:t>
            </w:r>
          </w:p>
          <w:p w14:paraId="2D5AC057" w14:textId="77777777" w:rsidR="004923D8" w:rsidRPr="00EC5F14" w:rsidRDefault="008077DF">
            <w:pPr>
              <w:tabs>
                <w:tab w:val="center" w:pos="439"/>
                <w:tab w:val="center" w:pos="2016"/>
              </w:tabs>
              <w:spacing w:after="0" w:line="259" w:lineRule="auto"/>
              <w:ind w:left="0" w:right="0" w:firstLine="0"/>
              <w:jc w:val="left"/>
              <w:rPr>
                <w:lang w:val="et-EE"/>
              </w:rPr>
            </w:pPr>
            <w:r w:rsidRPr="00EC5F14">
              <w:rPr>
                <w:rFonts w:ascii="Calibri" w:eastAsia="Calibri" w:hAnsi="Calibri" w:cs="Calibri"/>
                <w:sz w:val="22"/>
                <w:lang w:val="et-EE"/>
              </w:rPr>
              <w:tab/>
            </w:r>
            <w:r w:rsidRPr="00EC5F14">
              <w:rPr>
                <w:lang w:val="et-EE"/>
              </w:rPr>
              <w:t xml:space="preserve">Lõpparuanne </w:t>
            </w:r>
            <w:r w:rsidRPr="00EC5F14">
              <w:rPr>
                <w:lang w:val="et-EE"/>
              </w:rPr>
              <w:tab/>
              <w:t xml:space="preserve">(vt punktid 54 ja 55) </w:t>
            </w:r>
          </w:p>
        </w:tc>
      </w:tr>
      <w:tr w:rsidR="004923D8" w:rsidRPr="00EC5F14" w14:paraId="567E6DA4" w14:textId="77777777">
        <w:trPr>
          <w:trHeight w:val="7626"/>
        </w:trPr>
        <w:tc>
          <w:tcPr>
            <w:tcW w:w="1127" w:type="dxa"/>
            <w:tcBorders>
              <w:top w:val="single" w:sz="4" w:space="0" w:color="000000"/>
              <w:left w:val="single" w:sz="4" w:space="0" w:color="000000"/>
              <w:bottom w:val="single" w:sz="4" w:space="0" w:color="000000"/>
              <w:right w:val="single" w:sz="4" w:space="0" w:color="000000"/>
            </w:tcBorders>
            <w:shd w:val="clear" w:color="auto" w:fill="FFC000"/>
          </w:tcPr>
          <w:p w14:paraId="23B74670" w14:textId="77777777" w:rsidR="004923D8" w:rsidRPr="00EC5F14" w:rsidRDefault="008077DF">
            <w:pPr>
              <w:spacing w:after="0" w:line="259" w:lineRule="auto"/>
              <w:ind w:left="445" w:right="0" w:firstLine="0"/>
              <w:jc w:val="left"/>
              <w:rPr>
                <w:lang w:val="et-EE"/>
              </w:rPr>
            </w:pPr>
            <w:r w:rsidRPr="00EC5F14">
              <w:rPr>
                <w:lang w:val="et-EE"/>
              </w:rPr>
              <w:lastRenderedPageBreak/>
              <w:t xml:space="preserve">12. </w:t>
            </w:r>
          </w:p>
        </w:tc>
        <w:tc>
          <w:tcPr>
            <w:tcW w:w="1256" w:type="dxa"/>
            <w:tcBorders>
              <w:top w:val="single" w:sz="4" w:space="0" w:color="000000"/>
              <w:left w:val="single" w:sz="4" w:space="0" w:color="000000"/>
              <w:bottom w:val="single" w:sz="4" w:space="0" w:color="000000"/>
              <w:right w:val="single" w:sz="4" w:space="0" w:color="000000"/>
            </w:tcBorders>
          </w:tcPr>
          <w:p w14:paraId="4915FD7F" w14:textId="77777777" w:rsidR="004923D8" w:rsidRPr="00EC5F14" w:rsidRDefault="008077DF">
            <w:pPr>
              <w:spacing w:after="0" w:line="259" w:lineRule="auto"/>
              <w:ind w:left="0" w:right="0" w:firstLine="0"/>
              <w:jc w:val="left"/>
              <w:rPr>
                <w:lang w:val="et-EE"/>
              </w:rPr>
            </w:pPr>
            <w:r w:rsidRPr="00EC5F14">
              <w:rPr>
                <w:lang w:val="et-EE"/>
              </w:rPr>
              <w:t xml:space="preserve">Uldis Augulis </w:t>
            </w:r>
          </w:p>
        </w:tc>
        <w:tc>
          <w:tcPr>
            <w:tcW w:w="1330" w:type="dxa"/>
            <w:tcBorders>
              <w:top w:val="single" w:sz="4" w:space="0" w:color="000000"/>
              <w:left w:val="single" w:sz="4" w:space="0" w:color="000000"/>
              <w:bottom w:val="single" w:sz="4" w:space="0" w:color="000000"/>
              <w:right w:val="single" w:sz="4" w:space="0" w:color="000000"/>
            </w:tcBorders>
          </w:tcPr>
          <w:p w14:paraId="6BAABD90" w14:textId="77777777" w:rsidR="004923D8" w:rsidRPr="00EC5F14" w:rsidRDefault="008077DF">
            <w:pPr>
              <w:spacing w:after="0" w:line="259" w:lineRule="auto"/>
              <w:ind w:left="0" w:right="0" w:firstLine="0"/>
              <w:jc w:val="left"/>
              <w:rPr>
                <w:lang w:val="et-EE"/>
              </w:rPr>
            </w:pPr>
            <w:r w:rsidRPr="00EC5F14">
              <w:rPr>
                <w:lang w:val="et-EE"/>
              </w:rPr>
              <w:t xml:space="preserve">Ministru kabinets </w:t>
            </w:r>
          </w:p>
        </w:tc>
        <w:tc>
          <w:tcPr>
            <w:tcW w:w="1527" w:type="dxa"/>
            <w:tcBorders>
              <w:top w:val="single" w:sz="4" w:space="0" w:color="000000"/>
              <w:left w:val="single" w:sz="4" w:space="0" w:color="000000"/>
              <w:bottom w:val="single" w:sz="4" w:space="0" w:color="000000"/>
              <w:right w:val="single" w:sz="4" w:space="0" w:color="000000"/>
            </w:tcBorders>
          </w:tcPr>
          <w:p w14:paraId="103721A5" w14:textId="77777777" w:rsidR="004923D8" w:rsidRPr="00EC5F14" w:rsidRDefault="008077DF">
            <w:pPr>
              <w:spacing w:after="0" w:line="259" w:lineRule="auto"/>
              <w:ind w:left="0" w:right="0" w:firstLine="0"/>
              <w:jc w:val="left"/>
              <w:rPr>
                <w:lang w:val="et-EE"/>
              </w:rPr>
            </w:pPr>
            <w:r w:rsidRPr="00EC5F14">
              <w:rPr>
                <w:lang w:val="et-EE"/>
              </w:rPr>
              <w:t xml:space="preserve">transpordiminister </w:t>
            </w:r>
          </w:p>
        </w:tc>
        <w:tc>
          <w:tcPr>
            <w:tcW w:w="1090" w:type="dxa"/>
            <w:tcBorders>
              <w:top w:val="single" w:sz="4" w:space="0" w:color="000000"/>
              <w:left w:val="single" w:sz="4" w:space="0" w:color="000000"/>
              <w:bottom w:val="single" w:sz="4" w:space="0" w:color="000000"/>
              <w:right w:val="single" w:sz="4" w:space="0" w:color="000000"/>
            </w:tcBorders>
          </w:tcPr>
          <w:p w14:paraId="2E1272CF" w14:textId="77777777" w:rsidR="004923D8" w:rsidRPr="00EC5F14" w:rsidRDefault="008077DF">
            <w:pPr>
              <w:spacing w:after="0" w:line="259" w:lineRule="auto"/>
              <w:ind w:left="0" w:right="0" w:firstLine="0"/>
              <w:jc w:val="left"/>
              <w:rPr>
                <w:lang w:val="et-EE"/>
              </w:rPr>
            </w:pPr>
            <w:r w:rsidRPr="00EC5F14">
              <w:rPr>
                <w:lang w:val="et-EE"/>
              </w:rPr>
              <w:t xml:space="preserve">2016.2019. </w:t>
            </w:r>
          </w:p>
        </w:tc>
        <w:tc>
          <w:tcPr>
            <w:tcW w:w="3447" w:type="dxa"/>
            <w:tcBorders>
              <w:top w:val="single" w:sz="4" w:space="0" w:color="000000"/>
              <w:left w:val="single" w:sz="4" w:space="0" w:color="000000"/>
              <w:bottom w:val="single" w:sz="4" w:space="0" w:color="000000"/>
              <w:right w:val="single" w:sz="4" w:space="0" w:color="000000"/>
            </w:tcBorders>
          </w:tcPr>
          <w:p w14:paraId="14CB4E10" w14:textId="77777777" w:rsidR="004923D8" w:rsidRPr="00EC5F14" w:rsidRDefault="008077DF">
            <w:pPr>
              <w:spacing w:after="0" w:line="259" w:lineRule="auto"/>
              <w:ind w:left="0" w:right="59" w:firstLine="0"/>
              <w:rPr>
                <w:lang w:val="et-EE"/>
              </w:rPr>
            </w:pPr>
            <w:r w:rsidRPr="00EC5F14">
              <w:rPr>
                <w:lang w:val="et-EE"/>
              </w:rPr>
              <w:t xml:space="preserve">Ei osalenud nõuetekohaselt Rail Baltica projekti elluviimisel, täites ministri ülesandeid, valmistamata ette finants- ja ajaraamistikku projekti elluviimiseks Lätis. 28. detsembril 2018, allkirjastades ilma nõuetekohase hoolsuseta delegeerimislepingu strateegilise innovatsioonikavaga "Euroopa raudteeliinid", sätestamata täpseid eeskirju peamise raudteeraudtee ja projekti rahaliste kogukulude kohta (sel ajal oli ministrite kabinet heaks kiitnud Rail Baltica põhiliini ja projekti hinnangulised kulud on 1,96 miljardit eurot). 2017. aastal ratifitseeris seim valitsustevahelise kokkuleppe, milles sätestatakse, et Rail Baltica raudtee põhineb vananenud uuringutel ja on vastuolus ministrite kabineti juba vastu võetud otsustega. (vt täpsemalt lõpparuande punktid 16, 17, 18, 20.37).  </w:t>
            </w:r>
          </w:p>
        </w:tc>
      </w:tr>
    </w:tbl>
    <w:p w14:paraId="4B40FE66" w14:textId="77777777" w:rsidR="004923D8" w:rsidRPr="00EC5F14" w:rsidRDefault="004923D8">
      <w:pPr>
        <w:spacing w:after="0" w:line="259" w:lineRule="auto"/>
        <w:ind w:left="-1342" w:right="10872" w:firstLine="0"/>
        <w:jc w:val="left"/>
        <w:rPr>
          <w:lang w:val="et-EE"/>
        </w:rPr>
      </w:pPr>
    </w:p>
    <w:tbl>
      <w:tblPr>
        <w:tblStyle w:val="TableGrid"/>
        <w:tblW w:w="9776" w:type="dxa"/>
        <w:tblInd w:w="83" w:type="dxa"/>
        <w:tblCellMar>
          <w:top w:w="14" w:type="dxa"/>
          <w:right w:w="48" w:type="dxa"/>
        </w:tblCellMar>
        <w:tblLook w:val="04A0" w:firstRow="1" w:lastRow="0" w:firstColumn="1" w:lastColumn="0" w:noHBand="0" w:noVBand="1"/>
      </w:tblPr>
      <w:tblGrid>
        <w:gridCol w:w="901"/>
        <w:gridCol w:w="916"/>
        <w:gridCol w:w="2468"/>
        <w:gridCol w:w="1916"/>
        <w:gridCol w:w="1236"/>
        <w:gridCol w:w="168"/>
        <w:gridCol w:w="2524"/>
      </w:tblGrid>
      <w:tr w:rsidR="004923D8" w:rsidRPr="00EC5F14" w14:paraId="775D81DE" w14:textId="77777777">
        <w:trPr>
          <w:trHeight w:val="8579"/>
        </w:trPr>
        <w:tc>
          <w:tcPr>
            <w:tcW w:w="1127" w:type="dxa"/>
            <w:tcBorders>
              <w:top w:val="single" w:sz="4" w:space="0" w:color="000000"/>
              <w:left w:val="single" w:sz="4" w:space="0" w:color="000000"/>
              <w:bottom w:val="single" w:sz="4" w:space="0" w:color="000000"/>
              <w:right w:val="single" w:sz="4" w:space="0" w:color="000000"/>
            </w:tcBorders>
            <w:shd w:val="clear" w:color="auto" w:fill="FFC000"/>
          </w:tcPr>
          <w:p w14:paraId="176C7662" w14:textId="77777777" w:rsidR="004923D8" w:rsidRPr="00EC5F14" w:rsidRDefault="008077DF">
            <w:pPr>
              <w:spacing w:after="0" w:line="259" w:lineRule="auto"/>
              <w:ind w:left="553" w:right="0" w:firstLine="0"/>
              <w:jc w:val="left"/>
              <w:rPr>
                <w:lang w:val="et-EE"/>
              </w:rPr>
            </w:pPr>
            <w:r w:rsidRPr="00EC5F14">
              <w:rPr>
                <w:lang w:val="et-EE"/>
              </w:rPr>
              <w:lastRenderedPageBreak/>
              <w:t xml:space="preserve">13. </w:t>
            </w:r>
          </w:p>
        </w:tc>
        <w:tc>
          <w:tcPr>
            <w:tcW w:w="1256" w:type="dxa"/>
            <w:tcBorders>
              <w:top w:val="single" w:sz="4" w:space="0" w:color="000000"/>
              <w:left w:val="single" w:sz="4" w:space="0" w:color="000000"/>
              <w:bottom w:val="single" w:sz="4" w:space="0" w:color="000000"/>
              <w:right w:val="single" w:sz="4" w:space="0" w:color="000000"/>
            </w:tcBorders>
          </w:tcPr>
          <w:p w14:paraId="37065396" w14:textId="77777777" w:rsidR="004923D8" w:rsidRPr="00EC5F14" w:rsidRDefault="008077DF">
            <w:pPr>
              <w:spacing w:after="0" w:line="259" w:lineRule="auto"/>
              <w:ind w:left="108" w:right="0" w:firstLine="0"/>
              <w:jc w:val="left"/>
              <w:rPr>
                <w:lang w:val="et-EE"/>
              </w:rPr>
            </w:pPr>
            <w:r w:rsidRPr="00EC5F14">
              <w:rPr>
                <w:lang w:val="et-EE"/>
              </w:rPr>
              <w:t xml:space="preserve">Agnis Driksna </w:t>
            </w:r>
          </w:p>
        </w:tc>
        <w:tc>
          <w:tcPr>
            <w:tcW w:w="1330" w:type="dxa"/>
            <w:tcBorders>
              <w:top w:val="single" w:sz="4" w:space="0" w:color="000000"/>
              <w:left w:val="single" w:sz="4" w:space="0" w:color="000000"/>
              <w:bottom w:val="single" w:sz="4" w:space="0" w:color="000000"/>
              <w:right w:val="single" w:sz="4" w:space="0" w:color="000000"/>
            </w:tcBorders>
          </w:tcPr>
          <w:p w14:paraId="08C16DFF" w14:textId="77777777" w:rsidR="004923D8" w:rsidRPr="00EC5F14" w:rsidRDefault="008077DF">
            <w:pPr>
              <w:spacing w:after="17" w:line="259" w:lineRule="auto"/>
              <w:ind w:left="108" w:right="0" w:firstLine="0"/>
              <w:jc w:val="left"/>
              <w:rPr>
                <w:lang w:val="et-EE"/>
              </w:rPr>
            </w:pPr>
            <w:r w:rsidRPr="00EC5F14">
              <w:rPr>
                <w:lang w:val="et-EE"/>
              </w:rPr>
              <w:t xml:space="preserve">CM </w:t>
            </w:r>
          </w:p>
          <w:p w14:paraId="7FA59491" w14:textId="77777777" w:rsidR="004923D8" w:rsidRPr="00EC5F14" w:rsidRDefault="008077DF">
            <w:pPr>
              <w:tabs>
                <w:tab w:val="center" w:pos="261"/>
                <w:tab w:val="center" w:pos="1062"/>
              </w:tabs>
              <w:spacing w:after="81" w:line="259" w:lineRule="auto"/>
              <w:ind w:left="0" w:right="0" w:firstLine="0"/>
              <w:jc w:val="left"/>
              <w:rPr>
                <w:lang w:val="et-EE"/>
              </w:rPr>
            </w:pPr>
            <w:r w:rsidRPr="00EC5F14">
              <w:rPr>
                <w:rFonts w:ascii="Calibri" w:eastAsia="Calibri" w:hAnsi="Calibri" w:cs="Calibri"/>
                <w:sz w:val="22"/>
                <w:lang w:val="et-EE"/>
              </w:rPr>
              <w:tab/>
            </w:r>
            <w:r w:rsidRPr="00EC5F14">
              <w:rPr>
                <w:lang w:val="et-EE"/>
              </w:rPr>
              <w:t xml:space="preserve">NAGU </w:t>
            </w:r>
            <w:r w:rsidRPr="00EC5F14">
              <w:rPr>
                <w:lang w:val="et-EE"/>
              </w:rPr>
              <w:tab/>
              <w:t xml:space="preserve">RB </w:t>
            </w:r>
          </w:p>
          <w:p w14:paraId="0E418314" w14:textId="77777777" w:rsidR="004923D8" w:rsidRPr="00EC5F14" w:rsidRDefault="008077DF">
            <w:pPr>
              <w:tabs>
                <w:tab w:val="center" w:pos="308"/>
                <w:tab w:val="center" w:pos="509"/>
              </w:tabs>
              <w:spacing w:after="0" w:line="259" w:lineRule="auto"/>
              <w:ind w:left="0" w:right="0" w:firstLine="0"/>
              <w:jc w:val="left"/>
              <w:rPr>
                <w:lang w:val="et-EE"/>
              </w:rPr>
            </w:pPr>
            <w:r w:rsidRPr="00EC5F14">
              <w:rPr>
                <w:rFonts w:ascii="Calibri" w:eastAsia="Calibri" w:hAnsi="Calibri" w:cs="Calibri"/>
                <w:sz w:val="22"/>
                <w:lang w:val="et-EE"/>
              </w:rPr>
              <w:tab/>
            </w:r>
            <w:r w:rsidRPr="00EC5F14">
              <w:rPr>
                <w:lang w:val="et-EE"/>
              </w:rPr>
              <w:t xml:space="preserve">Raudtee  </w:t>
            </w:r>
            <w:r w:rsidRPr="00EC5F14">
              <w:rPr>
                <w:lang w:val="et-EE"/>
              </w:rPr>
              <w:tab/>
            </w:r>
          </w:p>
        </w:tc>
        <w:tc>
          <w:tcPr>
            <w:tcW w:w="1527" w:type="dxa"/>
            <w:tcBorders>
              <w:top w:val="single" w:sz="4" w:space="0" w:color="000000"/>
              <w:left w:val="single" w:sz="4" w:space="0" w:color="000000"/>
              <w:bottom w:val="single" w:sz="4" w:space="0" w:color="000000"/>
              <w:right w:val="single" w:sz="4" w:space="0" w:color="000000"/>
            </w:tcBorders>
          </w:tcPr>
          <w:p w14:paraId="024E483F" w14:textId="77777777" w:rsidR="004923D8" w:rsidRPr="00EC5F14" w:rsidRDefault="008077DF">
            <w:pPr>
              <w:spacing w:after="61" w:line="259" w:lineRule="auto"/>
              <w:ind w:left="108" w:right="0" w:firstLine="0"/>
              <w:jc w:val="left"/>
              <w:rPr>
                <w:lang w:val="et-EE"/>
              </w:rPr>
            </w:pPr>
            <w:r w:rsidRPr="00EC5F14">
              <w:rPr>
                <w:lang w:val="et-EE"/>
              </w:rPr>
              <w:t xml:space="preserve">Projekt </w:t>
            </w:r>
          </w:p>
          <w:p w14:paraId="10365249" w14:textId="77777777" w:rsidR="004923D8" w:rsidRPr="00EC5F14" w:rsidRDefault="008077DF">
            <w:pPr>
              <w:spacing w:after="16" w:line="259" w:lineRule="auto"/>
              <w:ind w:left="108" w:right="0" w:firstLine="0"/>
              <w:jc w:val="left"/>
              <w:rPr>
                <w:lang w:val="et-EE"/>
              </w:rPr>
            </w:pPr>
            <w:r w:rsidRPr="00EC5F14">
              <w:rPr>
                <w:lang w:val="et-EE"/>
              </w:rPr>
              <w:t xml:space="preserve">juhataja </w:t>
            </w:r>
          </w:p>
          <w:p w14:paraId="0EFF733F" w14:textId="77777777" w:rsidR="004923D8" w:rsidRPr="00EC5F14" w:rsidRDefault="008077DF">
            <w:pPr>
              <w:spacing w:after="16" w:line="259" w:lineRule="auto"/>
              <w:ind w:left="108" w:right="0" w:firstLine="0"/>
              <w:jc w:val="left"/>
              <w:rPr>
                <w:lang w:val="et-EE"/>
              </w:rPr>
            </w:pPr>
            <w:r w:rsidRPr="00EC5F14">
              <w:rPr>
                <w:lang w:val="et-EE"/>
              </w:rPr>
              <w:t xml:space="preserve"> </w:t>
            </w:r>
          </w:p>
          <w:p w14:paraId="78F4EF41" w14:textId="77777777" w:rsidR="004923D8" w:rsidRPr="00EC5F14" w:rsidRDefault="008077DF">
            <w:pPr>
              <w:spacing w:after="19" w:line="259" w:lineRule="auto"/>
              <w:ind w:left="108" w:right="0" w:firstLine="0"/>
              <w:jc w:val="left"/>
              <w:rPr>
                <w:lang w:val="et-EE"/>
              </w:rPr>
            </w:pPr>
            <w:r w:rsidRPr="00EC5F14">
              <w:rPr>
                <w:lang w:val="et-EE"/>
              </w:rPr>
              <w:t xml:space="preserve">Valdes </w:t>
            </w:r>
          </w:p>
          <w:p w14:paraId="678B99BB" w14:textId="77777777" w:rsidR="004923D8" w:rsidRPr="00EC5F14" w:rsidRDefault="008077DF">
            <w:pPr>
              <w:spacing w:after="16" w:line="259" w:lineRule="auto"/>
              <w:ind w:left="108" w:right="0" w:firstLine="0"/>
              <w:jc w:val="left"/>
              <w:rPr>
                <w:lang w:val="et-EE"/>
              </w:rPr>
            </w:pPr>
            <w:r w:rsidRPr="00EC5F14">
              <w:rPr>
                <w:lang w:val="et-EE"/>
              </w:rPr>
              <w:t>Esimees</w:t>
            </w:r>
          </w:p>
          <w:p w14:paraId="7195845B" w14:textId="77777777" w:rsidR="004923D8" w:rsidRPr="00EC5F14" w:rsidRDefault="008077DF">
            <w:pPr>
              <w:spacing w:after="0" w:line="259" w:lineRule="auto"/>
              <w:ind w:left="108" w:right="0" w:firstLine="0"/>
              <w:jc w:val="left"/>
              <w:rPr>
                <w:lang w:val="et-EE"/>
              </w:rPr>
            </w:pPr>
            <w:r w:rsidRPr="00EC5F14">
              <w:rPr>
                <w:lang w:val="et-EE"/>
              </w:rPr>
              <w:t xml:space="preserve">s </w:t>
            </w:r>
          </w:p>
        </w:tc>
        <w:tc>
          <w:tcPr>
            <w:tcW w:w="862" w:type="dxa"/>
            <w:tcBorders>
              <w:top w:val="single" w:sz="4" w:space="0" w:color="000000"/>
              <w:left w:val="single" w:sz="4" w:space="0" w:color="000000"/>
              <w:bottom w:val="single" w:sz="4" w:space="0" w:color="000000"/>
              <w:right w:val="nil"/>
            </w:tcBorders>
          </w:tcPr>
          <w:p w14:paraId="100386B4" w14:textId="77777777" w:rsidR="004923D8" w:rsidRPr="00EC5F14" w:rsidRDefault="008077DF">
            <w:pPr>
              <w:spacing w:after="17" w:line="259" w:lineRule="auto"/>
              <w:ind w:left="108" w:right="0" w:firstLine="0"/>
              <w:jc w:val="left"/>
              <w:rPr>
                <w:lang w:val="et-EE"/>
              </w:rPr>
            </w:pPr>
            <w:r w:rsidRPr="00EC5F14">
              <w:rPr>
                <w:lang w:val="et-EE"/>
              </w:rPr>
              <w:t xml:space="preserve">2014 </w:t>
            </w:r>
          </w:p>
          <w:p w14:paraId="725373BD" w14:textId="77777777" w:rsidR="004923D8" w:rsidRPr="00EC5F14" w:rsidRDefault="008077DF">
            <w:pPr>
              <w:spacing w:after="16" w:line="259" w:lineRule="auto"/>
              <w:ind w:left="108" w:right="0" w:firstLine="0"/>
              <w:jc w:val="left"/>
              <w:rPr>
                <w:lang w:val="et-EE"/>
              </w:rPr>
            </w:pPr>
            <w:r w:rsidRPr="00EC5F14">
              <w:rPr>
                <w:lang w:val="et-EE"/>
              </w:rPr>
              <w:t xml:space="preserve">2018 </w:t>
            </w:r>
          </w:p>
          <w:p w14:paraId="068C1D63" w14:textId="77777777" w:rsidR="004923D8" w:rsidRPr="00EC5F14" w:rsidRDefault="008077DF">
            <w:pPr>
              <w:spacing w:after="16" w:line="259" w:lineRule="auto"/>
              <w:ind w:left="108" w:right="0" w:firstLine="0"/>
              <w:jc w:val="left"/>
              <w:rPr>
                <w:lang w:val="et-EE"/>
              </w:rPr>
            </w:pPr>
            <w:r w:rsidRPr="00EC5F14">
              <w:rPr>
                <w:lang w:val="et-EE"/>
              </w:rPr>
              <w:t xml:space="preserve"> </w:t>
            </w:r>
          </w:p>
          <w:p w14:paraId="48501F07" w14:textId="77777777" w:rsidR="004923D8" w:rsidRPr="00EC5F14" w:rsidRDefault="008077DF">
            <w:pPr>
              <w:spacing w:after="0" w:line="259" w:lineRule="auto"/>
              <w:ind w:left="108" w:right="0" w:firstLine="0"/>
              <w:jc w:val="left"/>
              <w:rPr>
                <w:lang w:val="et-EE"/>
              </w:rPr>
            </w:pPr>
            <w:r w:rsidRPr="00EC5F14">
              <w:rPr>
                <w:lang w:val="et-EE"/>
              </w:rPr>
              <w:t xml:space="preserve">2019.2023. </w:t>
            </w:r>
          </w:p>
        </w:tc>
        <w:tc>
          <w:tcPr>
            <w:tcW w:w="228" w:type="dxa"/>
            <w:tcBorders>
              <w:top w:val="single" w:sz="4" w:space="0" w:color="000000"/>
              <w:left w:val="nil"/>
              <w:bottom w:val="single" w:sz="4" w:space="0" w:color="000000"/>
              <w:right w:val="single" w:sz="4" w:space="0" w:color="000000"/>
            </w:tcBorders>
          </w:tcPr>
          <w:p w14:paraId="44C334FF" w14:textId="77777777" w:rsidR="004923D8" w:rsidRPr="00EC5F14" w:rsidRDefault="008077DF">
            <w:pPr>
              <w:spacing w:after="0" w:line="259" w:lineRule="auto"/>
              <w:ind w:left="0" w:right="0" w:firstLine="0"/>
              <w:rPr>
                <w:lang w:val="et-EE"/>
              </w:rPr>
            </w:pPr>
            <w:r w:rsidRPr="00EC5F14">
              <w:rPr>
                <w:lang w:val="et-EE"/>
              </w:rPr>
              <w:t xml:space="preserve">– </w:t>
            </w:r>
          </w:p>
        </w:tc>
        <w:tc>
          <w:tcPr>
            <w:tcW w:w="3447" w:type="dxa"/>
            <w:tcBorders>
              <w:top w:val="single" w:sz="4" w:space="0" w:color="000000"/>
              <w:left w:val="single" w:sz="4" w:space="0" w:color="000000"/>
              <w:bottom w:val="single" w:sz="4" w:space="0" w:color="000000"/>
              <w:right w:val="single" w:sz="4" w:space="0" w:color="000000"/>
            </w:tcBorders>
          </w:tcPr>
          <w:p w14:paraId="0FD4F23B" w14:textId="77777777" w:rsidR="004923D8" w:rsidRPr="00EC5F14" w:rsidRDefault="008077DF">
            <w:pPr>
              <w:spacing w:after="0" w:line="259" w:lineRule="auto"/>
              <w:ind w:left="108" w:right="60" w:firstLine="0"/>
              <w:rPr>
                <w:lang w:val="et-EE"/>
              </w:rPr>
            </w:pPr>
            <w:r w:rsidRPr="00EC5F14">
              <w:rPr>
                <w:lang w:val="et-EE"/>
              </w:rPr>
              <w:t xml:space="preserve">AS-i RBRail juhatuse esimehena lubas ta Rail Baltica projekti objektide põhiraja projekteerimisel mitme aasta pikkust viivitust, mitte tegutsedes isegi pärast esitajate aastatepikkusi viivitusi, mis mõjutasid negatiivselt põhiliini ehitamist ning suurendasid oluliselt projekti kulusid; projekt võimaldas objektide mahu kontrollimatut suurenemist ja tehniliste nõuete muudatuste sisseviimist ilma nõuetekohase kulude hindamiseta; ei rakendanud ettevõttes piisavat riskijuhtimist, põhjustades märkimisväärseid viivitusi, mis suurendasid märkimisväärselt Euroopa ühendamise rahastu riskide tekkimist ja ELi ees võetud lepinguliste kohustuste täitmata jätmist; vähendas tahtlikult projektide rakendamisega seotud riske, jättes juhtkonna neist õigeaegselt teavitamata, mida ei võetud arvesse valitsuse otsuses CEF1 taotluse kohta (vt täpsemalt lõpparuande punktid 21, 22, 44, 51 ja 53). </w:t>
            </w:r>
          </w:p>
        </w:tc>
      </w:tr>
      <w:tr w:rsidR="004923D8" w:rsidRPr="00EC5F14" w14:paraId="45DE68AF" w14:textId="77777777">
        <w:trPr>
          <w:trHeight w:val="5724"/>
        </w:trPr>
        <w:tc>
          <w:tcPr>
            <w:tcW w:w="1127" w:type="dxa"/>
            <w:tcBorders>
              <w:top w:val="single" w:sz="4" w:space="0" w:color="000000"/>
              <w:left w:val="single" w:sz="4" w:space="0" w:color="000000"/>
              <w:bottom w:val="single" w:sz="4" w:space="0" w:color="000000"/>
              <w:right w:val="single" w:sz="4" w:space="0" w:color="000000"/>
            </w:tcBorders>
            <w:shd w:val="clear" w:color="auto" w:fill="FFC000"/>
          </w:tcPr>
          <w:p w14:paraId="594C29F1" w14:textId="77777777" w:rsidR="004923D8" w:rsidRPr="00EC5F14" w:rsidRDefault="008077DF">
            <w:pPr>
              <w:spacing w:after="0" w:line="259" w:lineRule="auto"/>
              <w:ind w:left="49" w:right="0" w:firstLine="0"/>
              <w:jc w:val="center"/>
              <w:rPr>
                <w:lang w:val="et-EE"/>
              </w:rPr>
            </w:pPr>
            <w:r w:rsidRPr="00EC5F14">
              <w:rPr>
                <w:lang w:val="et-EE"/>
              </w:rPr>
              <w:lastRenderedPageBreak/>
              <w:t xml:space="preserve">14. </w:t>
            </w:r>
          </w:p>
        </w:tc>
        <w:tc>
          <w:tcPr>
            <w:tcW w:w="1256" w:type="dxa"/>
            <w:tcBorders>
              <w:top w:val="single" w:sz="4" w:space="0" w:color="000000"/>
              <w:left w:val="single" w:sz="4" w:space="0" w:color="000000"/>
              <w:bottom w:val="single" w:sz="4" w:space="0" w:color="000000"/>
              <w:right w:val="single" w:sz="4" w:space="0" w:color="000000"/>
            </w:tcBorders>
          </w:tcPr>
          <w:p w14:paraId="59F1EBF9" w14:textId="77777777" w:rsidR="004923D8" w:rsidRPr="00EC5F14" w:rsidRDefault="008077DF">
            <w:pPr>
              <w:spacing w:after="62" w:line="259" w:lineRule="auto"/>
              <w:ind w:left="108" w:right="0" w:firstLine="0"/>
              <w:jc w:val="left"/>
              <w:rPr>
                <w:lang w:val="et-EE"/>
              </w:rPr>
            </w:pPr>
            <w:r w:rsidRPr="00EC5F14">
              <w:rPr>
                <w:lang w:val="et-EE"/>
              </w:rPr>
              <w:t xml:space="preserve">Anrijs </w:t>
            </w:r>
          </w:p>
          <w:p w14:paraId="30F69F1A" w14:textId="77777777" w:rsidR="004923D8" w:rsidRPr="00EC5F14" w:rsidRDefault="008077DF">
            <w:pPr>
              <w:spacing w:after="0" w:line="259" w:lineRule="auto"/>
              <w:ind w:left="108" w:right="0" w:firstLine="0"/>
              <w:jc w:val="left"/>
              <w:rPr>
                <w:lang w:val="et-EE"/>
              </w:rPr>
            </w:pPr>
            <w:r w:rsidRPr="00EC5F14">
              <w:rPr>
                <w:lang w:val="et-EE"/>
              </w:rPr>
              <w:t xml:space="preserve">Matīss </w:t>
            </w:r>
          </w:p>
        </w:tc>
        <w:tc>
          <w:tcPr>
            <w:tcW w:w="1330" w:type="dxa"/>
            <w:tcBorders>
              <w:top w:val="single" w:sz="4" w:space="0" w:color="000000"/>
              <w:left w:val="single" w:sz="4" w:space="0" w:color="000000"/>
              <w:bottom w:val="single" w:sz="4" w:space="0" w:color="000000"/>
              <w:right w:val="single" w:sz="4" w:space="0" w:color="000000"/>
            </w:tcBorders>
          </w:tcPr>
          <w:p w14:paraId="004274A7" w14:textId="77777777" w:rsidR="004923D8" w:rsidRPr="00EC5F14" w:rsidRDefault="008077DF">
            <w:pPr>
              <w:spacing w:after="0" w:line="259" w:lineRule="auto"/>
              <w:ind w:left="108" w:right="0" w:firstLine="0"/>
              <w:jc w:val="left"/>
              <w:rPr>
                <w:lang w:val="et-EE"/>
              </w:rPr>
            </w:pPr>
            <w:r w:rsidRPr="00EC5F14">
              <w:rPr>
                <w:lang w:val="et-EE"/>
              </w:rPr>
              <w:t xml:space="preserve">Transpordiministeerium </w:t>
            </w:r>
          </w:p>
        </w:tc>
        <w:tc>
          <w:tcPr>
            <w:tcW w:w="1527" w:type="dxa"/>
            <w:tcBorders>
              <w:top w:val="single" w:sz="4" w:space="0" w:color="000000"/>
              <w:left w:val="single" w:sz="4" w:space="0" w:color="000000"/>
              <w:bottom w:val="single" w:sz="4" w:space="0" w:color="000000"/>
              <w:right w:val="single" w:sz="4" w:space="0" w:color="000000"/>
            </w:tcBorders>
          </w:tcPr>
          <w:p w14:paraId="1081D3BB" w14:textId="77777777" w:rsidR="004923D8" w:rsidRPr="00EC5F14" w:rsidRDefault="008077DF">
            <w:pPr>
              <w:spacing w:after="63" w:line="259" w:lineRule="auto"/>
              <w:ind w:left="108" w:right="0" w:firstLine="0"/>
              <w:jc w:val="left"/>
              <w:rPr>
                <w:lang w:val="et-EE"/>
              </w:rPr>
            </w:pPr>
            <w:r w:rsidRPr="00EC5F14">
              <w:rPr>
                <w:lang w:val="et-EE"/>
              </w:rPr>
              <w:t xml:space="preserve">Osariik </w:t>
            </w:r>
          </w:p>
          <w:p w14:paraId="5FA47517" w14:textId="77777777" w:rsidR="004923D8" w:rsidRPr="00EC5F14" w:rsidRDefault="008077DF">
            <w:pPr>
              <w:spacing w:after="16" w:line="259" w:lineRule="auto"/>
              <w:ind w:left="108" w:right="0" w:firstLine="0"/>
              <w:jc w:val="left"/>
              <w:rPr>
                <w:lang w:val="et-EE"/>
              </w:rPr>
            </w:pPr>
            <w:r w:rsidRPr="00EC5F14">
              <w:rPr>
                <w:lang w:val="et-EE"/>
              </w:rPr>
              <w:t xml:space="preserve">sekretär </w:t>
            </w:r>
          </w:p>
          <w:p w14:paraId="432CD87D" w14:textId="77777777" w:rsidR="004923D8" w:rsidRPr="00EC5F14" w:rsidRDefault="008077DF">
            <w:pPr>
              <w:spacing w:after="16" w:line="259" w:lineRule="auto"/>
              <w:ind w:left="108" w:right="0" w:firstLine="0"/>
              <w:jc w:val="left"/>
              <w:rPr>
                <w:lang w:val="et-EE"/>
              </w:rPr>
            </w:pPr>
            <w:r w:rsidRPr="00EC5F14">
              <w:rPr>
                <w:lang w:val="et-EE"/>
              </w:rPr>
              <w:t xml:space="preserve"> </w:t>
            </w:r>
          </w:p>
          <w:p w14:paraId="2A7A1D5C" w14:textId="77777777" w:rsidR="004923D8" w:rsidRPr="00EC5F14" w:rsidRDefault="008077DF">
            <w:pPr>
              <w:spacing w:after="17" w:line="259" w:lineRule="auto"/>
              <w:ind w:left="108" w:right="0" w:firstLine="0"/>
              <w:jc w:val="left"/>
              <w:rPr>
                <w:lang w:val="et-EE"/>
              </w:rPr>
            </w:pPr>
            <w:r w:rsidRPr="00EC5F14">
              <w:rPr>
                <w:lang w:val="et-EE"/>
              </w:rPr>
              <w:t xml:space="preserve"> </w:t>
            </w:r>
          </w:p>
          <w:p w14:paraId="29C5261E" w14:textId="77777777" w:rsidR="004923D8" w:rsidRPr="00EC5F14" w:rsidRDefault="008077DF">
            <w:pPr>
              <w:spacing w:after="16" w:line="259" w:lineRule="auto"/>
              <w:ind w:left="108" w:right="0" w:firstLine="0"/>
              <w:jc w:val="left"/>
              <w:rPr>
                <w:lang w:val="et-EE"/>
              </w:rPr>
            </w:pPr>
            <w:r w:rsidRPr="00EC5F14">
              <w:rPr>
                <w:lang w:val="et-EE"/>
              </w:rPr>
              <w:t xml:space="preserve"> </w:t>
            </w:r>
          </w:p>
          <w:p w14:paraId="0B54229F" w14:textId="77777777" w:rsidR="004923D8" w:rsidRPr="00EC5F14" w:rsidRDefault="008077DF">
            <w:pPr>
              <w:spacing w:after="0" w:line="259" w:lineRule="auto"/>
              <w:ind w:left="108" w:right="0" w:firstLine="0"/>
              <w:jc w:val="left"/>
              <w:rPr>
                <w:lang w:val="et-EE"/>
              </w:rPr>
            </w:pPr>
            <w:r w:rsidRPr="00EC5F14">
              <w:rPr>
                <w:lang w:val="et-EE"/>
              </w:rPr>
              <w:t xml:space="preserve">transpordiminister </w:t>
            </w:r>
          </w:p>
        </w:tc>
        <w:tc>
          <w:tcPr>
            <w:tcW w:w="862" w:type="dxa"/>
            <w:tcBorders>
              <w:top w:val="single" w:sz="4" w:space="0" w:color="000000"/>
              <w:left w:val="single" w:sz="4" w:space="0" w:color="000000"/>
              <w:bottom w:val="single" w:sz="4" w:space="0" w:color="000000"/>
              <w:right w:val="nil"/>
            </w:tcBorders>
          </w:tcPr>
          <w:p w14:paraId="35C0D972" w14:textId="77777777" w:rsidR="004923D8" w:rsidRPr="00EC5F14" w:rsidRDefault="008077DF">
            <w:pPr>
              <w:spacing w:after="0" w:line="275" w:lineRule="auto"/>
              <w:ind w:left="108" w:right="0" w:firstLine="0"/>
              <w:jc w:val="left"/>
              <w:rPr>
                <w:lang w:val="et-EE"/>
              </w:rPr>
            </w:pPr>
            <w:r w:rsidRPr="00EC5F14">
              <w:rPr>
                <w:lang w:val="et-EE"/>
              </w:rPr>
              <w:t xml:space="preserve">2009.2013. </w:t>
            </w:r>
          </w:p>
          <w:p w14:paraId="4262C048" w14:textId="77777777" w:rsidR="004923D8" w:rsidRPr="00EC5F14" w:rsidRDefault="008077DF">
            <w:pPr>
              <w:spacing w:after="16" w:line="259" w:lineRule="auto"/>
              <w:ind w:left="108" w:right="0" w:firstLine="0"/>
              <w:jc w:val="left"/>
              <w:rPr>
                <w:lang w:val="et-EE"/>
              </w:rPr>
            </w:pPr>
            <w:r w:rsidRPr="00EC5F14">
              <w:rPr>
                <w:lang w:val="et-EE"/>
              </w:rPr>
              <w:t xml:space="preserve"> </w:t>
            </w:r>
          </w:p>
          <w:p w14:paraId="61776A23" w14:textId="77777777" w:rsidR="004923D8" w:rsidRPr="00EC5F14" w:rsidRDefault="008077DF">
            <w:pPr>
              <w:spacing w:after="17" w:line="259" w:lineRule="auto"/>
              <w:ind w:left="108" w:right="0" w:firstLine="0"/>
              <w:jc w:val="left"/>
              <w:rPr>
                <w:lang w:val="et-EE"/>
              </w:rPr>
            </w:pPr>
            <w:r w:rsidRPr="00EC5F14">
              <w:rPr>
                <w:lang w:val="et-EE"/>
              </w:rPr>
              <w:t xml:space="preserve"> </w:t>
            </w:r>
          </w:p>
          <w:p w14:paraId="3D2FB4B4" w14:textId="77777777" w:rsidR="004923D8" w:rsidRPr="00EC5F14" w:rsidRDefault="008077DF">
            <w:pPr>
              <w:spacing w:after="16" w:line="259" w:lineRule="auto"/>
              <w:ind w:left="108" w:right="0" w:firstLine="0"/>
              <w:jc w:val="left"/>
              <w:rPr>
                <w:lang w:val="et-EE"/>
              </w:rPr>
            </w:pPr>
            <w:r w:rsidRPr="00EC5F14">
              <w:rPr>
                <w:lang w:val="et-EE"/>
              </w:rPr>
              <w:t xml:space="preserve"> </w:t>
            </w:r>
          </w:p>
          <w:p w14:paraId="6A343E1F" w14:textId="77777777" w:rsidR="004923D8" w:rsidRPr="00EC5F14" w:rsidRDefault="008077DF">
            <w:pPr>
              <w:spacing w:after="0" w:line="259" w:lineRule="auto"/>
              <w:ind w:left="108" w:right="0" w:firstLine="0"/>
              <w:jc w:val="left"/>
              <w:rPr>
                <w:lang w:val="et-EE"/>
              </w:rPr>
            </w:pPr>
            <w:r w:rsidRPr="00EC5F14">
              <w:rPr>
                <w:lang w:val="et-EE"/>
              </w:rPr>
              <w:t xml:space="preserve">2013.2015. </w:t>
            </w:r>
          </w:p>
        </w:tc>
        <w:tc>
          <w:tcPr>
            <w:tcW w:w="228" w:type="dxa"/>
            <w:tcBorders>
              <w:top w:val="single" w:sz="4" w:space="0" w:color="000000"/>
              <w:left w:val="nil"/>
              <w:bottom w:val="single" w:sz="4" w:space="0" w:color="000000"/>
              <w:right w:val="single" w:sz="4" w:space="0" w:color="000000"/>
            </w:tcBorders>
          </w:tcPr>
          <w:p w14:paraId="71401834" w14:textId="77777777" w:rsidR="004923D8" w:rsidRPr="00EC5F14" w:rsidRDefault="004923D8">
            <w:pPr>
              <w:spacing w:after="160" w:line="259" w:lineRule="auto"/>
              <w:ind w:left="0" w:right="0" w:firstLine="0"/>
              <w:jc w:val="left"/>
              <w:rPr>
                <w:lang w:val="et-EE"/>
              </w:rPr>
            </w:pPr>
          </w:p>
        </w:tc>
        <w:tc>
          <w:tcPr>
            <w:tcW w:w="3447" w:type="dxa"/>
            <w:tcBorders>
              <w:top w:val="single" w:sz="4" w:space="0" w:color="000000"/>
              <w:left w:val="single" w:sz="4" w:space="0" w:color="000000"/>
              <w:bottom w:val="single" w:sz="4" w:space="0" w:color="000000"/>
              <w:right w:val="single" w:sz="4" w:space="0" w:color="000000"/>
            </w:tcBorders>
          </w:tcPr>
          <w:p w14:paraId="42ED8724" w14:textId="77777777" w:rsidR="004923D8" w:rsidRPr="00EC5F14" w:rsidRDefault="008077DF">
            <w:pPr>
              <w:spacing w:after="0" w:line="274" w:lineRule="auto"/>
              <w:ind w:left="108" w:right="61" w:firstLine="0"/>
              <w:rPr>
                <w:lang w:val="et-EE"/>
              </w:rPr>
            </w:pPr>
            <w:r w:rsidRPr="00EC5F14">
              <w:rPr>
                <w:lang w:val="et-EE"/>
              </w:rPr>
              <w:t xml:space="preserve">Ei olnud tagatud, et transpordiministeeriumi tasandil hinnati nõuetekohaselt Rail Baltica raudteeliini valikut, sealhulgas kavandades Riia liini ilma rahalise katteta; CEF1 taotlus ministrite kabinetile valmistati ette ja suunati ilma kulude-tulude analüüsita, pealegi kohaldati ainult osa projekti jaoks vajalikust rahastamisest, mis oli arvutatud sel ajal, ilma riikliku teadusuuringute tasuta. Sellega võttis Läti riik endale kohustuse alustada projektiga, teadmata, kuidas selle valmimist rahastada, ja teadmata projektist </w:t>
            </w:r>
          </w:p>
          <w:p w14:paraId="2D663A7C" w14:textId="77777777" w:rsidR="004923D8" w:rsidRPr="00EC5F14" w:rsidRDefault="008077DF">
            <w:pPr>
              <w:spacing w:after="0" w:line="259" w:lineRule="auto"/>
              <w:ind w:left="108" w:right="0" w:firstLine="0"/>
              <w:jc w:val="left"/>
              <w:rPr>
                <w:lang w:val="et-EE"/>
              </w:rPr>
            </w:pPr>
            <w:r w:rsidRPr="00EC5F14">
              <w:rPr>
                <w:lang w:val="et-EE"/>
              </w:rPr>
              <w:t xml:space="preserve">Kasu. Põhjendamatult </w:t>
            </w:r>
          </w:p>
        </w:tc>
      </w:tr>
    </w:tbl>
    <w:p w14:paraId="0062DFEA" w14:textId="77777777" w:rsidR="004923D8" w:rsidRPr="00EC5F14" w:rsidRDefault="004923D8">
      <w:pPr>
        <w:spacing w:after="0" w:line="259" w:lineRule="auto"/>
        <w:ind w:left="-1342" w:right="10872" w:firstLine="0"/>
        <w:jc w:val="left"/>
        <w:rPr>
          <w:lang w:val="et-EE"/>
        </w:rPr>
      </w:pPr>
    </w:p>
    <w:tbl>
      <w:tblPr>
        <w:tblStyle w:val="TableGrid"/>
        <w:tblW w:w="9776" w:type="dxa"/>
        <w:tblInd w:w="83" w:type="dxa"/>
        <w:tblCellMar>
          <w:top w:w="14" w:type="dxa"/>
          <w:left w:w="108" w:type="dxa"/>
          <w:right w:w="50" w:type="dxa"/>
        </w:tblCellMar>
        <w:tblLook w:val="04A0" w:firstRow="1" w:lastRow="0" w:firstColumn="1" w:lastColumn="0" w:noHBand="0" w:noVBand="1"/>
      </w:tblPr>
      <w:tblGrid>
        <w:gridCol w:w="1027"/>
        <w:gridCol w:w="1229"/>
        <w:gridCol w:w="1469"/>
        <w:gridCol w:w="1811"/>
        <w:gridCol w:w="1238"/>
        <w:gridCol w:w="3002"/>
      </w:tblGrid>
      <w:tr w:rsidR="004923D8" w:rsidRPr="00EC5F14" w14:paraId="366E058D" w14:textId="77777777">
        <w:trPr>
          <w:trHeight w:val="2549"/>
        </w:trPr>
        <w:tc>
          <w:tcPr>
            <w:tcW w:w="1127" w:type="dxa"/>
            <w:tcBorders>
              <w:top w:val="single" w:sz="4" w:space="0" w:color="000000"/>
              <w:left w:val="single" w:sz="4" w:space="0" w:color="000000"/>
              <w:bottom w:val="single" w:sz="4" w:space="0" w:color="000000"/>
              <w:right w:val="single" w:sz="4" w:space="0" w:color="000000"/>
            </w:tcBorders>
            <w:shd w:val="clear" w:color="auto" w:fill="FFC000"/>
          </w:tcPr>
          <w:p w14:paraId="6C34BB6B" w14:textId="77777777" w:rsidR="004923D8" w:rsidRPr="00EC5F14" w:rsidRDefault="004923D8">
            <w:pPr>
              <w:spacing w:after="160" w:line="259" w:lineRule="auto"/>
              <w:ind w:left="0" w:right="0" w:firstLine="0"/>
              <w:jc w:val="left"/>
              <w:rPr>
                <w:lang w:val="et-EE"/>
              </w:rPr>
            </w:pPr>
          </w:p>
        </w:tc>
        <w:tc>
          <w:tcPr>
            <w:tcW w:w="1256" w:type="dxa"/>
            <w:tcBorders>
              <w:top w:val="single" w:sz="4" w:space="0" w:color="000000"/>
              <w:left w:val="single" w:sz="4" w:space="0" w:color="000000"/>
              <w:bottom w:val="single" w:sz="4" w:space="0" w:color="000000"/>
              <w:right w:val="single" w:sz="4" w:space="0" w:color="000000"/>
            </w:tcBorders>
          </w:tcPr>
          <w:p w14:paraId="3E06E68B" w14:textId="77777777" w:rsidR="004923D8" w:rsidRPr="00EC5F14" w:rsidRDefault="004923D8">
            <w:pPr>
              <w:spacing w:after="160" w:line="259" w:lineRule="auto"/>
              <w:ind w:left="0" w:right="0" w:firstLine="0"/>
              <w:jc w:val="left"/>
              <w:rPr>
                <w:lang w:val="et-EE"/>
              </w:rPr>
            </w:pPr>
          </w:p>
        </w:tc>
        <w:tc>
          <w:tcPr>
            <w:tcW w:w="1330" w:type="dxa"/>
            <w:tcBorders>
              <w:top w:val="single" w:sz="4" w:space="0" w:color="000000"/>
              <w:left w:val="single" w:sz="4" w:space="0" w:color="000000"/>
              <w:bottom w:val="single" w:sz="4" w:space="0" w:color="000000"/>
              <w:right w:val="single" w:sz="4" w:space="0" w:color="000000"/>
            </w:tcBorders>
          </w:tcPr>
          <w:p w14:paraId="29C72F4D" w14:textId="77777777" w:rsidR="004923D8" w:rsidRPr="00EC5F14" w:rsidRDefault="004923D8">
            <w:pPr>
              <w:spacing w:after="160" w:line="259" w:lineRule="auto"/>
              <w:ind w:left="0" w:right="0" w:firstLine="0"/>
              <w:jc w:val="left"/>
              <w:rPr>
                <w:lang w:val="et-EE"/>
              </w:rPr>
            </w:pPr>
          </w:p>
        </w:tc>
        <w:tc>
          <w:tcPr>
            <w:tcW w:w="1527" w:type="dxa"/>
            <w:tcBorders>
              <w:top w:val="single" w:sz="4" w:space="0" w:color="000000"/>
              <w:left w:val="single" w:sz="4" w:space="0" w:color="000000"/>
              <w:bottom w:val="single" w:sz="4" w:space="0" w:color="000000"/>
              <w:right w:val="single" w:sz="4" w:space="0" w:color="000000"/>
            </w:tcBorders>
          </w:tcPr>
          <w:p w14:paraId="596E576A" w14:textId="77777777" w:rsidR="004923D8" w:rsidRPr="00EC5F14" w:rsidRDefault="004923D8">
            <w:pPr>
              <w:spacing w:after="160" w:line="259" w:lineRule="auto"/>
              <w:ind w:left="0" w:right="0" w:firstLine="0"/>
              <w:jc w:val="left"/>
              <w:rPr>
                <w:lang w:val="et-EE"/>
              </w:rPr>
            </w:pPr>
          </w:p>
        </w:tc>
        <w:tc>
          <w:tcPr>
            <w:tcW w:w="1090" w:type="dxa"/>
            <w:tcBorders>
              <w:top w:val="single" w:sz="4" w:space="0" w:color="000000"/>
              <w:left w:val="single" w:sz="4" w:space="0" w:color="000000"/>
              <w:bottom w:val="single" w:sz="4" w:space="0" w:color="000000"/>
              <w:right w:val="single" w:sz="4" w:space="0" w:color="000000"/>
            </w:tcBorders>
          </w:tcPr>
          <w:p w14:paraId="791C716B" w14:textId="77777777" w:rsidR="004923D8" w:rsidRPr="00EC5F14" w:rsidRDefault="004923D8">
            <w:pPr>
              <w:spacing w:after="160" w:line="259" w:lineRule="auto"/>
              <w:ind w:left="0" w:right="0" w:firstLine="0"/>
              <w:jc w:val="left"/>
              <w:rPr>
                <w:lang w:val="et-EE"/>
              </w:rPr>
            </w:pPr>
          </w:p>
        </w:tc>
        <w:tc>
          <w:tcPr>
            <w:tcW w:w="3447" w:type="dxa"/>
            <w:tcBorders>
              <w:top w:val="single" w:sz="4" w:space="0" w:color="000000"/>
              <w:left w:val="single" w:sz="4" w:space="0" w:color="000000"/>
              <w:bottom w:val="single" w:sz="4" w:space="0" w:color="000000"/>
              <w:right w:val="single" w:sz="4" w:space="0" w:color="000000"/>
            </w:tcBorders>
          </w:tcPr>
          <w:p w14:paraId="533815FF" w14:textId="77777777" w:rsidR="004923D8" w:rsidRPr="00EC5F14" w:rsidRDefault="008077DF">
            <w:pPr>
              <w:spacing w:after="0" w:line="274" w:lineRule="auto"/>
              <w:ind w:left="0" w:right="62" w:firstLine="0"/>
              <w:rPr>
                <w:lang w:val="et-EE"/>
              </w:rPr>
            </w:pPr>
            <w:r w:rsidRPr="00EC5F14">
              <w:rPr>
                <w:lang w:val="et-EE"/>
              </w:rPr>
              <w:t xml:space="preserve">keeruliseks ja muutis projekti kallimaks, suunates ministrite kabinetile heakskiitmiseks kõige kallima ja asjatundlikuma alahinnatud variandi (mitme kriteeriumi analüüs </w:t>
            </w:r>
          </w:p>
          <w:p w14:paraId="29B0C8DB" w14:textId="77777777" w:rsidR="004923D8" w:rsidRPr="00EC5F14" w:rsidRDefault="008077DF">
            <w:pPr>
              <w:spacing w:after="3" w:line="290" w:lineRule="auto"/>
              <w:ind w:left="0" w:right="0" w:firstLine="0"/>
              <w:rPr>
                <w:lang w:val="et-EE"/>
              </w:rPr>
            </w:pPr>
            <w:r w:rsidRPr="00EC5F14">
              <w:rPr>
                <w:lang w:val="et-EE"/>
              </w:rPr>
              <w:t xml:space="preserve">oluliste krediidiasutuste tulemused) (lisateabe saamiseks vt lõpparuande punktid 10, 11, 12, 13; </w:t>
            </w:r>
          </w:p>
          <w:p w14:paraId="7E163EA4" w14:textId="77777777" w:rsidR="004923D8" w:rsidRPr="00EC5F14" w:rsidRDefault="008077DF">
            <w:pPr>
              <w:tabs>
                <w:tab w:val="center" w:pos="120"/>
                <w:tab w:val="center" w:pos="960"/>
              </w:tabs>
              <w:spacing w:after="0" w:line="259" w:lineRule="auto"/>
              <w:ind w:left="0" w:right="0" w:firstLine="0"/>
              <w:jc w:val="left"/>
              <w:rPr>
                <w:lang w:val="et-EE"/>
              </w:rPr>
            </w:pPr>
            <w:r w:rsidRPr="00EC5F14">
              <w:rPr>
                <w:rFonts w:ascii="Calibri" w:eastAsia="Calibri" w:hAnsi="Calibri" w:cs="Calibri"/>
                <w:sz w:val="22"/>
                <w:lang w:val="et-EE"/>
              </w:rPr>
              <w:tab/>
            </w:r>
            <w:r w:rsidRPr="00EC5F14">
              <w:rPr>
                <w:lang w:val="et-EE"/>
              </w:rPr>
              <w:t xml:space="preserve">14 </w:t>
            </w:r>
            <w:r w:rsidRPr="00EC5F14">
              <w:rPr>
                <w:lang w:val="et-EE"/>
              </w:rPr>
              <w:tab/>
              <w:t xml:space="preserve">(vt punkt 51) </w:t>
            </w:r>
          </w:p>
        </w:tc>
      </w:tr>
      <w:tr w:rsidR="004923D8" w:rsidRPr="00EC5F14" w14:paraId="2EFCED95" w14:textId="77777777">
        <w:trPr>
          <w:trHeight w:val="5406"/>
        </w:trPr>
        <w:tc>
          <w:tcPr>
            <w:tcW w:w="1127" w:type="dxa"/>
            <w:tcBorders>
              <w:top w:val="single" w:sz="4" w:space="0" w:color="000000"/>
              <w:left w:val="single" w:sz="4" w:space="0" w:color="000000"/>
              <w:bottom w:val="single" w:sz="4" w:space="0" w:color="000000"/>
              <w:right w:val="single" w:sz="4" w:space="0" w:color="000000"/>
            </w:tcBorders>
            <w:shd w:val="clear" w:color="auto" w:fill="FFFF00"/>
          </w:tcPr>
          <w:p w14:paraId="35D7C252" w14:textId="77777777" w:rsidR="004923D8" w:rsidRPr="00EC5F14" w:rsidRDefault="008077DF">
            <w:pPr>
              <w:spacing w:after="0" w:line="259" w:lineRule="auto"/>
              <w:ind w:left="445" w:right="0" w:firstLine="0"/>
              <w:jc w:val="left"/>
              <w:rPr>
                <w:lang w:val="et-EE"/>
              </w:rPr>
            </w:pPr>
            <w:r w:rsidRPr="00EC5F14">
              <w:rPr>
                <w:lang w:val="et-EE"/>
              </w:rPr>
              <w:lastRenderedPageBreak/>
              <w:t xml:space="preserve">15. </w:t>
            </w:r>
          </w:p>
        </w:tc>
        <w:tc>
          <w:tcPr>
            <w:tcW w:w="1256" w:type="dxa"/>
            <w:tcBorders>
              <w:top w:val="single" w:sz="4" w:space="0" w:color="000000"/>
              <w:left w:val="single" w:sz="4" w:space="0" w:color="000000"/>
              <w:bottom w:val="single" w:sz="4" w:space="0" w:color="000000"/>
              <w:right w:val="single" w:sz="4" w:space="0" w:color="000000"/>
            </w:tcBorders>
          </w:tcPr>
          <w:p w14:paraId="3146A44C" w14:textId="77777777" w:rsidR="004923D8" w:rsidRPr="00EC5F14" w:rsidRDefault="008077DF">
            <w:pPr>
              <w:spacing w:after="0" w:line="259" w:lineRule="auto"/>
              <w:ind w:left="0" w:right="0" w:firstLine="0"/>
              <w:jc w:val="left"/>
              <w:rPr>
                <w:lang w:val="et-EE"/>
              </w:rPr>
            </w:pPr>
            <w:r w:rsidRPr="00EC5F14">
              <w:rPr>
                <w:lang w:val="et-EE"/>
              </w:rPr>
              <w:t xml:space="preserve">Kaspars Vingris </w:t>
            </w:r>
          </w:p>
        </w:tc>
        <w:tc>
          <w:tcPr>
            <w:tcW w:w="1330" w:type="dxa"/>
            <w:tcBorders>
              <w:top w:val="single" w:sz="4" w:space="0" w:color="000000"/>
              <w:left w:val="single" w:sz="4" w:space="0" w:color="000000"/>
              <w:bottom w:val="single" w:sz="4" w:space="0" w:color="000000"/>
              <w:right w:val="single" w:sz="4" w:space="0" w:color="000000"/>
            </w:tcBorders>
          </w:tcPr>
          <w:p w14:paraId="7E19CFA6" w14:textId="77777777" w:rsidR="004923D8" w:rsidRPr="00EC5F14" w:rsidRDefault="008077DF">
            <w:pPr>
              <w:spacing w:after="16" w:line="259" w:lineRule="auto"/>
              <w:ind w:left="0" w:right="0" w:firstLine="0"/>
              <w:jc w:val="left"/>
              <w:rPr>
                <w:lang w:val="et-EE"/>
              </w:rPr>
            </w:pPr>
            <w:r w:rsidRPr="00EC5F14">
              <w:rPr>
                <w:lang w:val="et-EE"/>
              </w:rPr>
              <w:t xml:space="preserve">CM </w:t>
            </w:r>
          </w:p>
          <w:p w14:paraId="3F3FFD8E" w14:textId="77777777" w:rsidR="004923D8" w:rsidRPr="00EC5F14" w:rsidRDefault="008077DF">
            <w:pPr>
              <w:spacing w:after="178" w:line="259" w:lineRule="auto"/>
              <w:ind w:left="0" w:right="0" w:firstLine="0"/>
              <w:jc w:val="left"/>
              <w:rPr>
                <w:lang w:val="et-EE"/>
              </w:rPr>
            </w:pPr>
            <w:r w:rsidRPr="00EC5F14">
              <w:rPr>
                <w:lang w:val="et-EE"/>
              </w:rPr>
              <w:t xml:space="preserve"> </w:t>
            </w:r>
          </w:p>
          <w:p w14:paraId="14EEF9F2" w14:textId="77777777" w:rsidR="004923D8" w:rsidRPr="00EC5F14" w:rsidRDefault="008077DF">
            <w:pPr>
              <w:spacing w:after="16" w:line="259" w:lineRule="auto"/>
              <w:ind w:left="0" w:right="0" w:firstLine="0"/>
              <w:jc w:val="left"/>
              <w:rPr>
                <w:lang w:val="et-EE"/>
              </w:rPr>
            </w:pPr>
            <w:r w:rsidRPr="00EC5F14">
              <w:rPr>
                <w:lang w:val="et-EE"/>
              </w:rPr>
              <w:t xml:space="preserve">ON </w:t>
            </w:r>
          </w:p>
          <w:p w14:paraId="2EF765B9" w14:textId="77777777" w:rsidR="004923D8" w:rsidRPr="00EC5F14" w:rsidRDefault="008077DF">
            <w:pPr>
              <w:spacing w:after="0" w:line="259" w:lineRule="auto"/>
              <w:ind w:left="0" w:right="0" w:firstLine="0"/>
              <w:jc w:val="left"/>
              <w:rPr>
                <w:lang w:val="et-EE"/>
              </w:rPr>
            </w:pPr>
            <w:r w:rsidRPr="00EC5F14">
              <w:rPr>
                <w:lang w:val="et-EE"/>
              </w:rPr>
              <w:t xml:space="preserve">"Euroopa raudteeliinid" </w:t>
            </w:r>
          </w:p>
        </w:tc>
        <w:tc>
          <w:tcPr>
            <w:tcW w:w="1527" w:type="dxa"/>
            <w:tcBorders>
              <w:top w:val="single" w:sz="4" w:space="0" w:color="000000"/>
              <w:left w:val="single" w:sz="4" w:space="0" w:color="000000"/>
              <w:bottom w:val="single" w:sz="4" w:space="0" w:color="000000"/>
              <w:right w:val="single" w:sz="4" w:space="0" w:color="000000"/>
            </w:tcBorders>
          </w:tcPr>
          <w:p w14:paraId="64063582" w14:textId="77777777" w:rsidR="004923D8" w:rsidRPr="00EC5F14" w:rsidRDefault="008077DF">
            <w:pPr>
              <w:spacing w:after="60" w:line="259" w:lineRule="auto"/>
              <w:ind w:left="0" w:right="0" w:firstLine="0"/>
              <w:jc w:val="left"/>
              <w:rPr>
                <w:lang w:val="et-EE"/>
              </w:rPr>
            </w:pPr>
            <w:r w:rsidRPr="00EC5F14">
              <w:rPr>
                <w:lang w:val="et-EE"/>
              </w:rPr>
              <w:t xml:space="preserve">Projekt </w:t>
            </w:r>
          </w:p>
          <w:p w14:paraId="5D3FAB1E" w14:textId="77777777" w:rsidR="004923D8" w:rsidRPr="00EC5F14" w:rsidRDefault="008077DF">
            <w:pPr>
              <w:spacing w:after="16" w:line="259" w:lineRule="auto"/>
              <w:ind w:left="0" w:right="0" w:firstLine="0"/>
              <w:jc w:val="left"/>
              <w:rPr>
                <w:lang w:val="et-EE"/>
              </w:rPr>
            </w:pPr>
            <w:r w:rsidRPr="00EC5F14">
              <w:rPr>
                <w:lang w:val="et-EE"/>
              </w:rPr>
              <w:t xml:space="preserve">juhataja </w:t>
            </w:r>
          </w:p>
          <w:p w14:paraId="6E949781" w14:textId="77777777" w:rsidR="004923D8" w:rsidRPr="00EC5F14" w:rsidRDefault="008077DF">
            <w:pPr>
              <w:spacing w:after="17" w:line="259" w:lineRule="auto"/>
              <w:ind w:left="0" w:right="0" w:firstLine="0"/>
              <w:jc w:val="left"/>
              <w:rPr>
                <w:lang w:val="et-EE"/>
              </w:rPr>
            </w:pPr>
            <w:r w:rsidRPr="00EC5F14">
              <w:rPr>
                <w:lang w:val="et-EE"/>
              </w:rPr>
              <w:t xml:space="preserve"> </w:t>
            </w:r>
          </w:p>
          <w:p w14:paraId="5585287F" w14:textId="77777777" w:rsidR="004923D8" w:rsidRPr="00EC5F14" w:rsidRDefault="008077DF">
            <w:pPr>
              <w:spacing w:after="19" w:line="259" w:lineRule="auto"/>
              <w:ind w:left="0" w:right="0" w:firstLine="0"/>
              <w:jc w:val="left"/>
              <w:rPr>
                <w:lang w:val="et-EE"/>
              </w:rPr>
            </w:pPr>
            <w:r w:rsidRPr="00EC5F14">
              <w:rPr>
                <w:lang w:val="et-EE"/>
              </w:rPr>
              <w:t xml:space="preserve">Valdes </w:t>
            </w:r>
          </w:p>
          <w:p w14:paraId="706F7B0F" w14:textId="77777777" w:rsidR="004923D8" w:rsidRPr="00EC5F14" w:rsidRDefault="008077DF">
            <w:pPr>
              <w:spacing w:after="16" w:line="259" w:lineRule="auto"/>
              <w:ind w:left="0" w:right="0" w:firstLine="0"/>
              <w:jc w:val="left"/>
              <w:rPr>
                <w:lang w:val="et-EE"/>
              </w:rPr>
            </w:pPr>
            <w:r w:rsidRPr="00EC5F14">
              <w:rPr>
                <w:lang w:val="et-EE"/>
              </w:rPr>
              <w:t>Esimees</w:t>
            </w:r>
          </w:p>
          <w:p w14:paraId="7FD0D001" w14:textId="77777777" w:rsidR="004923D8" w:rsidRPr="00EC5F14" w:rsidRDefault="008077DF">
            <w:pPr>
              <w:spacing w:after="0" w:line="259" w:lineRule="auto"/>
              <w:ind w:left="0" w:right="0" w:firstLine="0"/>
              <w:jc w:val="left"/>
              <w:rPr>
                <w:lang w:val="et-EE"/>
              </w:rPr>
            </w:pPr>
            <w:r w:rsidRPr="00EC5F14">
              <w:rPr>
                <w:lang w:val="et-EE"/>
              </w:rPr>
              <w:t xml:space="preserve">s </w:t>
            </w:r>
          </w:p>
        </w:tc>
        <w:tc>
          <w:tcPr>
            <w:tcW w:w="1090" w:type="dxa"/>
            <w:tcBorders>
              <w:top w:val="single" w:sz="4" w:space="0" w:color="000000"/>
              <w:left w:val="single" w:sz="4" w:space="0" w:color="000000"/>
              <w:bottom w:val="single" w:sz="4" w:space="0" w:color="000000"/>
              <w:right w:val="single" w:sz="4" w:space="0" w:color="000000"/>
            </w:tcBorders>
          </w:tcPr>
          <w:p w14:paraId="08C8A363" w14:textId="77777777" w:rsidR="004923D8" w:rsidRPr="00EC5F14" w:rsidRDefault="008077DF">
            <w:pPr>
              <w:spacing w:after="0" w:line="259" w:lineRule="auto"/>
              <w:ind w:left="0" w:right="0" w:firstLine="0"/>
              <w:jc w:val="left"/>
              <w:rPr>
                <w:lang w:val="et-EE"/>
              </w:rPr>
            </w:pPr>
            <w:r w:rsidRPr="00EC5F14">
              <w:rPr>
                <w:lang w:val="et-EE"/>
              </w:rPr>
              <w:t xml:space="preserve">2019.2024.  </w:t>
            </w:r>
            <w:r w:rsidRPr="00EC5F14">
              <w:rPr>
                <w:lang w:val="et-EE"/>
              </w:rPr>
              <w:tab/>
            </w:r>
          </w:p>
        </w:tc>
        <w:tc>
          <w:tcPr>
            <w:tcW w:w="3447" w:type="dxa"/>
            <w:tcBorders>
              <w:top w:val="single" w:sz="4" w:space="0" w:color="000000"/>
              <w:left w:val="single" w:sz="4" w:space="0" w:color="000000"/>
              <w:bottom w:val="single" w:sz="4" w:space="0" w:color="000000"/>
              <w:right w:val="single" w:sz="4" w:space="0" w:color="000000"/>
            </w:tcBorders>
          </w:tcPr>
          <w:p w14:paraId="1430CB88" w14:textId="77777777" w:rsidR="004923D8" w:rsidRPr="00EC5F14" w:rsidRDefault="008077DF">
            <w:pPr>
              <w:spacing w:after="0" w:line="259" w:lineRule="auto"/>
              <w:ind w:left="0" w:right="58" w:firstLine="0"/>
              <w:rPr>
                <w:lang w:val="et-EE"/>
              </w:rPr>
            </w:pPr>
            <w:r w:rsidRPr="00EC5F14">
              <w:rPr>
                <w:lang w:val="et-EE"/>
              </w:rPr>
              <w:t xml:space="preserve">Ametijuhendi kohaselt ei järgitud Rail Baltica projekti kulusid, mis võimaldas projekti maksumust kontrollimatult suurendada (nt RCS-rajatise kulude mitmekordne suurenemine); ei täitnud riigikontrolli 7. jaanuari 2020. aasta auditiaruandes "Kas Rail Baltica projekti tõhus juhtimine on Lätis ellu viidud?" viidatud juhiseid ettevõtte riskijuhtimissüsteemide ja kontrollimehhanismide mittevastavuste kohta (vt täpsemalt lõpparuande punktid 21, 22, 44, 51, 53). </w:t>
            </w:r>
          </w:p>
        </w:tc>
      </w:tr>
      <w:tr w:rsidR="004923D8" w:rsidRPr="00EC5F14" w14:paraId="18D71FDC" w14:textId="77777777">
        <w:trPr>
          <w:trHeight w:val="2233"/>
        </w:trPr>
        <w:tc>
          <w:tcPr>
            <w:tcW w:w="1127" w:type="dxa"/>
            <w:tcBorders>
              <w:top w:val="single" w:sz="4" w:space="0" w:color="000000"/>
              <w:left w:val="single" w:sz="4" w:space="0" w:color="000000"/>
              <w:bottom w:val="single" w:sz="4" w:space="0" w:color="000000"/>
              <w:right w:val="single" w:sz="4" w:space="0" w:color="000000"/>
            </w:tcBorders>
            <w:shd w:val="clear" w:color="auto" w:fill="FFFF00"/>
          </w:tcPr>
          <w:p w14:paraId="38334A6A" w14:textId="77777777" w:rsidR="004923D8" w:rsidRPr="00EC5F14" w:rsidRDefault="008077DF">
            <w:pPr>
              <w:spacing w:after="0" w:line="259" w:lineRule="auto"/>
              <w:ind w:left="445" w:right="0" w:firstLine="0"/>
              <w:jc w:val="left"/>
              <w:rPr>
                <w:lang w:val="et-EE"/>
              </w:rPr>
            </w:pPr>
            <w:r w:rsidRPr="00EC5F14">
              <w:rPr>
                <w:lang w:val="et-EE"/>
              </w:rPr>
              <w:t xml:space="preserve">16. </w:t>
            </w:r>
          </w:p>
        </w:tc>
        <w:tc>
          <w:tcPr>
            <w:tcW w:w="1256" w:type="dxa"/>
            <w:tcBorders>
              <w:top w:val="single" w:sz="4" w:space="0" w:color="000000"/>
              <w:left w:val="single" w:sz="4" w:space="0" w:color="000000"/>
              <w:bottom w:val="single" w:sz="4" w:space="0" w:color="000000"/>
              <w:right w:val="single" w:sz="4" w:space="0" w:color="000000"/>
            </w:tcBorders>
          </w:tcPr>
          <w:p w14:paraId="22BAA3D2" w14:textId="77777777" w:rsidR="004923D8" w:rsidRPr="00EC5F14" w:rsidRDefault="008077DF">
            <w:pPr>
              <w:spacing w:after="110" w:line="259" w:lineRule="auto"/>
              <w:ind w:left="0" w:right="0" w:firstLine="0"/>
              <w:jc w:val="left"/>
              <w:rPr>
                <w:lang w:val="et-EE"/>
              </w:rPr>
            </w:pPr>
            <w:r w:rsidRPr="00EC5F14">
              <w:rPr>
                <w:lang w:val="et-EE"/>
              </w:rPr>
              <w:t xml:space="preserve">Jānis Reirs </w:t>
            </w:r>
          </w:p>
          <w:p w14:paraId="6D2B6490" w14:textId="77777777" w:rsidR="004923D8" w:rsidRPr="00EC5F14" w:rsidRDefault="008077DF">
            <w:pPr>
              <w:spacing w:after="0" w:line="259" w:lineRule="auto"/>
              <w:ind w:left="0" w:right="0" w:firstLine="0"/>
              <w:jc w:val="left"/>
              <w:rPr>
                <w:lang w:val="et-EE"/>
              </w:rPr>
            </w:pPr>
            <w:r w:rsidRPr="00EC5F14">
              <w:rPr>
                <w:lang w:val="et-EE"/>
              </w:rPr>
              <w:t xml:space="preserve">  </w:t>
            </w:r>
          </w:p>
        </w:tc>
        <w:tc>
          <w:tcPr>
            <w:tcW w:w="1330" w:type="dxa"/>
            <w:tcBorders>
              <w:top w:val="single" w:sz="4" w:space="0" w:color="000000"/>
              <w:left w:val="single" w:sz="4" w:space="0" w:color="000000"/>
              <w:bottom w:val="single" w:sz="4" w:space="0" w:color="000000"/>
              <w:right w:val="single" w:sz="4" w:space="0" w:color="000000"/>
            </w:tcBorders>
          </w:tcPr>
          <w:p w14:paraId="34BDC7C6" w14:textId="77777777" w:rsidR="004923D8" w:rsidRPr="00EC5F14" w:rsidRDefault="008077DF">
            <w:pPr>
              <w:spacing w:after="0" w:line="259" w:lineRule="auto"/>
              <w:ind w:left="0" w:right="0" w:firstLine="0"/>
              <w:jc w:val="left"/>
              <w:rPr>
                <w:lang w:val="et-EE"/>
              </w:rPr>
            </w:pPr>
            <w:r w:rsidRPr="00EC5F14">
              <w:rPr>
                <w:lang w:val="et-EE"/>
              </w:rPr>
              <w:t xml:space="preserve">Ministru kabinets </w:t>
            </w:r>
          </w:p>
        </w:tc>
        <w:tc>
          <w:tcPr>
            <w:tcW w:w="1527" w:type="dxa"/>
            <w:tcBorders>
              <w:top w:val="single" w:sz="4" w:space="0" w:color="000000"/>
              <w:left w:val="single" w:sz="4" w:space="0" w:color="000000"/>
              <w:bottom w:val="single" w:sz="4" w:space="0" w:color="000000"/>
              <w:right w:val="single" w:sz="4" w:space="0" w:color="000000"/>
            </w:tcBorders>
          </w:tcPr>
          <w:p w14:paraId="6FA5BA4A" w14:textId="77777777" w:rsidR="004923D8" w:rsidRPr="00EC5F14" w:rsidRDefault="008077DF">
            <w:pPr>
              <w:spacing w:after="0" w:line="259" w:lineRule="auto"/>
              <w:ind w:left="0" w:right="0" w:firstLine="0"/>
              <w:jc w:val="left"/>
              <w:rPr>
                <w:lang w:val="et-EE"/>
              </w:rPr>
            </w:pPr>
            <w:r w:rsidRPr="00EC5F14">
              <w:rPr>
                <w:lang w:val="et-EE"/>
              </w:rPr>
              <w:t xml:space="preserve">rahandusminister </w:t>
            </w:r>
          </w:p>
        </w:tc>
        <w:tc>
          <w:tcPr>
            <w:tcW w:w="1090" w:type="dxa"/>
            <w:tcBorders>
              <w:top w:val="single" w:sz="4" w:space="0" w:color="000000"/>
              <w:left w:val="single" w:sz="4" w:space="0" w:color="000000"/>
              <w:bottom w:val="single" w:sz="4" w:space="0" w:color="000000"/>
              <w:right w:val="single" w:sz="4" w:space="0" w:color="000000"/>
            </w:tcBorders>
          </w:tcPr>
          <w:p w14:paraId="43E88E09" w14:textId="77777777" w:rsidR="004923D8" w:rsidRPr="00EC5F14" w:rsidRDefault="008077DF">
            <w:pPr>
              <w:spacing w:after="0" w:line="259" w:lineRule="auto"/>
              <w:ind w:left="0" w:right="0" w:firstLine="0"/>
              <w:jc w:val="left"/>
              <w:rPr>
                <w:lang w:val="et-EE"/>
              </w:rPr>
            </w:pPr>
            <w:r w:rsidRPr="00EC5F14">
              <w:rPr>
                <w:lang w:val="et-EE"/>
              </w:rPr>
              <w:t xml:space="preserve">2019.2022. </w:t>
            </w:r>
          </w:p>
        </w:tc>
        <w:tc>
          <w:tcPr>
            <w:tcW w:w="3447" w:type="dxa"/>
            <w:tcBorders>
              <w:top w:val="single" w:sz="4" w:space="0" w:color="000000"/>
              <w:left w:val="single" w:sz="4" w:space="0" w:color="000000"/>
              <w:bottom w:val="single" w:sz="4" w:space="0" w:color="000000"/>
              <w:right w:val="single" w:sz="4" w:space="0" w:color="000000"/>
            </w:tcBorders>
          </w:tcPr>
          <w:p w14:paraId="4B9DD180" w14:textId="77777777" w:rsidR="004923D8" w:rsidRPr="00EC5F14" w:rsidRDefault="008077DF">
            <w:pPr>
              <w:spacing w:after="29" w:line="274" w:lineRule="auto"/>
              <w:ind w:left="0" w:right="61" w:firstLine="0"/>
              <w:rPr>
                <w:lang w:val="et-EE"/>
              </w:rPr>
            </w:pPr>
            <w:r w:rsidRPr="00EC5F14">
              <w:rPr>
                <w:lang w:val="et-EE"/>
              </w:rPr>
              <w:t xml:space="preserve">Pärast riigikontrolli kirja (2019) Rail Baltica projekti elluviimise riskide kohta ei taganud rahandusministeerium rahandusministeeriumi piisavat osalemist projektis </w:t>
            </w:r>
          </w:p>
          <w:p w14:paraId="007AFA5D" w14:textId="77777777" w:rsidR="004923D8" w:rsidRPr="00EC5F14" w:rsidRDefault="008077DF">
            <w:pPr>
              <w:tabs>
                <w:tab w:val="center" w:pos="338"/>
                <w:tab w:val="center" w:pos="1305"/>
                <w:tab w:val="center" w:pos="2582"/>
              </w:tabs>
              <w:spacing w:after="55" w:line="259" w:lineRule="auto"/>
              <w:ind w:left="0" w:right="0" w:firstLine="0"/>
              <w:jc w:val="left"/>
              <w:rPr>
                <w:lang w:val="et-EE"/>
              </w:rPr>
            </w:pPr>
            <w:r w:rsidRPr="00EC5F14">
              <w:rPr>
                <w:rFonts w:ascii="Calibri" w:eastAsia="Calibri" w:hAnsi="Calibri" w:cs="Calibri"/>
                <w:sz w:val="22"/>
                <w:lang w:val="et-EE"/>
              </w:rPr>
              <w:tab/>
            </w:r>
            <w:r w:rsidRPr="00EC5F14">
              <w:rPr>
                <w:lang w:val="et-EE"/>
              </w:rPr>
              <w:t xml:space="preserve">(loe edasi </w:t>
            </w:r>
            <w:r w:rsidRPr="00EC5F14">
              <w:rPr>
                <w:lang w:val="et-EE"/>
              </w:rPr>
              <w:tab/>
              <w:t xml:space="preserve">Cs. </w:t>
            </w:r>
            <w:r w:rsidRPr="00EC5F14">
              <w:rPr>
                <w:lang w:val="et-EE"/>
              </w:rPr>
              <w:tab/>
              <w:t xml:space="preserve">Lõpparuanne </w:t>
            </w:r>
          </w:p>
          <w:p w14:paraId="08E3739E" w14:textId="77777777" w:rsidR="004923D8" w:rsidRPr="00EC5F14" w:rsidRDefault="008077DF">
            <w:pPr>
              <w:tabs>
                <w:tab w:val="center" w:pos="120"/>
                <w:tab w:val="center" w:pos="673"/>
              </w:tabs>
              <w:spacing w:after="0" w:line="259" w:lineRule="auto"/>
              <w:ind w:left="0" w:right="0" w:firstLine="0"/>
              <w:jc w:val="left"/>
              <w:rPr>
                <w:lang w:val="et-EE"/>
              </w:rPr>
            </w:pPr>
            <w:r w:rsidRPr="00EC5F14">
              <w:rPr>
                <w:rFonts w:ascii="Calibri" w:eastAsia="Calibri" w:hAnsi="Calibri" w:cs="Calibri"/>
                <w:sz w:val="22"/>
                <w:lang w:val="et-EE"/>
              </w:rPr>
              <w:tab/>
            </w:r>
            <w:r w:rsidRPr="00EC5F14">
              <w:rPr>
                <w:lang w:val="et-EE"/>
              </w:rPr>
              <w:t xml:space="preserve">41 </w:t>
            </w:r>
            <w:r w:rsidRPr="00EC5F14">
              <w:rPr>
                <w:lang w:val="et-EE"/>
              </w:rPr>
              <w:tab/>
              <w:t xml:space="preserve">.punkt).  </w:t>
            </w:r>
          </w:p>
        </w:tc>
      </w:tr>
      <w:tr w:rsidR="004923D8" w:rsidRPr="00EC5F14" w14:paraId="2A426750" w14:textId="77777777">
        <w:trPr>
          <w:trHeight w:val="2866"/>
        </w:trPr>
        <w:tc>
          <w:tcPr>
            <w:tcW w:w="1127" w:type="dxa"/>
            <w:tcBorders>
              <w:top w:val="single" w:sz="4" w:space="0" w:color="000000"/>
              <w:left w:val="single" w:sz="4" w:space="0" w:color="000000"/>
              <w:bottom w:val="single" w:sz="4" w:space="0" w:color="000000"/>
              <w:right w:val="single" w:sz="4" w:space="0" w:color="000000"/>
            </w:tcBorders>
            <w:shd w:val="clear" w:color="auto" w:fill="FFFF00"/>
          </w:tcPr>
          <w:p w14:paraId="0FEE0764" w14:textId="77777777" w:rsidR="004923D8" w:rsidRPr="00EC5F14" w:rsidRDefault="008077DF">
            <w:pPr>
              <w:spacing w:after="0" w:line="259" w:lineRule="auto"/>
              <w:ind w:left="445" w:right="0" w:firstLine="0"/>
              <w:jc w:val="left"/>
              <w:rPr>
                <w:lang w:val="et-EE"/>
              </w:rPr>
            </w:pPr>
            <w:r w:rsidRPr="00EC5F14">
              <w:rPr>
                <w:lang w:val="et-EE"/>
              </w:rPr>
              <w:t xml:space="preserve">17. </w:t>
            </w:r>
          </w:p>
        </w:tc>
        <w:tc>
          <w:tcPr>
            <w:tcW w:w="1256" w:type="dxa"/>
            <w:tcBorders>
              <w:top w:val="single" w:sz="4" w:space="0" w:color="000000"/>
              <w:left w:val="single" w:sz="4" w:space="0" w:color="000000"/>
              <w:bottom w:val="single" w:sz="4" w:space="0" w:color="000000"/>
              <w:right w:val="single" w:sz="4" w:space="0" w:color="000000"/>
            </w:tcBorders>
          </w:tcPr>
          <w:p w14:paraId="399E3599" w14:textId="77777777" w:rsidR="004923D8" w:rsidRPr="00EC5F14" w:rsidRDefault="008077DF">
            <w:pPr>
              <w:spacing w:after="0" w:line="259" w:lineRule="auto"/>
              <w:ind w:left="0" w:right="0" w:firstLine="0"/>
              <w:jc w:val="left"/>
              <w:rPr>
                <w:lang w:val="et-EE"/>
              </w:rPr>
            </w:pPr>
            <w:r w:rsidRPr="00EC5F14">
              <w:rPr>
                <w:lang w:val="et-EE"/>
              </w:rPr>
              <w:t xml:space="preserve">Laimdota Straujuma </w:t>
            </w:r>
          </w:p>
        </w:tc>
        <w:tc>
          <w:tcPr>
            <w:tcW w:w="1330" w:type="dxa"/>
            <w:tcBorders>
              <w:top w:val="single" w:sz="4" w:space="0" w:color="000000"/>
              <w:left w:val="single" w:sz="4" w:space="0" w:color="000000"/>
              <w:bottom w:val="single" w:sz="4" w:space="0" w:color="000000"/>
              <w:right w:val="single" w:sz="4" w:space="0" w:color="000000"/>
            </w:tcBorders>
          </w:tcPr>
          <w:p w14:paraId="057AFB80" w14:textId="77777777" w:rsidR="004923D8" w:rsidRPr="00EC5F14" w:rsidRDefault="008077DF">
            <w:pPr>
              <w:spacing w:after="0" w:line="259" w:lineRule="auto"/>
              <w:ind w:left="0" w:right="0" w:firstLine="0"/>
              <w:jc w:val="left"/>
              <w:rPr>
                <w:lang w:val="et-EE"/>
              </w:rPr>
            </w:pPr>
            <w:r w:rsidRPr="00EC5F14">
              <w:rPr>
                <w:lang w:val="et-EE"/>
              </w:rPr>
              <w:t xml:space="preserve">Ministru kabinets </w:t>
            </w:r>
          </w:p>
        </w:tc>
        <w:tc>
          <w:tcPr>
            <w:tcW w:w="1527" w:type="dxa"/>
            <w:tcBorders>
              <w:top w:val="single" w:sz="4" w:space="0" w:color="000000"/>
              <w:left w:val="single" w:sz="4" w:space="0" w:color="000000"/>
              <w:bottom w:val="single" w:sz="4" w:space="0" w:color="000000"/>
              <w:right w:val="single" w:sz="4" w:space="0" w:color="000000"/>
            </w:tcBorders>
          </w:tcPr>
          <w:p w14:paraId="5A0F0F40" w14:textId="77777777" w:rsidR="004923D8" w:rsidRPr="00EC5F14" w:rsidRDefault="008077DF">
            <w:pPr>
              <w:spacing w:after="0" w:line="259" w:lineRule="auto"/>
              <w:ind w:left="0" w:right="0" w:firstLine="0"/>
              <w:jc w:val="left"/>
              <w:rPr>
                <w:lang w:val="et-EE"/>
              </w:rPr>
            </w:pPr>
            <w:r w:rsidRPr="00EC5F14">
              <w:rPr>
                <w:lang w:val="et-EE"/>
              </w:rPr>
              <w:t xml:space="preserve">Eesistuja minister </w:t>
            </w:r>
          </w:p>
        </w:tc>
        <w:tc>
          <w:tcPr>
            <w:tcW w:w="1090" w:type="dxa"/>
            <w:tcBorders>
              <w:top w:val="single" w:sz="4" w:space="0" w:color="000000"/>
              <w:left w:val="single" w:sz="4" w:space="0" w:color="000000"/>
              <w:bottom w:val="single" w:sz="4" w:space="0" w:color="000000"/>
              <w:right w:val="single" w:sz="4" w:space="0" w:color="000000"/>
            </w:tcBorders>
          </w:tcPr>
          <w:p w14:paraId="0EC8FB78" w14:textId="77777777" w:rsidR="004923D8" w:rsidRPr="00EC5F14" w:rsidRDefault="008077DF">
            <w:pPr>
              <w:spacing w:after="0" w:line="259" w:lineRule="auto"/>
              <w:ind w:left="0" w:right="0" w:firstLine="0"/>
              <w:jc w:val="left"/>
              <w:rPr>
                <w:lang w:val="et-EE"/>
              </w:rPr>
            </w:pPr>
            <w:r w:rsidRPr="00EC5F14">
              <w:rPr>
                <w:lang w:val="et-EE"/>
              </w:rPr>
              <w:t xml:space="preserve">2013.2015. </w:t>
            </w:r>
          </w:p>
        </w:tc>
        <w:tc>
          <w:tcPr>
            <w:tcW w:w="3447" w:type="dxa"/>
            <w:tcBorders>
              <w:top w:val="single" w:sz="4" w:space="0" w:color="000000"/>
              <w:left w:val="single" w:sz="4" w:space="0" w:color="000000"/>
              <w:bottom w:val="single" w:sz="4" w:space="0" w:color="000000"/>
              <w:right w:val="single" w:sz="4" w:space="0" w:color="000000"/>
            </w:tcBorders>
          </w:tcPr>
          <w:p w14:paraId="4F63EFAD" w14:textId="77777777" w:rsidR="004923D8" w:rsidRPr="00EC5F14" w:rsidRDefault="008077DF">
            <w:pPr>
              <w:spacing w:after="42" w:line="274" w:lineRule="auto"/>
              <w:ind w:left="0" w:right="59" w:firstLine="0"/>
              <w:rPr>
                <w:lang w:val="et-EE"/>
              </w:rPr>
            </w:pPr>
            <w:r w:rsidRPr="00EC5F14">
              <w:rPr>
                <w:lang w:val="et-EE"/>
              </w:rPr>
              <w:t xml:space="preserve">Ministrite kabineti tööd juhtides ei süvenenud ta sisuliselt Rail Baltica projekti elluviimisse, sealhulgas ei loonud projekti järelevalve- ja institutsionaalse juhtimise süsteemi, tuginedes liigselt transpordiministrile </w:t>
            </w:r>
          </w:p>
          <w:p w14:paraId="47EEABD2" w14:textId="77777777" w:rsidR="004923D8" w:rsidRPr="00EC5F14" w:rsidRDefault="008077DF">
            <w:pPr>
              <w:spacing w:after="0" w:line="259" w:lineRule="auto"/>
              <w:ind w:left="0" w:right="0" w:firstLine="0"/>
              <w:jc w:val="left"/>
              <w:rPr>
                <w:lang w:val="et-EE"/>
              </w:rPr>
            </w:pPr>
            <w:r w:rsidRPr="00EC5F14">
              <w:rPr>
                <w:lang w:val="et-EE"/>
              </w:rPr>
              <w:t xml:space="preserve">(vt täpsemalt lõpparuande punktid 14 ja 36 </w:t>
            </w:r>
            <w:r w:rsidRPr="00EC5F14">
              <w:rPr>
                <w:lang w:val="et-EE"/>
              </w:rPr>
              <w:tab/>
              <w:t xml:space="preserve">.lõige). </w:t>
            </w:r>
          </w:p>
        </w:tc>
      </w:tr>
      <w:tr w:rsidR="004923D8" w:rsidRPr="00EC5F14" w14:paraId="7A2453B8" w14:textId="77777777">
        <w:trPr>
          <w:trHeight w:val="1278"/>
        </w:trPr>
        <w:tc>
          <w:tcPr>
            <w:tcW w:w="1127" w:type="dxa"/>
            <w:tcBorders>
              <w:top w:val="single" w:sz="4" w:space="0" w:color="000000"/>
              <w:left w:val="single" w:sz="4" w:space="0" w:color="000000"/>
              <w:bottom w:val="single" w:sz="4" w:space="0" w:color="000000"/>
              <w:right w:val="single" w:sz="4" w:space="0" w:color="000000"/>
            </w:tcBorders>
            <w:shd w:val="clear" w:color="auto" w:fill="FFFF00"/>
          </w:tcPr>
          <w:p w14:paraId="5082419A" w14:textId="77777777" w:rsidR="004923D8" w:rsidRPr="00EC5F14" w:rsidRDefault="008077DF">
            <w:pPr>
              <w:spacing w:after="0" w:line="259" w:lineRule="auto"/>
              <w:ind w:left="455" w:right="0" w:firstLine="0"/>
              <w:jc w:val="left"/>
              <w:rPr>
                <w:lang w:val="et-EE"/>
              </w:rPr>
            </w:pPr>
            <w:r w:rsidRPr="00EC5F14">
              <w:rPr>
                <w:lang w:val="et-EE"/>
              </w:rPr>
              <w:t xml:space="preserve">18. </w:t>
            </w:r>
          </w:p>
        </w:tc>
        <w:tc>
          <w:tcPr>
            <w:tcW w:w="1256" w:type="dxa"/>
            <w:tcBorders>
              <w:top w:val="single" w:sz="4" w:space="0" w:color="000000"/>
              <w:left w:val="single" w:sz="4" w:space="0" w:color="000000"/>
              <w:bottom w:val="single" w:sz="4" w:space="0" w:color="000000"/>
              <w:right w:val="single" w:sz="4" w:space="0" w:color="000000"/>
            </w:tcBorders>
          </w:tcPr>
          <w:p w14:paraId="301B8D1C" w14:textId="77777777" w:rsidR="004923D8" w:rsidRPr="00EC5F14" w:rsidRDefault="008077DF">
            <w:pPr>
              <w:spacing w:after="61" w:line="259" w:lineRule="auto"/>
              <w:ind w:left="0" w:right="0" w:firstLine="0"/>
              <w:jc w:val="left"/>
              <w:rPr>
                <w:lang w:val="et-EE"/>
              </w:rPr>
            </w:pPr>
            <w:r w:rsidRPr="00EC5F14">
              <w:rPr>
                <w:lang w:val="et-EE"/>
              </w:rPr>
              <w:t xml:space="preserve">Māris </w:t>
            </w:r>
          </w:p>
          <w:p w14:paraId="2C012EAF" w14:textId="77777777" w:rsidR="004923D8" w:rsidRPr="00EC5F14" w:rsidRDefault="008077DF">
            <w:pPr>
              <w:spacing w:after="0" w:line="259" w:lineRule="auto"/>
              <w:ind w:left="0" w:right="0" w:firstLine="0"/>
              <w:jc w:val="left"/>
              <w:rPr>
                <w:lang w:val="et-EE"/>
              </w:rPr>
            </w:pPr>
            <w:r w:rsidRPr="00EC5F14">
              <w:rPr>
                <w:lang w:val="et-EE"/>
              </w:rPr>
              <w:t xml:space="preserve">Kuchinsky </w:t>
            </w:r>
          </w:p>
        </w:tc>
        <w:tc>
          <w:tcPr>
            <w:tcW w:w="1330" w:type="dxa"/>
            <w:tcBorders>
              <w:top w:val="single" w:sz="4" w:space="0" w:color="000000"/>
              <w:left w:val="single" w:sz="4" w:space="0" w:color="000000"/>
              <w:bottom w:val="single" w:sz="4" w:space="0" w:color="000000"/>
              <w:right w:val="single" w:sz="4" w:space="0" w:color="000000"/>
            </w:tcBorders>
          </w:tcPr>
          <w:p w14:paraId="4468BC4D" w14:textId="77777777" w:rsidR="004923D8" w:rsidRPr="00EC5F14" w:rsidRDefault="008077DF">
            <w:pPr>
              <w:spacing w:after="0" w:line="259" w:lineRule="auto"/>
              <w:ind w:left="0" w:right="0" w:firstLine="0"/>
              <w:jc w:val="left"/>
              <w:rPr>
                <w:lang w:val="et-EE"/>
              </w:rPr>
            </w:pPr>
            <w:r w:rsidRPr="00EC5F14">
              <w:rPr>
                <w:lang w:val="et-EE"/>
              </w:rPr>
              <w:t xml:space="preserve">Ministru kabinets </w:t>
            </w:r>
          </w:p>
        </w:tc>
        <w:tc>
          <w:tcPr>
            <w:tcW w:w="1527" w:type="dxa"/>
            <w:tcBorders>
              <w:top w:val="single" w:sz="4" w:space="0" w:color="000000"/>
              <w:left w:val="single" w:sz="4" w:space="0" w:color="000000"/>
              <w:bottom w:val="single" w:sz="4" w:space="0" w:color="000000"/>
              <w:right w:val="single" w:sz="4" w:space="0" w:color="000000"/>
            </w:tcBorders>
          </w:tcPr>
          <w:p w14:paraId="010CAFD1" w14:textId="77777777" w:rsidR="004923D8" w:rsidRPr="00EC5F14" w:rsidRDefault="008077DF">
            <w:pPr>
              <w:spacing w:after="0" w:line="259" w:lineRule="auto"/>
              <w:ind w:left="0" w:right="0" w:firstLine="0"/>
              <w:jc w:val="left"/>
              <w:rPr>
                <w:lang w:val="et-EE"/>
              </w:rPr>
            </w:pPr>
            <w:r w:rsidRPr="00EC5F14">
              <w:rPr>
                <w:lang w:val="et-EE"/>
              </w:rPr>
              <w:t xml:space="preserve">Peaminister </w:t>
            </w:r>
          </w:p>
        </w:tc>
        <w:tc>
          <w:tcPr>
            <w:tcW w:w="1090" w:type="dxa"/>
            <w:tcBorders>
              <w:top w:val="single" w:sz="4" w:space="0" w:color="000000"/>
              <w:left w:val="single" w:sz="4" w:space="0" w:color="000000"/>
              <w:bottom w:val="single" w:sz="4" w:space="0" w:color="000000"/>
              <w:right w:val="single" w:sz="4" w:space="0" w:color="000000"/>
            </w:tcBorders>
          </w:tcPr>
          <w:p w14:paraId="5EC1903C" w14:textId="77777777" w:rsidR="004923D8" w:rsidRPr="00EC5F14" w:rsidRDefault="008077DF">
            <w:pPr>
              <w:spacing w:after="16" w:line="259" w:lineRule="auto"/>
              <w:ind w:left="0" w:right="0" w:firstLine="0"/>
              <w:jc w:val="left"/>
              <w:rPr>
                <w:lang w:val="et-EE"/>
              </w:rPr>
            </w:pPr>
            <w:r w:rsidRPr="00EC5F14">
              <w:rPr>
                <w:lang w:val="et-EE"/>
              </w:rPr>
              <w:t>2016.-</w:t>
            </w:r>
          </w:p>
          <w:p w14:paraId="42C72730" w14:textId="77777777" w:rsidR="004923D8" w:rsidRPr="00EC5F14" w:rsidRDefault="008077DF">
            <w:pPr>
              <w:spacing w:after="0" w:line="259" w:lineRule="auto"/>
              <w:ind w:left="0" w:right="0" w:firstLine="0"/>
              <w:jc w:val="left"/>
              <w:rPr>
                <w:lang w:val="et-EE"/>
              </w:rPr>
            </w:pPr>
            <w:r w:rsidRPr="00EC5F14">
              <w:rPr>
                <w:lang w:val="et-EE"/>
              </w:rPr>
              <w:t xml:space="preserve">2019.01. </w:t>
            </w:r>
          </w:p>
        </w:tc>
        <w:tc>
          <w:tcPr>
            <w:tcW w:w="3447" w:type="dxa"/>
            <w:tcBorders>
              <w:top w:val="single" w:sz="4" w:space="0" w:color="000000"/>
              <w:left w:val="single" w:sz="4" w:space="0" w:color="000000"/>
              <w:bottom w:val="single" w:sz="4" w:space="0" w:color="000000"/>
              <w:right w:val="single" w:sz="4" w:space="0" w:color="000000"/>
            </w:tcBorders>
          </w:tcPr>
          <w:p w14:paraId="6D373620" w14:textId="77777777" w:rsidR="004923D8" w:rsidRPr="00EC5F14" w:rsidRDefault="008077DF">
            <w:pPr>
              <w:spacing w:after="0" w:line="259" w:lineRule="auto"/>
              <w:ind w:left="0" w:right="61" w:firstLine="0"/>
              <w:rPr>
                <w:lang w:val="et-EE"/>
              </w:rPr>
            </w:pPr>
            <w:r w:rsidRPr="00EC5F14">
              <w:rPr>
                <w:lang w:val="et-EE"/>
              </w:rPr>
              <w:t xml:space="preserve">Ministrite kabineti tööd juhtides ei süvenenud ta Rail Baltica projekti elluviimisse, sealhulgas projekti loomata </w:t>
            </w:r>
          </w:p>
        </w:tc>
      </w:tr>
      <w:tr w:rsidR="004923D8" w:rsidRPr="00EC5F14" w14:paraId="541843C6" w14:textId="77777777">
        <w:trPr>
          <w:trHeight w:val="1912"/>
        </w:trPr>
        <w:tc>
          <w:tcPr>
            <w:tcW w:w="1127" w:type="dxa"/>
            <w:tcBorders>
              <w:top w:val="single" w:sz="4" w:space="0" w:color="000000"/>
              <w:left w:val="single" w:sz="4" w:space="0" w:color="000000"/>
              <w:bottom w:val="single" w:sz="4" w:space="0" w:color="000000"/>
              <w:right w:val="single" w:sz="4" w:space="0" w:color="000000"/>
            </w:tcBorders>
            <w:shd w:val="clear" w:color="auto" w:fill="FFFF00"/>
          </w:tcPr>
          <w:p w14:paraId="5EACC1D6" w14:textId="77777777" w:rsidR="004923D8" w:rsidRPr="00EC5F14" w:rsidRDefault="004923D8">
            <w:pPr>
              <w:spacing w:after="160" w:line="259" w:lineRule="auto"/>
              <w:ind w:left="0" w:right="0" w:firstLine="0"/>
              <w:jc w:val="left"/>
              <w:rPr>
                <w:lang w:val="et-EE"/>
              </w:rPr>
            </w:pPr>
          </w:p>
        </w:tc>
        <w:tc>
          <w:tcPr>
            <w:tcW w:w="1256" w:type="dxa"/>
            <w:tcBorders>
              <w:top w:val="single" w:sz="4" w:space="0" w:color="000000"/>
              <w:left w:val="single" w:sz="4" w:space="0" w:color="000000"/>
              <w:bottom w:val="single" w:sz="4" w:space="0" w:color="000000"/>
              <w:right w:val="single" w:sz="4" w:space="0" w:color="000000"/>
            </w:tcBorders>
          </w:tcPr>
          <w:p w14:paraId="249522A9" w14:textId="77777777" w:rsidR="004923D8" w:rsidRPr="00EC5F14" w:rsidRDefault="004923D8">
            <w:pPr>
              <w:spacing w:after="160" w:line="259" w:lineRule="auto"/>
              <w:ind w:left="0" w:right="0" w:firstLine="0"/>
              <w:jc w:val="left"/>
              <w:rPr>
                <w:lang w:val="et-EE"/>
              </w:rPr>
            </w:pPr>
          </w:p>
        </w:tc>
        <w:tc>
          <w:tcPr>
            <w:tcW w:w="1330" w:type="dxa"/>
            <w:tcBorders>
              <w:top w:val="single" w:sz="4" w:space="0" w:color="000000"/>
              <w:left w:val="single" w:sz="4" w:space="0" w:color="000000"/>
              <w:bottom w:val="single" w:sz="4" w:space="0" w:color="000000"/>
              <w:right w:val="single" w:sz="4" w:space="0" w:color="000000"/>
            </w:tcBorders>
          </w:tcPr>
          <w:p w14:paraId="085F60CD" w14:textId="77777777" w:rsidR="004923D8" w:rsidRPr="00EC5F14" w:rsidRDefault="004923D8">
            <w:pPr>
              <w:spacing w:after="160" w:line="259" w:lineRule="auto"/>
              <w:ind w:left="0" w:right="0" w:firstLine="0"/>
              <w:jc w:val="left"/>
              <w:rPr>
                <w:lang w:val="et-EE"/>
              </w:rPr>
            </w:pPr>
          </w:p>
        </w:tc>
        <w:tc>
          <w:tcPr>
            <w:tcW w:w="1527" w:type="dxa"/>
            <w:tcBorders>
              <w:top w:val="single" w:sz="4" w:space="0" w:color="000000"/>
              <w:left w:val="single" w:sz="4" w:space="0" w:color="000000"/>
              <w:bottom w:val="single" w:sz="4" w:space="0" w:color="000000"/>
              <w:right w:val="single" w:sz="4" w:space="0" w:color="000000"/>
            </w:tcBorders>
          </w:tcPr>
          <w:p w14:paraId="4E113CD0" w14:textId="77777777" w:rsidR="004923D8" w:rsidRPr="00EC5F14" w:rsidRDefault="004923D8">
            <w:pPr>
              <w:spacing w:after="160" w:line="259" w:lineRule="auto"/>
              <w:ind w:left="0" w:right="0" w:firstLine="0"/>
              <w:jc w:val="left"/>
              <w:rPr>
                <w:lang w:val="et-EE"/>
              </w:rPr>
            </w:pPr>
          </w:p>
        </w:tc>
        <w:tc>
          <w:tcPr>
            <w:tcW w:w="1090" w:type="dxa"/>
            <w:tcBorders>
              <w:top w:val="single" w:sz="4" w:space="0" w:color="000000"/>
              <w:left w:val="single" w:sz="4" w:space="0" w:color="000000"/>
              <w:bottom w:val="single" w:sz="4" w:space="0" w:color="000000"/>
              <w:right w:val="single" w:sz="4" w:space="0" w:color="000000"/>
            </w:tcBorders>
          </w:tcPr>
          <w:p w14:paraId="0656D514" w14:textId="77777777" w:rsidR="004923D8" w:rsidRPr="00EC5F14" w:rsidRDefault="004923D8">
            <w:pPr>
              <w:spacing w:after="160" w:line="259" w:lineRule="auto"/>
              <w:ind w:left="0" w:right="0" w:firstLine="0"/>
              <w:jc w:val="left"/>
              <w:rPr>
                <w:lang w:val="et-EE"/>
              </w:rPr>
            </w:pPr>
          </w:p>
        </w:tc>
        <w:tc>
          <w:tcPr>
            <w:tcW w:w="3447" w:type="dxa"/>
            <w:tcBorders>
              <w:top w:val="single" w:sz="4" w:space="0" w:color="000000"/>
              <w:left w:val="single" w:sz="4" w:space="0" w:color="000000"/>
              <w:bottom w:val="single" w:sz="4" w:space="0" w:color="000000"/>
              <w:right w:val="single" w:sz="4" w:space="0" w:color="000000"/>
            </w:tcBorders>
          </w:tcPr>
          <w:p w14:paraId="4C3907C1" w14:textId="77777777" w:rsidR="004923D8" w:rsidRPr="00EC5F14" w:rsidRDefault="008077DF">
            <w:pPr>
              <w:spacing w:after="29" w:line="274" w:lineRule="auto"/>
              <w:ind w:left="0" w:right="58" w:firstLine="0"/>
              <w:rPr>
                <w:lang w:val="et-EE"/>
              </w:rPr>
            </w:pPr>
            <w:r w:rsidRPr="00EC5F14">
              <w:rPr>
                <w:lang w:val="et-EE"/>
              </w:rPr>
              <w:t xml:space="preserve">järelevalve- ja institutsioonilise juhtimise süsteem, liigne tuginemine transpordiministrile </w:t>
            </w:r>
          </w:p>
          <w:p w14:paraId="42EB4663" w14:textId="77777777" w:rsidR="004923D8" w:rsidRPr="00EC5F14" w:rsidRDefault="008077DF">
            <w:pPr>
              <w:tabs>
                <w:tab w:val="center" w:pos="1305"/>
                <w:tab w:val="right" w:pos="3289"/>
              </w:tabs>
              <w:spacing w:after="25" w:line="259" w:lineRule="auto"/>
              <w:ind w:left="0" w:right="0" w:firstLine="0"/>
              <w:jc w:val="left"/>
              <w:rPr>
                <w:lang w:val="et-EE"/>
              </w:rPr>
            </w:pPr>
            <w:r w:rsidRPr="00EC5F14">
              <w:rPr>
                <w:lang w:val="et-EE"/>
              </w:rPr>
              <w:t xml:space="preserve">(Vairāk </w:t>
            </w:r>
            <w:r w:rsidRPr="00EC5F14">
              <w:rPr>
                <w:lang w:val="et-EE"/>
              </w:rPr>
              <w:tab/>
              <w:t xml:space="preserve">Sk. </w:t>
            </w:r>
            <w:r w:rsidRPr="00EC5F14">
              <w:rPr>
                <w:lang w:val="et-EE"/>
              </w:rPr>
              <w:tab/>
              <w:t xml:space="preserve">Lõpparuanne </w:t>
            </w:r>
          </w:p>
          <w:p w14:paraId="56F8248C" w14:textId="77777777" w:rsidR="004923D8" w:rsidRPr="00EC5F14" w:rsidRDefault="008077DF">
            <w:pPr>
              <w:spacing w:after="16" w:line="259" w:lineRule="auto"/>
              <w:ind w:left="0" w:right="0" w:firstLine="0"/>
              <w:jc w:val="left"/>
              <w:rPr>
                <w:lang w:val="et-EE"/>
              </w:rPr>
            </w:pPr>
            <w:r w:rsidRPr="00EC5F14">
              <w:rPr>
                <w:lang w:val="et-EE"/>
              </w:rPr>
              <w:t xml:space="preserve">36.punkts). </w:t>
            </w:r>
          </w:p>
          <w:p w14:paraId="089EEDDF" w14:textId="77777777" w:rsidR="004923D8" w:rsidRPr="00EC5F14" w:rsidRDefault="008077DF">
            <w:pPr>
              <w:spacing w:after="0" w:line="259" w:lineRule="auto"/>
              <w:ind w:left="0" w:right="0" w:firstLine="0"/>
              <w:jc w:val="left"/>
              <w:rPr>
                <w:lang w:val="et-EE"/>
              </w:rPr>
            </w:pPr>
            <w:r w:rsidRPr="00EC5F14">
              <w:rPr>
                <w:lang w:val="et-EE"/>
              </w:rPr>
              <w:t xml:space="preserve"> </w:t>
            </w:r>
          </w:p>
        </w:tc>
      </w:tr>
    </w:tbl>
    <w:p w14:paraId="41ECF2DF" w14:textId="77777777" w:rsidR="004923D8" w:rsidRPr="00EC5F14" w:rsidRDefault="008077DF">
      <w:pPr>
        <w:spacing w:after="177" w:line="259" w:lineRule="auto"/>
        <w:ind w:left="77" w:right="0" w:firstLine="0"/>
        <w:jc w:val="left"/>
        <w:rPr>
          <w:lang w:val="et-EE"/>
        </w:rPr>
      </w:pPr>
      <w:r w:rsidRPr="00EC5F14">
        <w:rPr>
          <w:lang w:val="et-EE"/>
        </w:rPr>
        <w:t xml:space="preserve"> </w:t>
      </w:r>
    </w:p>
    <w:p w14:paraId="3A2E3D16" w14:textId="77777777" w:rsidR="004923D8" w:rsidRPr="00EC5F14" w:rsidRDefault="008077DF">
      <w:pPr>
        <w:spacing w:after="0" w:line="259" w:lineRule="auto"/>
        <w:ind w:left="77" w:right="0" w:firstLine="0"/>
        <w:jc w:val="left"/>
        <w:rPr>
          <w:lang w:val="et-EE"/>
        </w:rPr>
      </w:pPr>
      <w:r w:rsidRPr="00EC5F14">
        <w:rPr>
          <w:lang w:val="et-EE"/>
        </w:rPr>
        <w:t xml:space="preserve"> </w:t>
      </w:r>
    </w:p>
    <w:p w14:paraId="1AEA5A4C" w14:textId="77777777" w:rsidR="004923D8" w:rsidRPr="00EC5F14" w:rsidRDefault="008077DF">
      <w:pPr>
        <w:spacing w:after="0" w:line="259" w:lineRule="auto"/>
        <w:ind w:left="77" w:right="0" w:firstLine="0"/>
        <w:rPr>
          <w:lang w:val="et-EE"/>
        </w:rPr>
      </w:pPr>
      <w:r w:rsidRPr="00EC5F14">
        <w:rPr>
          <w:lang w:val="et-EE"/>
        </w:rPr>
        <w:t xml:space="preserve"> </w:t>
      </w:r>
      <w:r w:rsidRPr="00EC5F14">
        <w:rPr>
          <w:lang w:val="et-EE"/>
        </w:rPr>
        <w:tab/>
        <w:t xml:space="preserve"> </w:t>
      </w:r>
      <w:r w:rsidRPr="00EC5F14">
        <w:rPr>
          <w:lang w:val="et-EE"/>
        </w:rPr>
        <w:br w:type="page"/>
      </w:r>
    </w:p>
    <w:p w14:paraId="2B96DF44" w14:textId="77777777" w:rsidR="004923D8" w:rsidRPr="00EC5F14" w:rsidRDefault="008077DF">
      <w:pPr>
        <w:pStyle w:val="Heading1"/>
        <w:ind w:left="303" w:right="317"/>
        <w:rPr>
          <w:lang w:val="et-EE"/>
        </w:rPr>
      </w:pPr>
      <w:bookmarkStart w:id="29" w:name="_Toc251860"/>
      <w:r w:rsidRPr="00EC5F14">
        <w:rPr>
          <w:lang w:val="et-EE"/>
        </w:rPr>
        <w:lastRenderedPageBreak/>
        <w:t xml:space="preserve">Manuseid </w:t>
      </w:r>
      <w:bookmarkEnd w:id="29"/>
    </w:p>
    <w:p w14:paraId="55FFFC62" w14:textId="77777777" w:rsidR="004923D8" w:rsidRPr="00EC5F14" w:rsidRDefault="008077DF">
      <w:pPr>
        <w:spacing w:after="209" w:line="259" w:lineRule="auto"/>
        <w:ind w:right="86"/>
        <w:jc w:val="right"/>
        <w:rPr>
          <w:lang w:val="et-EE"/>
        </w:rPr>
      </w:pPr>
      <w:r w:rsidRPr="00EC5F14">
        <w:rPr>
          <w:b/>
          <w:lang w:val="et-EE"/>
        </w:rPr>
        <w:t xml:space="preserve">Lisa nr.1 </w:t>
      </w:r>
    </w:p>
    <w:p w14:paraId="58821CC8" w14:textId="77777777" w:rsidR="004923D8" w:rsidRPr="00EC5F14" w:rsidRDefault="008077DF">
      <w:pPr>
        <w:spacing w:after="209" w:line="259" w:lineRule="auto"/>
        <w:ind w:right="86"/>
        <w:jc w:val="right"/>
        <w:rPr>
          <w:lang w:val="et-EE"/>
        </w:rPr>
      </w:pPr>
      <w:r w:rsidRPr="00EC5F14">
        <w:rPr>
          <w:b/>
          <w:lang w:val="et-EE"/>
        </w:rPr>
        <w:t xml:space="preserve">Rail Baltica projekti riigieelarveline rahastus  </w:t>
      </w:r>
    </w:p>
    <w:p w14:paraId="1297150D" w14:textId="77777777" w:rsidR="004923D8" w:rsidRPr="00EC5F14" w:rsidRDefault="008077DF">
      <w:pPr>
        <w:spacing w:after="0" w:line="259" w:lineRule="auto"/>
        <w:ind w:right="86"/>
        <w:jc w:val="right"/>
        <w:rPr>
          <w:lang w:val="et-EE"/>
        </w:rPr>
      </w:pPr>
      <w:r w:rsidRPr="00EC5F14">
        <w:rPr>
          <w:b/>
          <w:lang w:val="et-EE"/>
        </w:rPr>
        <w:t xml:space="preserve">ajavahemikul 2015-2027. </w:t>
      </w:r>
    </w:p>
    <w:tbl>
      <w:tblPr>
        <w:tblStyle w:val="TableGrid"/>
        <w:tblW w:w="2350" w:type="dxa"/>
        <w:tblInd w:w="3034" w:type="dxa"/>
        <w:tblLook w:val="04A0" w:firstRow="1" w:lastRow="0" w:firstColumn="1" w:lastColumn="0" w:noHBand="0" w:noVBand="1"/>
      </w:tblPr>
      <w:tblGrid>
        <w:gridCol w:w="151"/>
        <w:gridCol w:w="2199"/>
      </w:tblGrid>
      <w:tr w:rsidR="004923D8" w:rsidRPr="00EC5F14" w14:paraId="65165A44" w14:textId="77777777">
        <w:trPr>
          <w:trHeight w:val="12331"/>
        </w:trPr>
        <w:tc>
          <w:tcPr>
            <w:tcW w:w="159" w:type="dxa"/>
            <w:tcBorders>
              <w:top w:val="nil"/>
              <w:left w:val="nil"/>
              <w:bottom w:val="nil"/>
              <w:right w:val="nil"/>
            </w:tcBorders>
            <w:vAlign w:val="bottom"/>
          </w:tcPr>
          <w:p w14:paraId="490F58E2"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09C09D92" wp14:editId="3D69AE4D">
                      <wp:extent cx="85834" cy="1281449"/>
                      <wp:effectExtent l="0" t="0" r="0" b="0"/>
                      <wp:docPr id="247338" name="Group 247338"/>
                      <wp:cNvGraphicFramePr/>
                      <a:graphic xmlns:a="http://schemas.openxmlformats.org/drawingml/2006/main">
                        <a:graphicData uri="http://schemas.microsoft.com/office/word/2010/wordprocessingGroup">
                          <wpg:wgp>
                            <wpg:cNvGrpSpPr/>
                            <wpg:grpSpPr>
                              <a:xfrm>
                                <a:off x="0" y="0"/>
                                <a:ext cx="85834" cy="1281449"/>
                                <a:chOff x="0" y="0"/>
                                <a:chExt cx="85834" cy="1281449"/>
                              </a:xfrm>
                            </wpg:grpSpPr>
                            <wps:wsp>
                              <wps:cNvPr id="28709" name="Rectangle 28709"/>
                              <wps:cNvSpPr/>
                              <wps:spPr>
                                <a:xfrm rot="-5399999">
                                  <a:off x="-795083" y="372206"/>
                                  <a:ext cx="1704327" cy="114159"/>
                                </a:xfrm>
                                <a:prstGeom prst="rect">
                                  <a:avLst/>
                                </a:prstGeom>
                                <a:ln>
                                  <a:noFill/>
                                </a:ln>
                              </wps:spPr>
                              <wps:txbx>
                                <w:txbxContent>
                                  <w:p w14:paraId="20F991F8" w14:textId="77777777" w:rsidR="004923D8" w:rsidRDefault="008077DF">
                                    <w:pPr>
                                      <w:spacing w:after="160" w:line="259" w:lineRule="auto"/>
                                      <w:ind w:left="0" w:right="0" w:firstLine="0"/>
                                      <w:jc w:val="left"/>
                                    </w:pPr>
                                    <w:r>
                                      <w:rPr>
                                        <w:b/>
                                        <w:sz w:val="15"/>
                                      </w:rPr>
                                      <w:t>Riigieelarvelised vahendid, eurot</w:t>
                                    </w:r>
                                  </w:p>
                                </w:txbxContent>
                              </wps:txbx>
                              <wps:bodyPr horzOverflow="overflow" vert="horz" lIns="0" tIns="0" rIns="0" bIns="0" rtlCol="0">
                                <a:noAutofit/>
                              </wps:bodyPr>
                            </wps:wsp>
                          </wpg:wgp>
                        </a:graphicData>
                      </a:graphic>
                    </wp:inline>
                  </w:drawing>
                </mc:Choice>
                <mc:Fallback>
                  <w:pict>
                    <v:group w14:anchorId="09C09D92" id="Group 247338" o:spid="_x0000_s1055" style="width:6.75pt;height:100.9pt;mso-position-horizontal-relative:char;mso-position-vertical-relative:line" coordsize="858,12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D1pGwIAAIAEAAAOAAAAZHJzL2Uyb0RvYy54bWyklNtu2zAMhu8H7B0E3Sc+JGkcI04xrGsw&#10;YFiLdnsARZYPgCwKkhKne/pRsp1sLbCLLhcKRcnkz8+kt7fnTpKTMLYFVdBkHlMiFIeyVXVBf/64&#10;n2WUWMdUySQoUdAXYent7uOHba9zkUIDshSGYBBl814XtHFO51FkeSM6ZueghcLDCkzHHG5NHZWG&#10;9Ri9k1EaxzdRD6bUBriwFr13wyHdhfhVJbh7qCorHJEFRW0urCasB79Guy3La8N00/JRBnuHio61&#10;CpNeQt0xx8jRtG9CdS03YKFycw5dBFXVchFqwGqS+FU1ewNHHWqp877WF0yI9hWnd4fl3097o5/1&#10;o0ESva6RRdj5Ws6V6fw/qiTngOzlgkycHeHozFbZYkkJx5MkzZLlcjMg5Q1yf/MUb77887loShr9&#10;JaXX2Bz2Wr/9v/qfG6ZFwGpzrP/RkLYsaJqt4w0linXYpk/YOEzVUpDBHeCE2xdUNrdIbeJEDGBv&#10;zVaLjf+FVhixzdabVZwtKEFEi3WaxjcDoYlgso6Xi3Q9MkyWySogvKBguTbW7QV0xBsFNagtJGCn&#10;b9ahMrw6XfFypPKrgvtWyuHUe5DopNhb7nw4D2WnXo53HaB8QRYNmF8PONGVhL6gMFrUDzkm96eU&#10;yK8K34Gfp8kwk3GYDOPkZwhTN8j5dHRQtUHvNduoC19usEKbh4LGkfRz9Oc+3Lp+OHa/AQAA//8D&#10;AFBLAwQUAAYACAAAACEA6ZK5bdsAAAAEAQAADwAAAGRycy9kb3ducmV2LnhtbEyPQWvCQBCF74L/&#10;YRmhN91EsUiajYi0PUmhKkhvY3ZMgtnZkF2T+O+79lIvA4/3eO+bdD2YWnTUusqygngWgSDOra64&#10;UHA8fExXIJxH1lhbJgV3crDOxqMUE217/qZu7wsRStglqKD0vkmkdHlJBt3MNsTBu9jWoA+yLaRu&#10;sQ/lppbzKHqVBisOCyU2tC0pv+5vRsFnj/1mEb93u+tle/85LL9Ou5iUepkMmzcQngb/H4YHfkCH&#10;LDCd7Y21E7WC8Ij/uw9vsQRxVjCP4hXILJXP8NkvAAAA//8DAFBLAQItABQABgAIAAAAIQC2gziS&#10;/gAAAOEBAAATAAAAAAAAAAAAAAAAAAAAAABbQ29udGVudF9UeXBlc10ueG1sUEsBAi0AFAAGAAgA&#10;AAAhADj9If/WAAAAlAEAAAsAAAAAAAAAAAAAAAAALwEAAF9yZWxzLy5yZWxzUEsBAi0AFAAGAAgA&#10;AAAhAC+8PWkbAgAAgAQAAA4AAAAAAAAAAAAAAAAALgIAAGRycy9lMm9Eb2MueG1sUEsBAi0AFAAG&#10;AAgAAAAhAOmSuW3bAAAABAEAAA8AAAAAAAAAAAAAAAAAdQQAAGRycy9kb3ducmV2LnhtbFBLBQYA&#10;AAAABAAEAPMAAAB9BQAAAAA=&#10;">
                      <v:rect id="Rectangle 28709" o:spid="_x0000_s1056" style="position:absolute;left:-7950;top:3722;width:17042;height:11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d/yxwAAAN4AAAAPAAAAZHJzL2Rvd25yZXYueG1sRI9LawJB&#10;EITvgfyHoQVvcVYRH6ujBEHWi0I0isd2p/eBOz3rzqibf58JCDkWVfUVNV+2phIPalxpWUG/F4Eg&#10;Tq0uOVfwfVh/TEA4j6yxskwKfsjBcvH+NsdY2yd/0WPvcxEg7GJUUHhfx1K6tCCDrmdr4uBltjHo&#10;g2xyqRt8Brip5CCKRtJgyWGhwJpWBaXX/d0oOPYP91Pidhc+Z7fxcOuTXZYnSnU77ecMhKfW/4df&#10;7Y1WMJiMoyn83QlXQC5+AQAA//8DAFBLAQItABQABgAIAAAAIQDb4fbL7gAAAIUBAAATAAAAAAAA&#10;AAAAAAAAAAAAAABbQ29udGVudF9UeXBlc10ueG1sUEsBAi0AFAAGAAgAAAAhAFr0LFu/AAAAFQEA&#10;AAsAAAAAAAAAAAAAAAAAHwEAAF9yZWxzLy5yZWxzUEsBAi0AFAAGAAgAAAAhAPWZ3/LHAAAA3gAA&#10;AA8AAAAAAAAAAAAAAAAABwIAAGRycy9kb3ducmV2LnhtbFBLBQYAAAAAAwADALcAAAD7AgAAAAA=&#10;" filled="f" stroked="f">
                        <v:textbox inset="0,0,0,0">
                          <w:txbxContent>
                            <w:p w14:paraId="20F991F8" w14:textId="77777777" w:rsidR="004923D8" w:rsidRDefault="008077DF">
                              <w:pPr>
                                <w:spacing w:after="160" w:line="259" w:lineRule="auto"/>
                                <w:ind w:left="0" w:right="0" w:firstLine="0"/>
                                <w:jc w:val="left"/>
                              </w:pPr>
                              <w:r>
                                <w:rPr>
                                  <w:b/>
                                  <w:sz w:val="15"/>
                                </w:rPr>
                                <w:t>Riigieelarvelised vahendid, eurot</w:t>
                              </w:r>
                            </w:p>
                          </w:txbxContent>
                        </v:textbox>
                      </v:rect>
                      <w10:anchorlock/>
                    </v:group>
                  </w:pict>
                </mc:Fallback>
              </mc:AlternateContent>
            </w:r>
          </w:p>
        </w:tc>
        <w:tc>
          <w:tcPr>
            <w:tcW w:w="2192" w:type="dxa"/>
            <w:tcBorders>
              <w:top w:val="nil"/>
              <w:left w:val="nil"/>
              <w:bottom w:val="nil"/>
              <w:right w:val="nil"/>
            </w:tcBorders>
          </w:tcPr>
          <w:p w14:paraId="6CD1A2AD" w14:textId="77777777" w:rsidR="004923D8" w:rsidRPr="00EC5F14" w:rsidRDefault="004923D8">
            <w:pPr>
              <w:spacing w:after="0" w:line="259" w:lineRule="auto"/>
              <w:ind w:left="-4535" w:right="178" w:firstLine="0"/>
              <w:jc w:val="left"/>
              <w:rPr>
                <w:lang w:val="et-EE"/>
              </w:rPr>
            </w:pPr>
          </w:p>
          <w:tbl>
            <w:tblPr>
              <w:tblStyle w:val="TableGrid"/>
              <w:tblW w:w="2168" w:type="dxa"/>
              <w:tblInd w:w="23" w:type="dxa"/>
              <w:tblCellMar>
                <w:top w:w="12" w:type="dxa"/>
                <w:left w:w="19" w:type="dxa"/>
                <w:right w:w="4" w:type="dxa"/>
              </w:tblCellMar>
              <w:tblLook w:val="04A0" w:firstRow="1" w:lastRow="0" w:firstColumn="1" w:lastColumn="0" w:noHBand="0" w:noVBand="1"/>
            </w:tblPr>
            <w:tblGrid>
              <w:gridCol w:w="263"/>
              <w:gridCol w:w="144"/>
              <w:gridCol w:w="242"/>
              <w:gridCol w:w="476"/>
              <w:gridCol w:w="174"/>
              <w:gridCol w:w="174"/>
              <w:gridCol w:w="174"/>
              <w:gridCol w:w="521"/>
            </w:tblGrid>
            <w:tr w:rsidR="004923D8" w:rsidRPr="00EC5F14" w14:paraId="7E2AA233" w14:textId="77777777">
              <w:trPr>
                <w:trHeight w:val="897"/>
              </w:trPr>
              <w:tc>
                <w:tcPr>
                  <w:tcW w:w="264" w:type="dxa"/>
                  <w:tcBorders>
                    <w:top w:val="single" w:sz="3" w:space="0" w:color="000000"/>
                    <w:left w:val="single" w:sz="3" w:space="0" w:color="000000"/>
                    <w:bottom w:val="single" w:sz="3" w:space="0" w:color="000000"/>
                    <w:right w:val="single" w:sz="3" w:space="0" w:color="000000"/>
                  </w:tcBorders>
                </w:tcPr>
                <w:p w14:paraId="415AB91D" w14:textId="77777777" w:rsidR="004923D8" w:rsidRPr="00EC5F14" w:rsidRDefault="008077DF">
                  <w:pPr>
                    <w:spacing w:after="0" w:line="259" w:lineRule="auto"/>
                    <w:ind w:left="72"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1A5085A9" wp14:editId="1E245506">
                            <wp:extent cx="78498" cy="555213"/>
                            <wp:effectExtent l="0" t="0" r="0" b="0"/>
                            <wp:docPr id="246271" name="Group 246271"/>
                            <wp:cNvGraphicFramePr/>
                            <a:graphic xmlns:a="http://schemas.openxmlformats.org/drawingml/2006/main">
                              <a:graphicData uri="http://schemas.microsoft.com/office/word/2010/wordprocessingGroup">
                                <wpg:wgp>
                                  <wpg:cNvGrpSpPr/>
                                  <wpg:grpSpPr>
                                    <a:xfrm>
                                      <a:off x="0" y="0"/>
                                      <a:ext cx="78498" cy="555213"/>
                                      <a:chOff x="0" y="0"/>
                                      <a:chExt cx="78498" cy="555213"/>
                                    </a:xfrm>
                                  </wpg:grpSpPr>
                                  <wps:wsp>
                                    <wps:cNvPr id="241358" name="Rectangle 241358"/>
                                    <wps:cNvSpPr/>
                                    <wps:spPr>
                                      <a:xfrm rot="-5399999">
                                        <a:off x="-222925" y="227885"/>
                                        <a:ext cx="738303" cy="104403"/>
                                      </a:xfrm>
                                      <a:prstGeom prst="rect">
                                        <a:avLst/>
                                      </a:prstGeom>
                                      <a:ln>
                                        <a:noFill/>
                                      </a:ln>
                                    </wps:spPr>
                                    <wps:txbx>
                                      <w:txbxContent>
                                        <w:p w14:paraId="38AE7673" w14:textId="77777777" w:rsidR="004923D8" w:rsidRDefault="008077DF">
                                          <w:pPr>
                                            <w:spacing w:after="160" w:line="259" w:lineRule="auto"/>
                                            <w:ind w:left="0" w:right="0" w:firstLine="0"/>
                                            <w:jc w:val="left"/>
                                          </w:pPr>
                                          <w:r>
                                            <w:rPr>
                                              <w:sz w:val="14"/>
                                            </w:rPr>
                                            <w:t>2016-2027</w:t>
                                          </w:r>
                                        </w:p>
                                      </w:txbxContent>
                                    </wps:txbx>
                                    <wps:bodyPr horzOverflow="overflow" vert="horz" lIns="0" tIns="0" rIns="0" bIns="0" rtlCol="0">
                                      <a:noAutofit/>
                                    </wps:bodyPr>
                                  </wps:wsp>
                                  <wps:wsp>
                                    <wps:cNvPr id="241359" name="Rectangle 241359"/>
                                    <wps:cNvSpPr/>
                                    <wps:spPr>
                                      <a:xfrm rot="-5399999">
                                        <a:off x="-500482" y="-49672"/>
                                        <a:ext cx="738303" cy="104403"/>
                                      </a:xfrm>
                                      <a:prstGeom prst="rect">
                                        <a:avLst/>
                                      </a:prstGeom>
                                      <a:ln>
                                        <a:noFill/>
                                      </a:ln>
                                    </wps:spPr>
                                    <wps:txbx>
                                      <w:txbxContent>
                                        <w:p w14:paraId="436E4FE6" w14:textId="77777777" w:rsidR="004923D8" w:rsidRDefault="008077DF">
                                          <w:pPr>
                                            <w:spacing w:after="160" w:line="259" w:lineRule="auto"/>
                                            <w:ind w:left="0" w:right="0" w:firstLine="0"/>
                                            <w:jc w:val="left"/>
                                          </w:pPr>
                                          <w:r>
                                            <w:rPr>
                                              <w:sz w:val="14"/>
                                            </w:rPr>
                                            <w:t xml:space="preserve"> Kopā</w:t>
                                          </w:r>
                                        </w:p>
                                      </w:txbxContent>
                                    </wps:txbx>
                                    <wps:bodyPr horzOverflow="overflow" vert="horz" lIns="0" tIns="0" rIns="0" bIns="0" rtlCol="0">
                                      <a:noAutofit/>
                                    </wps:bodyPr>
                                  </wps:wsp>
                                </wpg:wgp>
                              </a:graphicData>
                            </a:graphic>
                          </wp:inline>
                        </w:drawing>
                      </mc:Choice>
                      <mc:Fallback>
                        <w:pict>
                          <v:group w14:anchorId="1A5085A9" id="Group 246271" o:spid="_x0000_s1057" style="width:6.2pt;height:43.7pt;mso-position-horizontal-relative:char;mso-position-vertical-relative:line" coordsize="784,5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0TiRAIAAGYGAAAOAAAAZHJzL2Uyb0RvYy54bWzMlduO0zAQhu+ReAfL923SHHaTqOkKsWyF&#10;hNgVCw/gOs5BSmzLdpuUp2fsHAq7AolFAnrhTmxn5p9vxs72ZuhadGJKN4LneLP2MWKciqLhVY6/&#10;fL5bJRhpQ3hBWsFZjs9M45vd61fbXmYsELVoC6YQOOE662WOa2Nk5nma1qwjei0k47BYCtURA4+q&#10;8gpFevDetV7g+1deL1QhlaBMa5i9HRfxzvkvS0bNfVlqZlCbY9Bm3KjceLCjt9uSrFJE1g2dZJAX&#10;qOhIwyHo4uqWGIKOqnnmqmuoElqUZk1F54mybChzOUA2G/9JNnsljtLlUmV9JRdMgPYJpxe7pR9P&#10;eyUf5YMCEr2sgIV7srkMpersP6hEg0N2XpCxwSAKk9dJlEKJKazEcRxswpEorQH7s5do/e5Xr3lz&#10;SO8HIb2E1tCX7PWfZf9YE8kcVJ1B9g8KNUWOg2gTxpAIJx106SfoG8KrlqFp3sFx+xdUOtNAbeaE&#10;lIDeWsVhan+uFSZsqyAI0iDGCBAFwXWSxCOihWCYhH44Itz4UQQ2RFtYkEwqbfZMdMgaOVagzfkn&#10;pw/ajFvnLVZNy+3IxV3TtuOqnQGks2BrmeEwjHm7aHbqIIozwKiF+noPB7psRZ9jMVnYnnEIblcx&#10;at9zKII9TrOhZuMwG8q0b4U7dKOcN0cjysbpvUSbdEF1bfP9rTKnPylzasFbGdAWv1/m2PejJHBl&#10;XkXp1XXwX5U5mnP712V2ZxsuM9fi08Vrb8vvn11bXD4Pu28AAAD//wMAUEsDBBQABgAIAAAAIQCw&#10;nFPq2wAAAAMBAAAPAAAAZHJzL2Rvd25yZXYueG1sTI9Ba8JAEIXvBf/DMkJvdRO1rcRsRMT2JIVq&#10;oXgbs2MSzM6G7JrEf9+1l/Yy8HiP975JV4OpRUetqywriCcRCOLc6ooLBV+Ht6cFCOeRNdaWScGN&#10;HKyy0UOKibY9f1K394UIJewSVFB63yRSurwkg25iG+LgnW1r0AfZFlK32IdyU8tpFL1IgxWHhRIb&#10;2pSUX/ZXo+C9x349i7fd7nLe3I6H54/vXUxKPY6H9RKEp8H/heGOH9AhC0wne2XtRK0gPOJ/792b&#10;zkGcFCxe5yCzVP5nz34AAAD//wMAUEsBAi0AFAAGAAgAAAAhALaDOJL+AAAA4QEAABMAAAAAAAAA&#10;AAAAAAAAAAAAAFtDb250ZW50X1R5cGVzXS54bWxQSwECLQAUAAYACAAAACEAOP0h/9YAAACUAQAA&#10;CwAAAAAAAAAAAAAAAAAvAQAAX3JlbHMvLnJlbHNQSwECLQAUAAYACAAAACEAXA9E4kQCAABmBgAA&#10;DgAAAAAAAAAAAAAAAAAuAgAAZHJzL2Uyb0RvYy54bWxQSwECLQAUAAYACAAAACEAsJxT6tsAAAAD&#10;AQAADwAAAAAAAAAAAAAAAACeBAAAZHJzL2Rvd25yZXYueG1sUEsFBgAAAAAEAAQA8wAAAKYFAAAA&#10;AA==&#10;">
                            <v:rect id="Rectangle 241358" o:spid="_x0000_s1058" style="position:absolute;left:-2229;top:2279;width:7382;height:10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BEqxAAAAN8AAAAPAAAAZHJzL2Rvd25yZXYueG1sRE/JasMw&#10;EL0X+g9iCrk1srPjRgkhUNxLA1npcWqNF2qNXEtJnL+PDoEcH2+fLztTiwu1rrKsIO5HIIgzqysu&#10;FBz2n+8zEM4ja6wtk4IbOVguXl/mmGh75S1ddr4QIYRdggpK75tESpeVZND1bUMcuNy2Bn2AbSF1&#10;i9cQbmo5iKKJNFhxaCixoXVJ2d/ubBQc4/35lLrNL//k/9PRt083eZEq1XvrVh8gPHX+KX64v7SC&#10;wSgejsPg8Cd8Abm4AwAA//8DAFBLAQItABQABgAIAAAAIQDb4fbL7gAAAIUBAAATAAAAAAAAAAAA&#10;AAAAAAAAAABbQ29udGVudF9UeXBlc10ueG1sUEsBAi0AFAAGAAgAAAAhAFr0LFu/AAAAFQEAAAsA&#10;AAAAAAAAAAAAAAAAHwEAAF9yZWxzLy5yZWxzUEsBAi0AFAAGAAgAAAAhAF2sESrEAAAA3wAAAA8A&#10;AAAAAAAAAAAAAAAABwIAAGRycy9kb3ducmV2LnhtbFBLBQYAAAAAAwADALcAAAD4AgAAAAA=&#10;" filled="f" stroked="f">
                              <v:textbox inset="0,0,0,0">
                                <w:txbxContent>
                                  <w:p w14:paraId="38AE7673" w14:textId="77777777" w:rsidR="004923D8" w:rsidRDefault="008077DF">
                                    <w:pPr>
                                      <w:spacing w:after="160" w:line="259" w:lineRule="auto"/>
                                      <w:ind w:left="0" w:right="0" w:firstLine="0"/>
                                      <w:jc w:val="left"/>
                                    </w:pPr>
                                    <w:r>
                                      <w:rPr>
                                        <w:sz w:val="14"/>
                                      </w:rPr>
                                      <w:t>2016-2027</w:t>
                                    </w:r>
                                  </w:p>
                                </w:txbxContent>
                              </v:textbox>
                            </v:rect>
                            <v:rect id="Rectangle 241359" o:spid="_x0000_s1059" style="position:absolute;left:-5004;top:-497;width:7382;height:10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LSxyQAAAN8AAAAPAAAAZHJzL2Rvd25yZXYueG1sRI9ba8JA&#10;FITfhf6H5RR8002sVZu6SilIfKlQb/h4mj250OzZNLtq/PfdQsHHYWa+YebLztTiQq2rLCuIhxEI&#10;4szqigsF+91qMAPhPLLG2jIpuJGD5eKhN8dE2yt/0mXrCxEg7BJUUHrfJFK6rCSDbmgb4uDltjXo&#10;g2wLqVu8Brip5SiKJtJgxWGhxIbeS8q+t2ej4BDvzsfUbb74lP9Mxx8+3eRFqlT/sXt7BeGp8/fw&#10;f3utFYzG8dPzC/z9CV9ALn4BAAD//wMAUEsBAi0AFAAGAAgAAAAhANvh9svuAAAAhQEAABMAAAAA&#10;AAAAAAAAAAAAAAAAAFtDb250ZW50X1R5cGVzXS54bWxQSwECLQAUAAYACAAAACEAWvQsW78AAAAV&#10;AQAACwAAAAAAAAAAAAAAAAAfAQAAX3JlbHMvLnJlbHNQSwECLQAUAAYACAAAACEAMuC0sckAAADf&#10;AAAADwAAAAAAAAAAAAAAAAAHAgAAZHJzL2Rvd25yZXYueG1sUEsFBgAAAAADAAMAtwAAAP0CAAAA&#10;AA==&#10;" filled="f" stroked="f">
                              <v:textbox inset="0,0,0,0">
                                <w:txbxContent>
                                  <w:p w14:paraId="436E4FE6" w14:textId="77777777" w:rsidR="004923D8" w:rsidRDefault="008077DF">
                                    <w:pPr>
                                      <w:spacing w:after="160" w:line="259" w:lineRule="auto"/>
                                      <w:ind w:left="0" w:right="0" w:firstLine="0"/>
                                      <w:jc w:val="left"/>
                                    </w:pPr>
                                    <w:r>
                                      <w:rPr>
                                        <w:sz w:val="14"/>
                                      </w:rPr>
                                      <w:t xml:space="preserve"> Kopā</w:t>
                                    </w:r>
                                  </w:p>
                                </w:txbxContent>
                              </v:textbox>
                            </v:rect>
                            <w10:anchorlock/>
                          </v:group>
                        </w:pict>
                      </mc:Fallback>
                    </mc:AlternateContent>
                  </w:r>
                </w:p>
              </w:tc>
              <w:tc>
                <w:tcPr>
                  <w:tcW w:w="144" w:type="dxa"/>
                  <w:tcBorders>
                    <w:top w:val="single" w:sz="3" w:space="0" w:color="000000"/>
                    <w:left w:val="single" w:sz="3" w:space="0" w:color="000000"/>
                    <w:bottom w:val="single" w:sz="3" w:space="0" w:color="000000"/>
                    <w:right w:val="single" w:sz="3" w:space="0" w:color="000000"/>
                  </w:tcBorders>
                </w:tcPr>
                <w:p w14:paraId="507C6786" w14:textId="77777777" w:rsidR="004923D8" w:rsidRPr="00EC5F14" w:rsidRDefault="004923D8">
                  <w:pPr>
                    <w:spacing w:after="160" w:line="259" w:lineRule="auto"/>
                    <w:ind w:left="0" w:right="0" w:firstLine="0"/>
                    <w:jc w:val="left"/>
                    <w:rPr>
                      <w:lang w:val="et-EE"/>
                    </w:rPr>
                  </w:pPr>
                </w:p>
              </w:tc>
              <w:tc>
                <w:tcPr>
                  <w:tcW w:w="242" w:type="dxa"/>
                  <w:tcBorders>
                    <w:top w:val="single" w:sz="3" w:space="0" w:color="000000"/>
                    <w:left w:val="single" w:sz="3" w:space="0" w:color="000000"/>
                    <w:bottom w:val="single" w:sz="3" w:space="0" w:color="000000"/>
                    <w:right w:val="single" w:sz="3" w:space="0" w:color="000000"/>
                  </w:tcBorders>
                </w:tcPr>
                <w:p w14:paraId="4F9C5F4A" w14:textId="77777777" w:rsidR="004923D8" w:rsidRPr="00EC5F14" w:rsidRDefault="008077DF">
                  <w:pPr>
                    <w:spacing w:after="0" w:line="259" w:lineRule="auto"/>
                    <w:ind w:left="68"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72DE9C98" wp14:editId="612A761E">
                            <wp:extent cx="95527" cy="428381"/>
                            <wp:effectExtent l="0" t="0" r="0" b="0"/>
                            <wp:docPr id="246302" name="Group 246302"/>
                            <wp:cNvGraphicFramePr/>
                            <a:graphic xmlns:a="http://schemas.openxmlformats.org/drawingml/2006/main">
                              <a:graphicData uri="http://schemas.microsoft.com/office/word/2010/wordprocessingGroup">
                                <wpg:wgp>
                                  <wpg:cNvGrpSpPr/>
                                  <wpg:grpSpPr>
                                    <a:xfrm>
                                      <a:off x="0" y="0"/>
                                      <a:ext cx="95527" cy="428381"/>
                                      <a:chOff x="0" y="0"/>
                                      <a:chExt cx="95527" cy="428381"/>
                                    </a:xfrm>
                                  </wpg:grpSpPr>
                                  <wps:wsp>
                                    <wps:cNvPr id="28751" name="Rectangle 28751"/>
                                    <wps:cNvSpPr/>
                                    <wps:spPr>
                                      <a:xfrm rot="-5399999">
                                        <a:off x="-221347" y="79982"/>
                                        <a:ext cx="569747" cy="127051"/>
                                      </a:xfrm>
                                      <a:prstGeom prst="rect">
                                        <a:avLst/>
                                      </a:prstGeom>
                                      <a:ln>
                                        <a:noFill/>
                                      </a:ln>
                                    </wps:spPr>
                                    <wps:txbx>
                                      <w:txbxContent>
                                        <w:p w14:paraId="55219E46" w14:textId="77777777" w:rsidR="004923D8" w:rsidRDefault="008077DF">
                                          <w:pPr>
                                            <w:spacing w:after="160" w:line="259" w:lineRule="auto"/>
                                            <w:ind w:left="0" w:right="0" w:firstLine="0"/>
                                            <w:jc w:val="left"/>
                                          </w:pPr>
                                          <w:r>
                                            <w:rPr>
                                              <w:b/>
                                              <w:sz w:val="14"/>
                                            </w:rPr>
                                            <w:t>751 120 576</w:t>
                                          </w:r>
                                        </w:p>
                                      </w:txbxContent>
                                    </wps:txbx>
                                    <wps:bodyPr horzOverflow="overflow" vert="horz" lIns="0" tIns="0" rIns="0" bIns="0" rtlCol="0">
                                      <a:noAutofit/>
                                    </wps:bodyPr>
                                  </wps:wsp>
                                </wpg:wgp>
                              </a:graphicData>
                            </a:graphic>
                          </wp:inline>
                        </w:drawing>
                      </mc:Choice>
                      <mc:Fallback>
                        <w:pict>
                          <v:group w14:anchorId="72DE9C98" id="Group 246302" o:spid="_x0000_s1060" style="width:7.5pt;height:33.75pt;mso-position-horizontal-relative:char;mso-position-vertical-relative:line" coordsize="95527,428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APxGAIAAHwEAAAOAAAAZHJzL2Uyb0RvYy54bWyklM1u2zAMx+8D9g6C7oljp24cI04xrGsw&#10;YFiLdnsARZY/AFkUJCV29vSj5DjZWmCHLgeFEmXyz59Jb+6GTpKjMLYFVdB4vqBEKA5lq+qC/vzx&#10;MMsosY6pkklQoqAnYend9uOHTa9zkUADshSGYBBl814XtHFO51FkeSM6ZueghUJnBaZjDremjkrD&#10;eozeyShZLG6jHkypDXBhLZ7ej066DfGrSnD3WFVWOCILitpcWE1Y936NthuW14bppuVnGewdKjrW&#10;Kkx6CXXPHCMH074J1bXcgIXKzTl0EVRVy0WoAauJF6+q2Rk46FBLnfe1vmBCtK84vTss/37cGf2i&#10;nwyS6HWNLMLO1zJUpvP/qJIMAdnpgkwMjnA8XKdpsqKEo+cmyZZZPBLlDWJ/8xBvvvzrsWhKGf0l&#10;pNfYGvZavf2/6l8apkWAanOs/smQtixokq3SmBLFOmzSZ2wbpmopyHgc0ITbF1A2t8hsokQMYGfN&#10;0uXa/0IjnKHNkiRe3iAhBLRar7Nk5DPhS2/XK+/1/OJktUANmOwCguXaWLcT0BFvFNSgshCeHb9Z&#10;N16drngxUvlVwUMr5ej1J8hz0ustN+yHsejUZ/NHeyhPSKIB8+sRp7mS0BcUzhb1A47JvZcS+VXh&#10;G/CzNBlmMvaTYZz8DGHiRjmfDg6qNui9ZjvrwlcbrNDiofbzOPoZ+nMfbl0/GtvfAAAA//8DAFBL&#10;AwQUAAYACAAAACEATog2i9oAAAADAQAADwAAAGRycy9kb3ducmV2LnhtbEyPQWvCQBCF74X+h2UK&#10;3uomlVhJsxGRticpVAXxNmbHJJidDdk1if++ay/t5cHjDe99ky1H04ieOldbVhBPIxDEhdU1lwr2&#10;u4/nBQjnkTU2lknBjRws88eHDFNtB/6mfutLEUrYpaig8r5NpXRFRQbd1LbEITvbzqAPtiul7nAI&#10;5aaRL1E0lwZrDgsVtrSuqLhsr0bB54DDaha/95vLeX077pKvwyYmpSZP4+oNhKfR/x3DHT+gQx6Y&#10;TvbK2olGQXjE/+o9S4I7KZi/JiDzTP5nz38AAAD//wMAUEsBAi0AFAAGAAgAAAAhALaDOJL+AAAA&#10;4QEAABMAAAAAAAAAAAAAAAAAAAAAAFtDb250ZW50X1R5cGVzXS54bWxQSwECLQAUAAYACAAAACEA&#10;OP0h/9YAAACUAQAACwAAAAAAAAAAAAAAAAAvAQAAX3JlbHMvLnJlbHNQSwECLQAUAAYACAAAACEA&#10;HvQD8RgCAAB8BAAADgAAAAAAAAAAAAAAAAAuAgAAZHJzL2Uyb0RvYy54bWxQSwECLQAUAAYACAAA&#10;ACEATog2i9oAAAADAQAADwAAAAAAAAAAAAAAAAByBAAAZHJzL2Rvd25yZXYueG1sUEsFBgAAAAAE&#10;AAQA8wAAAHkFAAAAAA==&#10;">
                            <v:rect id="Rectangle 28751" o:spid="_x0000_s1061" style="position:absolute;left:-221347;top:79982;width:569747;height:12705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PzpxwAAAN4AAAAPAAAAZHJzL2Rvd25yZXYueG1sRI9ba8JA&#10;FITfC/0Pyyn4VjcRb0RXKQVJXyqobfHxmD25YPZszK4a/70rCH0cZuYbZr7sTC0u1LrKsoK4H4Eg&#10;zqyuuFDws1u9T0E4j6yxtkwKbuRguXh9mWOi7ZU3dNn6QgQIuwQVlN43iZQuK8mg69uGOHi5bQ36&#10;INtC6havAW5qOYiisTRYcVgosaHPkrLj9mwU/Ma781/q1gfe56fJ8Nun67xIleq9dR8zEJ46/x9+&#10;tr+0gsF0MorhcSdcAbm4AwAA//8DAFBLAQItABQABgAIAAAAIQDb4fbL7gAAAIUBAAATAAAAAAAA&#10;AAAAAAAAAAAAAABbQ29udGVudF9UeXBlc10ueG1sUEsBAi0AFAAGAAgAAAAhAFr0LFu/AAAAFQEA&#10;AAsAAAAAAAAAAAAAAAAAHwEAAF9yZWxzLy5yZWxzUEsBAi0AFAAGAAgAAAAhABhc/OnHAAAA3gAA&#10;AA8AAAAAAAAAAAAAAAAABwIAAGRycy9kb3ducmV2LnhtbFBLBQYAAAAAAwADALcAAAD7AgAAAAA=&#10;" filled="f" stroked="f">
                              <v:textbox inset="0,0,0,0">
                                <w:txbxContent>
                                  <w:p w14:paraId="55219E46" w14:textId="77777777" w:rsidR="004923D8" w:rsidRDefault="008077DF">
                                    <w:pPr>
                                      <w:spacing w:after="160" w:line="259" w:lineRule="auto"/>
                                      <w:ind w:left="0" w:right="0" w:firstLine="0"/>
                                      <w:jc w:val="left"/>
                                    </w:pPr>
                                    <w:r>
                                      <w:rPr>
                                        <w:b/>
                                        <w:sz w:val="14"/>
                                      </w:rPr>
                                      <w:t>751 120 576</w:t>
                                    </w:r>
                                  </w:p>
                                </w:txbxContent>
                              </v:textbox>
                            </v:rect>
                            <w10:anchorlock/>
                          </v:group>
                        </w:pict>
                      </mc:Fallback>
                    </mc:AlternateContent>
                  </w:r>
                </w:p>
              </w:tc>
              <w:tc>
                <w:tcPr>
                  <w:tcW w:w="476" w:type="dxa"/>
                  <w:tcBorders>
                    <w:top w:val="single" w:sz="3" w:space="0" w:color="000000"/>
                    <w:left w:val="single" w:sz="3" w:space="0" w:color="000000"/>
                    <w:bottom w:val="single" w:sz="3" w:space="0" w:color="000000"/>
                    <w:right w:val="single" w:sz="3" w:space="0" w:color="000000"/>
                  </w:tcBorders>
                </w:tcPr>
                <w:p w14:paraId="3D006B08" w14:textId="77777777" w:rsidR="004923D8" w:rsidRPr="00EC5F14" w:rsidRDefault="008077DF">
                  <w:pPr>
                    <w:spacing w:after="0" w:line="259" w:lineRule="auto"/>
                    <w:ind w:left="151"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35024354" wp14:editId="32DDAC9B">
                            <wp:extent cx="95527" cy="428382"/>
                            <wp:effectExtent l="0" t="0" r="0" b="0"/>
                            <wp:docPr id="246306" name="Group 246306"/>
                            <wp:cNvGraphicFramePr/>
                            <a:graphic xmlns:a="http://schemas.openxmlformats.org/drawingml/2006/main">
                              <a:graphicData uri="http://schemas.microsoft.com/office/word/2010/wordprocessingGroup">
                                <wpg:wgp>
                                  <wpg:cNvGrpSpPr/>
                                  <wpg:grpSpPr>
                                    <a:xfrm>
                                      <a:off x="0" y="0"/>
                                      <a:ext cx="95527" cy="428382"/>
                                      <a:chOff x="0" y="0"/>
                                      <a:chExt cx="95527" cy="428382"/>
                                    </a:xfrm>
                                  </wpg:grpSpPr>
                                  <wps:wsp>
                                    <wps:cNvPr id="28766" name="Rectangle 28766"/>
                                    <wps:cNvSpPr/>
                                    <wps:spPr>
                                      <a:xfrm rot="-5399999">
                                        <a:off x="-221348" y="79983"/>
                                        <a:ext cx="569747" cy="127051"/>
                                      </a:xfrm>
                                      <a:prstGeom prst="rect">
                                        <a:avLst/>
                                      </a:prstGeom>
                                      <a:ln>
                                        <a:noFill/>
                                      </a:ln>
                                    </wps:spPr>
                                    <wps:txbx>
                                      <w:txbxContent>
                                        <w:p w14:paraId="7807A963" w14:textId="77777777" w:rsidR="004923D8" w:rsidRDefault="008077DF">
                                          <w:pPr>
                                            <w:spacing w:after="160" w:line="259" w:lineRule="auto"/>
                                            <w:ind w:left="0" w:right="0" w:firstLine="0"/>
                                            <w:jc w:val="left"/>
                                          </w:pPr>
                                          <w:r>
                                            <w:rPr>
                                              <w:b/>
                                              <w:sz w:val="14"/>
                                            </w:rPr>
                                            <w:t>730 407 811</w:t>
                                          </w:r>
                                        </w:p>
                                      </w:txbxContent>
                                    </wps:txbx>
                                    <wps:bodyPr horzOverflow="overflow" vert="horz" lIns="0" tIns="0" rIns="0" bIns="0" rtlCol="0">
                                      <a:noAutofit/>
                                    </wps:bodyPr>
                                  </wps:wsp>
                                </wpg:wgp>
                              </a:graphicData>
                            </a:graphic>
                          </wp:inline>
                        </w:drawing>
                      </mc:Choice>
                      <mc:Fallback>
                        <w:pict>
                          <v:group w14:anchorId="35024354" id="Group 246306" o:spid="_x0000_s1062" style="width:7.5pt;height:33.75pt;mso-position-horizontal-relative:char;mso-position-vertical-relative:line" coordsize="95527,428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ktmGAIAAHwEAAAOAAAAZHJzL2Uyb0RvYy54bWyklNtu2zAMhu8H7B0E3SdOnJNjxCmGdQ0G&#10;DGvRbg+gyPIBkEVBUmJnTz9KtpOtBXbR5UKhRJn8+Zn07q5rJDkLY2tQGZ1PZ5QIxSGvVZnRnz8e&#10;Jgkl1jGVMwlKZPQiLL3bf/ywa3UqYqhA5sIQDKJs2uqMVs7pNIosr0TD7BS0UOgswDTM4daUUW5Y&#10;i9EbGcWz2TpqweTaABfW4ul976T7EL8oBHePRWGFIzKjqM2F1YT16Ndov2NpaZiuaj7IYO9Q0bBa&#10;YdJrqHvmGDmZ+k2opuYGLBRuyqGJoChqLkINWM189qqag4GTDrWUaVvqKyZE+4rTu8Py7+eD0S/6&#10;ySCJVpfIIux8LV1hGv+PKkkXkF2uyETnCMfD7WoVbyjh6FnGySKJe6K8QuxvHuLVl389Fo0po7+E&#10;tBpbw96qt/9X/UvFtAhQbYrVPxlS5xmNk816TYliDTbpM7YNU6UUpD8OaMLtKyibWmQ2UiIGsLMm&#10;q8XW/0IjDNAmcTxfLHEIENBmu00WPZ8R32q93SwHfvN4M1vNvf8KgqXaWHcQ0BBvZNSgshCenb9Z&#10;118dr3gxUvlVwUMtZe/1J8hz1Ost1x27vui1z+aPjpBfkEQF5tcjTnMhoc0oDBb1A47JvZcS+VXh&#10;G/CzNBpmNI6jYZz8DGHiejmfTg6KOui9ZRt04asNVmjxUPswjn6G/tyHW7ePxv43AAAA//8DAFBL&#10;AwQUAAYACAAAACEATog2i9oAAAADAQAADwAAAGRycy9kb3ducmV2LnhtbEyPQWvCQBCF74X+h2UK&#10;3uomlVhJsxGRticpVAXxNmbHJJidDdk1if++ay/t5cHjDe99ky1H04ieOldbVhBPIxDEhdU1lwr2&#10;u4/nBQjnkTU2lknBjRws88eHDFNtB/6mfutLEUrYpaig8r5NpXRFRQbd1LbEITvbzqAPtiul7nAI&#10;5aaRL1E0lwZrDgsVtrSuqLhsr0bB54DDaha/95vLeX077pKvwyYmpSZP4+oNhKfR/x3DHT+gQx6Y&#10;TvbK2olGQXjE/+o9S4I7KZi/JiDzTP5nz38AAAD//wMAUEsBAi0AFAAGAAgAAAAhALaDOJL+AAAA&#10;4QEAABMAAAAAAAAAAAAAAAAAAAAAAFtDb250ZW50X1R5cGVzXS54bWxQSwECLQAUAAYACAAAACEA&#10;OP0h/9YAAACUAQAACwAAAAAAAAAAAAAAAAAvAQAAX3JlbHMvLnJlbHNQSwECLQAUAAYACAAAACEA&#10;ZhZLZhgCAAB8BAAADgAAAAAAAAAAAAAAAAAuAgAAZHJzL2Uyb0RvYy54bWxQSwECLQAUAAYACAAA&#10;ACEATog2i9oAAAADAQAADwAAAAAAAAAAAAAAAAByBAAAZHJzL2Rvd25yZXYueG1sUEsFBgAAAAAE&#10;AAQA8wAAAHkFAAAAAA==&#10;">
                            <v:rect id="Rectangle 28766" o:spid="_x0000_s1063" style="position:absolute;left:-221348;top:79983;width:569747;height:12705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a4gxwAAAN4AAAAPAAAAZHJzL2Rvd25yZXYueG1sRI9ba8JA&#10;FITfhf6H5RR8040iMURXKYWSvlTwVvp4zJ5caPZsml01/feuIPg4zMw3zHLdm0ZcqHO1ZQWTcQSC&#10;OLe65lLBYf8xSkA4j6yxsUwK/snBevUyWGKq7ZW3dNn5UgQIuxQVVN63qZQur8igG9uWOHiF7Qz6&#10;ILtS6g6vAW4aOY2iWBqsOSxU2NJ7Rfnv7mwUHCf783fmNif+Kf7msy+fbYoyU2r42r8tQHjq/TP8&#10;aH9qBdNkHsdwvxOugFzdAAAA//8DAFBLAQItABQABgAIAAAAIQDb4fbL7gAAAIUBAAATAAAAAAAA&#10;AAAAAAAAAAAAAABbQ29udGVudF9UeXBlc10ueG1sUEsBAi0AFAAGAAgAAAAhAFr0LFu/AAAAFQEA&#10;AAsAAAAAAAAAAAAAAAAAHwEAAF9yZWxzLy5yZWxzUEsBAi0AFAAGAAgAAAAhAFnZriDHAAAA3gAA&#10;AA8AAAAAAAAAAAAAAAAABwIAAGRycy9kb3ducmV2LnhtbFBLBQYAAAAAAwADALcAAAD7AgAAAAA=&#10;" filled="f" stroked="f">
                              <v:textbox inset="0,0,0,0">
                                <w:txbxContent>
                                  <w:p w14:paraId="7807A963" w14:textId="77777777" w:rsidR="004923D8" w:rsidRDefault="008077DF">
                                    <w:pPr>
                                      <w:spacing w:after="160" w:line="259" w:lineRule="auto"/>
                                      <w:ind w:left="0" w:right="0" w:firstLine="0"/>
                                      <w:jc w:val="left"/>
                                    </w:pPr>
                                    <w:r>
                                      <w:rPr>
                                        <w:b/>
                                        <w:sz w:val="14"/>
                                      </w:rPr>
                                      <w:t>730 407 811</w:t>
                                    </w:r>
                                  </w:p>
                                </w:txbxContent>
                              </v:textbox>
                            </v:rect>
                            <w10:anchorlock/>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5416E0E1" w14:textId="77777777" w:rsidR="004923D8" w:rsidRPr="00EC5F14" w:rsidRDefault="004923D8">
                  <w:pPr>
                    <w:spacing w:after="160" w:line="259" w:lineRule="auto"/>
                    <w:ind w:left="0" w:right="0" w:firstLine="0"/>
                    <w:jc w:val="left"/>
                    <w:rPr>
                      <w:lang w:val="et-EE"/>
                    </w:rPr>
                  </w:pPr>
                </w:p>
              </w:tc>
              <w:tc>
                <w:tcPr>
                  <w:tcW w:w="174" w:type="dxa"/>
                  <w:tcBorders>
                    <w:top w:val="single" w:sz="3" w:space="0" w:color="000000"/>
                    <w:left w:val="single" w:sz="3" w:space="0" w:color="000000"/>
                    <w:bottom w:val="single" w:sz="3" w:space="0" w:color="000000"/>
                    <w:right w:val="single" w:sz="3" w:space="0" w:color="000000"/>
                  </w:tcBorders>
                </w:tcPr>
                <w:p w14:paraId="0CBE02D0" w14:textId="77777777" w:rsidR="004923D8" w:rsidRPr="00EC5F14" w:rsidRDefault="004923D8">
                  <w:pPr>
                    <w:spacing w:after="160" w:line="259" w:lineRule="auto"/>
                    <w:ind w:left="0" w:right="0" w:firstLine="0"/>
                    <w:jc w:val="left"/>
                    <w:rPr>
                      <w:lang w:val="et-EE"/>
                    </w:rPr>
                  </w:pPr>
                </w:p>
              </w:tc>
              <w:tc>
                <w:tcPr>
                  <w:tcW w:w="174" w:type="dxa"/>
                  <w:tcBorders>
                    <w:top w:val="single" w:sz="3" w:space="0" w:color="000000"/>
                    <w:left w:val="single" w:sz="3" w:space="0" w:color="000000"/>
                    <w:bottom w:val="single" w:sz="3" w:space="0" w:color="000000"/>
                    <w:right w:val="single" w:sz="3" w:space="0" w:color="000000"/>
                  </w:tcBorders>
                </w:tcPr>
                <w:p w14:paraId="707EAEB1" w14:textId="77777777" w:rsidR="004923D8" w:rsidRPr="00EC5F14" w:rsidRDefault="004923D8">
                  <w:pPr>
                    <w:spacing w:after="160" w:line="259" w:lineRule="auto"/>
                    <w:ind w:left="0" w:right="0" w:firstLine="0"/>
                    <w:jc w:val="left"/>
                    <w:rPr>
                      <w:lang w:val="et-EE"/>
                    </w:rPr>
                  </w:pPr>
                </w:p>
              </w:tc>
              <w:tc>
                <w:tcPr>
                  <w:tcW w:w="521" w:type="dxa"/>
                  <w:tcBorders>
                    <w:top w:val="single" w:sz="3" w:space="0" w:color="000000"/>
                    <w:left w:val="single" w:sz="3" w:space="0" w:color="000000"/>
                    <w:bottom w:val="single" w:sz="3" w:space="0" w:color="000000"/>
                    <w:right w:val="single" w:sz="3" w:space="0" w:color="000000"/>
                  </w:tcBorders>
                </w:tcPr>
                <w:p w14:paraId="4700A0EE" w14:textId="77777777" w:rsidR="004923D8" w:rsidRPr="00EC5F14" w:rsidRDefault="008077DF">
                  <w:pPr>
                    <w:spacing w:after="0" w:line="259" w:lineRule="auto"/>
                    <w:ind w:left="174"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7D338DE5" wp14:editId="3DD7975B">
                            <wp:extent cx="95527" cy="386018"/>
                            <wp:effectExtent l="0" t="0" r="0" b="0"/>
                            <wp:docPr id="246351" name="Group 246351"/>
                            <wp:cNvGraphicFramePr/>
                            <a:graphic xmlns:a="http://schemas.openxmlformats.org/drawingml/2006/main">
                              <a:graphicData uri="http://schemas.microsoft.com/office/word/2010/wordprocessingGroup">
                                <wpg:wgp>
                                  <wpg:cNvGrpSpPr/>
                                  <wpg:grpSpPr>
                                    <a:xfrm>
                                      <a:off x="0" y="0"/>
                                      <a:ext cx="95527" cy="386018"/>
                                      <a:chOff x="0" y="0"/>
                                      <a:chExt cx="95527" cy="386018"/>
                                    </a:xfrm>
                                  </wpg:grpSpPr>
                                  <wps:wsp>
                                    <wps:cNvPr id="28811" name="Rectangle 28811"/>
                                    <wps:cNvSpPr/>
                                    <wps:spPr>
                                      <a:xfrm rot="-5399999">
                                        <a:off x="-193177" y="65791"/>
                                        <a:ext cx="513404" cy="127051"/>
                                      </a:xfrm>
                                      <a:prstGeom prst="rect">
                                        <a:avLst/>
                                      </a:prstGeom>
                                      <a:ln>
                                        <a:noFill/>
                                      </a:ln>
                                    </wps:spPr>
                                    <wps:txbx>
                                      <w:txbxContent>
                                        <w:p w14:paraId="0FB4954A" w14:textId="77777777" w:rsidR="004923D8" w:rsidRDefault="008077DF">
                                          <w:pPr>
                                            <w:spacing w:after="160" w:line="259" w:lineRule="auto"/>
                                            <w:ind w:left="0" w:right="0" w:firstLine="0"/>
                                            <w:jc w:val="left"/>
                                          </w:pPr>
                                          <w:r>
                                            <w:rPr>
                                              <w:b/>
                                              <w:sz w:val="14"/>
                                            </w:rPr>
                                            <w:t>20 712 765</w:t>
                                          </w:r>
                                        </w:p>
                                      </w:txbxContent>
                                    </wps:txbx>
                                    <wps:bodyPr horzOverflow="overflow" vert="horz" lIns="0" tIns="0" rIns="0" bIns="0" rtlCol="0">
                                      <a:noAutofit/>
                                    </wps:bodyPr>
                                  </wps:wsp>
                                </wpg:wgp>
                              </a:graphicData>
                            </a:graphic>
                          </wp:inline>
                        </w:drawing>
                      </mc:Choice>
                      <mc:Fallback>
                        <w:pict>
                          <v:group w14:anchorId="7D338DE5" id="Group 246351" o:spid="_x0000_s1064" style="width:7.5pt;height:30.4pt;mso-position-horizontal-relative:char;mso-position-vertical-relative:line" coordsize="95527,386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lagGAIAAHwEAAAOAAAAZHJzL2Uyb0RvYy54bWyklNtu2zAMhu8H7B0E3Se2kzoHI04xrGsw&#10;YFiLdn0ARZYPgCwKkhI7e/pRcpxsLbCLNhcKRcrUz8+kN7d9K8lRGNuAymkyjSkRikPRqCqnL7/u&#10;JytKrGOqYBKUyOlJWHq7/fxp0+lMzKAGWQhDMImyWadzWjunsyiyvBYts1PQQmGwBNMyh1tTRYVh&#10;HWZvZTSL40XUgSm0AS6sRe/dEKTbkL8sBXcPZWmFIzKnqM2F1YR179dou2FZZZiuG36Wwd6homWN&#10;wksvqe6YY+Rgmjep2oYbsFC6KYc2grJsuAg1YDVJ/KqanYGDDrVUWVfpCyZE+4rTu9Pyn8ed0c/6&#10;0SCJTlfIIux8LX1pWv+PKkkfkJ0uyETvCEfnOk1nS0o4RuarRZysBqK8RuxvHuL1t/89Fo1XRv8I&#10;6TS2hr1Wbz9W/XPNtAhQbYbVPxrSFDmdrVZJQoliLTbpE7YNU5UUZHAHNOH0BZTNLDIbKRED2FmT&#10;dL72v9AIZ2iTZD1PlkgIAS3S5ToZ+Iz40mR+E98M/JLZMk5D/AKCZdpYtxPQEm/k1KCykJ4df1iH&#10;uvDoeMSLkcqvCu4bKYeo9yDPUa+3XL/vh6KXXo137aE4IYkazO8HnOZSQpdTOFvUDzhe7qOUyO8K&#10;34CfpdEwo7EfDePkVwgTN8j5cnBQNkHv9bazLny1wQotHgo6j6Ofob/34dT1o7H9AwAA//8DAFBL&#10;AwQUAAYACAAAACEA4r5ZXdkAAAADAQAADwAAAGRycy9kb3ducmV2LnhtbEyPQUvDQBCF74L/YRnB&#10;m91EaSkxm1KKeiqCrSDeptlpEpqdDdltkv57p1708uDxhve+yVeTa9VAfWg8G0hnCSji0tuGKwOf&#10;+9eHJagQkS22nsnAhQKsitubHDPrR/6gYRcrJSUcMjRQx9hlWoeyJodh5jtiyY6+dxjF9pW2PY5S&#10;7lr9mCQL7bBhWaixo01N5Wl3dgbeRhzXT+nLsD0dN5fv/fz9a5uSMfd30/oZVKQp/h3DFV/QoRCm&#10;gz+zDao1II/EX71mc3EHA4tkCbrI9X/24gcAAP//AwBQSwECLQAUAAYACAAAACEAtoM4kv4AAADh&#10;AQAAEwAAAAAAAAAAAAAAAAAAAAAAW0NvbnRlbnRfVHlwZXNdLnhtbFBLAQItABQABgAIAAAAIQA4&#10;/SH/1gAAAJQBAAALAAAAAAAAAAAAAAAAAC8BAABfcmVscy8ucmVsc1BLAQItABQABgAIAAAAIQD8&#10;3lagGAIAAHwEAAAOAAAAAAAAAAAAAAAAAC4CAABkcnMvZTJvRG9jLnhtbFBLAQItABQABgAIAAAA&#10;IQDivlld2QAAAAMBAAAPAAAAAAAAAAAAAAAAAHIEAABkcnMvZG93bnJldi54bWxQSwUGAAAAAAQA&#10;BADzAAAAeAUAAAAA&#10;">
                            <v:rect id="Rectangle 28811" o:spid="_x0000_s1065" style="position:absolute;left:-193177;top:65791;width:513404;height:12705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tF/xwAAAN4AAAAPAAAAZHJzL2Rvd25yZXYueG1sRI9ba8JA&#10;FITfC/6H5Qi+1U1E2hBdpQgSXyp4K308Zk8uNHs2ZldN/31XKPg4zMw3zHzZm0bcqHO1ZQXxOAJB&#10;nFtdc6ngeFi/JiCcR9bYWCYFv+RguRi8zDHV9s47uu19KQKEXYoKKu/bVEqXV2TQjW1LHLzCdgZ9&#10;kF0pdYf3ADeNnETRmzRYc1iosKVVRfnP/moUnOLD9Stz2zN/F5f36afPtkWZKTUa9h8zEJ56/wz/&#10;tzdawSRJ4hged8IVkIs/AAAA//8DAFBLAQItABQABgAIAAAAIQDb4fbL7gAAAIUBAAATAAAAAAAA&#10;AAAAAAAAAAAAAABbQ29udGVudF9UeXBlc10ueG1sUEsBAi0AFAAGAAgAAAAhAFr0LFu/AAAAFQEA&#10;AAsAAAAAAAAAAAAAAAAAHwEAAF9yZWxzLy5yZWxzUEsBAi0AFAAGAAgAAAAhAHiC0X/HAAAA3gAA&#10;AA8AAAAAAAAAAAAAAAAABwIAAGRycy9kb3ducmV2LnhtbFBLBQYAAAAAAwADALcAAAD7AgAAAAA=&#10;" filled="f" stroked="f">
                              <v:textbox inset="0,0,0,0">
                                <w:txbxContent>
                                  <w:p w14:paraId="0FB4954A" w14:textId="77777777" w:rsidR="004923D8" w:rsidRDefault="008077DF">
                                    <w:pPr>
                                      <w:spacing w:after="160" w:line="259" w:lineRule="auto"/>
                                      <w:ind w:left="0" w:right="0" w:firstLine="0"/>
                                      <w:jc w:val="left"/>
                                    </w:pPr>
                                    <w:r>
                                      <w:rPr>
                                        <w:b/>
                                        <w:sz w:val="14"/>
                                      </w:rPr>
                                      <w:t>20 712 765</w:t>
                                    </w:r>
                                  </w:p>
                                </w:txbxContent>
                              </v:textbox>
                            </v:rect>
                            <w10:anchorlock/>
                          </v:group>
                        </w:pict>
                      </mc:Fallback>
                    </mc:AlternateContent>
                  </w:r>
                </w:p>
              </w:tc>
            </w:tr>
            <w:tr w:rsidR="004923D8" w:rsidRPr="00EC5F14" w14:paraId="32A8028D" w14:textId="77777777">
              <w:trPr>
                <w:trHeight w:val="704"/>
              </w:trPr>
              <w:tc>
                <w:tcPr>
                  <w:tcW w:w="264" w:type="dxa"/>
                  <w:tcBorders>
                    <w:top w:val="single" w:sz="3" w:space="0" w:color="000000"/>
                    <w:left w:val="single" w:sz="3" w:space="0" w:color="000000"/>
                    <w:bottom w:val="single" w:sz="3" w:space="0" w:color="000000"/>
                    <w:right w:val="single" w:sz="3" w:space="0" w:color="000000"/>
                  </w:tcBorders>
                  <w:vAlign w:val="center"/>
                </w:tcPr>
                <w:p w14:paraId="449D7344" w14:textId="77777777" w:rsidR="004923D8" w:rsidRPr="00EC5F14" w:rsidRDefault="008077DF">
                  <w:pPr>
                    <w:spacing w:after="0" w:line="259" w:lineRule="auto"/>
                    <w:ind w:left="46"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12D65FFE" wp14:editId="452D5642">
                            <wp:extent cx="95527" cy="169398"/>
                            <wp:effectExtent l="0" t="0" r="0" b="0"/>
                            <wp:docPr id="246363" name="Group 246363"/>
                            <wp:cNvGraphicFramePr/>
                            <a:graphic xmlns:a="http://schemas.openxmlformats.org/drawingml/2006/main">
                              <a:graphicData uri="http://schemas.microsoft.com/office/word/2010/wordprocessingGroup">
                                <wpg:wgp>
                                  <wpg:cNvGrpSpPr/>
                                  <wpg:grpSpPr>
                                    <a:xfrm>
                                      <a:off x="0" y="0"/>
                                      <a:ext cx="95527" cy="169398"/>
                                      <a:chOff x="0" y="0"/>
                                      <a:chExt cx="95527" cy="169398"/>
                                    </a:xfrm>
                                  </wpg:grpSpPr>
                                  <wps:wsp>
                                    <wps:cNvPr id="28723" name="Rectangle 28723"/>
                                    <wps:cNvSpPr/>
                                    <wps:spPr>
                                      <a:xfrm rot="-5399999">
                                        <a:off x="-49124" y="-6776"/>
                                        <a:ext cx="225300" cy="127051"/>
                                      </a:xfrm>
                                      <a:prstGeom prst="rect">
                                        <a:avLst/>
                                      </a:prstGeom>
                                      <a:ln>
                                        <a:noFill/>
                                      </a:ln>
                                    </wps:spPr>
                                    <wps:txbx>
                                      <w:txbxContent>
                                        <w:p w14:paraId="4D84CE95" w14:textId="77777777" w:rsidR="004923D8" w:rsidRDefault="008077DF">
                                          <w:pPr>
                                            <w:spacing w:after="160" w:line="259" w:lineRule="auto"/>
                                            <w:ind w:left="0" w:right="0" w:firstLine="0"/>
                                            <w:jc w:val="left"/>
                                          </w:pPr>
                                          <w:r>
                                            <w:rPr>
                                              <w:sz w:val="14"/>
                                            </w:rPr>
                                            <w:t>2027</w:t>
                                          </w:r>
                                        </w:p>
                                      </w:txbxContent>
                                    </wps:txbx>
                                    <wps:bodyPr horzOverflow="overflow" vert="horz" lIns="0" tIns="0" rIns="0" bIns="0" rtlCol="0">
                                      <a:noAutofit/>
                                    </wps:bodyPr>
                                  </wps:wsp>
                                </wpg:wgp>
                              </a:graphicData>
                            </a:graphic>
                          </wp:inline>
                        </w:drawing>
                      </mc:Choice>
                      <mc:Fallback>
                        <w:pict>
                          <v:group w14:anchorId="12D65FFE" id="Group 246363" o:spid="_x0000_s1066" style="width:7.5pt;height:13.35pt;mso-position-horizontal-relative:char;mso-position-vertical-relative:line" coordsize="95527,169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n/wFwIAAHsEAAAOAAAAZHJzL2Uyb0RvYy54bWyklNtu2zAMhu8H7B0E3Sd2nOZkxCmGdQ0G&#10;DGvRrg+gyPIBkEVBUmJnTz9KtpOtBXbR5kKhRJn8+Zn09rZrJDkJY2tQGZ1NY0qE4pDXqszoy6/7&#10;yZoS65jKmQQlMnoWlt7uPn/atjoVCVQgc2EIBlE2bXVGK+d0GkWWV6JhdgpaKHQWYBrmcGvKKDes&#10;xeiNjJI4XkYtmFwb4MJaPL3rnXQX4heF4O6hKKxwRGYUtbmwmrAe/BrttiwtDdNVzQcZ7B0qGlYr&#10;THoJdcccI0dTvwnV1NyAhcJNOTQRFEXNRagBq5nFr6rZGzjqUEuZtqW+YEK0rzi9Oyz/edob/awf&#10;DZJodYksws7X0hWm8f+oknQB2fmCTHSOcDzcLBbJihKOntlyM9+se6K8QuxvHuLVt/89Fo0po3+E&#10;tBpbw16rtx+r/rliWgSoNsXqHw2p84wm61Uyp0SxBpv0CduGqVIK0h8HNOH2BZRNLTIbKRED2FmT&#10;xXzjf6ERBmiTm80suaEE+UyWq9WyxzPSS5LFPMa2DPiSVbyYef+FA0u1sW4voCHeyKhBYSE6O/2w&#10;rr86XvFapPKrgvtayt7rTxDnKNdbrjt0Q80+mz86QH5GEBWY3w84zIWENqMwWNTPNyb3Xkrkd4Uv&#10;wI/SaJjROIyGcfIrhIHr5Xw5OijqoPeabdCFbzZYocND7cM0+hH6ex9uXb8Zuz8AAAD//wMAUEsD&#10;BBQABgAIAAAAIQBCsRyI2gAAAAMBAAAPAAAAZHJzL2Rvd25yZXYueG1sTI9Ba8JAEIXvhf6HZQq9&#10;1U0s2hKzEZHWkxTUQvE2ZsckmJ0N2TWJ/961F708eLzhvW/S+WBq0VHrKssK4lEEgji3uuJCwe/u&#10;++0ThPPIGmvLpOBCDubZ81OKibY9b6jb+kKEEnYJKii9bxIpXV6SQTeyDXHIjrY16INtC6lb7EO5&#10;qeU4iqbSYMVhocSGliXlp+3ZKFj12C/e469ufTouL/vd5OdvHZNSry/DYgbC0+Dvx3DDD+iQBaaD&#10;PbN2olYQHvH/essmwR0UjKcfILNUPrJnVwAAAP//AwBQSwECLQAUAAYACAAAACEAtoM4kv4AAADh&#10;AQAAEwAAAAAAAAAAAAAAAAAAAAAAW0NvbnRlbnRfVHlwZXNdLnhtbFBLAQItABQABgAIAAAAIQA4&#10;/SH/1gAAAJQBAAALAAAAAAAAAAAAAAAAAC8BAABfcmVscy8ucmVsc1BLAQItABQABgAIAAAAIQCE&#10;1n/wFwIAAHsEAAAOAAAAAAAAAAAAAAAAAC4CAABkcnMvZTJvRG9jLnhtbFBLAQItABQABgAIAAAA&#10;IQBCsRyI2gAAAAMBAAAPAAAAAAAAAAAAAAAAAHEEAABkcnMvZG93bnJldi54bWxQSwUGAAAAAAQA&#10;BADzAAAAeAUAAAAA&#10;">
                            <v:rect id="Rectangle 28723" o:spid="_x0000_s1067" style="position:absolute;left:-49124;top:-6776;width:225300;height:12705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LR4xwAAAN4AAAAPAAAAZHJzL2Rvd25yZXYueG1sRI9Pa8JA&#10;FMTvBb/D8oTe6sZUVKKrlEJJLxXUKh6f2Zc/mH2bZleN394VhB6HmfkNM192phYXal1lWcFwEIEg&#10;zqyuuFDwu/16m4JwHlljbZkU3MjBctF7mWOi7ZXXdNn4QgQIuwQVlN43iZQuK8mgG9iGOHi5bQ36&#10;INtC6havAW5qGUfRWBqsOCyU2NBnSdlpczYKdsPteZ+61ZEP+d9k9OPTVV6kSr32u48ZCE+d/w8/&#10;299aQTydxO/wuBOugFzcAQAA//8DAFBLAQItABQABgAIAAAAIQDb4fbL7gAAAIUBAAATAAAAAAAA&#10;AAAAAAAAAAAAAABbQ29udGVudF9UeXBlc10ueG1sUEsBAi0AFAAGAAgAAAAhAFr0LFu/AAAAFQEA&#10;AAsAAAAAAAAAAAAAAAAAHwEAAF9yZWxzLy5yZWxzUEsBAi0AFAAGAAgAAAAhAN/EtHjHAAAA3gAA&#10;AA8AAAAAAAAAAAAAAAAABwIAAGRycy9kb3ducmV2LnhtbFBLBQYAAAAAAwADALcAAAD7AgAAAAA=&#10;" filled="f" stroked="f">
                              <v:textbox inset="0,0,0,0">
                                <w:txbxContent>
                                  <w:p w14:paraId="4D84CE95" w14:textId="77777777" w:rsidR="004923D8" w:rsidRDefault="008077DF">
                                    <w:pPr>
                                      <w:spacing w:after="160" w:line="259" w:lineRule="auto"/>
                                      <w:ind w:left="0" w:right="0" w:firstLine="0"/>
                                      <w:jc w:val="left"/>
                                    </w:pPr>
                                    <w:r>
                                      <w:rPr>
                                        <w:sz w:val="14"/>
                                      </w:rPr>
                                      <w:t>2027</w:t>
                                    </w:r>
                                  </w:p>
                                </w:txbxContent>
                              </v:textbox>
                            </v:rect>
                            <w10:anchorlock/>
                          </v:group>
                        </w:pict>
                      </mc:Fallback>
                    </mc:AlternateContent>
                  </w:r>
                </w:p>
              </w:tc>
              <w:tc>
                <w:tcPr>
                  <w:tcW w:w="144" w:type="dxa"/>
                  <w:tcBorders>
                    <w:top w:val="single" w:sz="3" w:space="0" w:color="000000"/>
                    <w:left w:val="single" w:sz="3" w:space="0" w:color="000000"/>
                    <w:bottom w:val="single" w:sz="3" w:space="0" w:color="000000"/>
                    <w:right w:val="single" w:sz="3" w:space="0" w:color="000000"/>
                  </w:tcBorders>
                </w:tcPr>
                <w:p w14:paraId="675BD18A" w14:textId="77777777" w:rsidR="004923D8" w:rsidRPr="00EC5F14" w:rsidRDefault="008077DF">
                  <w:pPr>
                    <w:spacing w:after="0" w:line="259" w:lineRule="auto"/>
                    <w:ind w:left="31"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77530AA6" wp14:editId="47CC78FE">
                            <wp:extent cx="43691" cy="287003"/>
                            <wp:effectExtent l="0" t="0" r="0" b="0"/>
                            <wp:docPr id="246367" name="Group 246367"/>
                            <wp:cNvGraphicFramePr/>
                            <a:graphic xmlns:a="http://schemas.openxmlformats.org/drawingml/2006/main">
                              <a:graphicData uri="http://schemas.microsoft.com/office/word/2010/wordprocessingGroup">
                                <wpg:wgp>
                                  <wpg:cNvGrpSpPr/>
                                  <wpg:grpSpPr>
                                    <a:xfrm>
                                      <a:off x="0" y="0"/>
                                      <a:ext cx="43691" cy="287003"/>
                                      <a:chOff x="0" y="0"/>
                                      <a:chExt cx="43691" cy="287003"/>
                                    </a:xfrm>
                                  </wpg:grpSpPr>
                                  <wps:wsp>
                                    <wps:cNvPr id="28737" name="Rectangle 28737"/>
                                    <wps:cNvSpPr/>
                                    <wps:spPr>
                                      <a:xfrm rot="-5399999">
                                        <a:off x="-161802" y="67092"/>
                                        <a:ext cx="381715" cy="58109"/>
                                      </a:xfrm>
                                      <a:prstGeom prst="rect">
                                        <a:avLst/>
                                      </a:prstGeom>
                                      <a:ln>
                                        <a:noFill/>
                                      </a:ln>
                                    </wps:spPr>
                                    <wps:txbx>
                                      <w:txbxContent>
                                        <w:p w14:paraId="4D789671" w14:textId="77777777" w:rsidR="004923D8" w:rsidRDefault="008077DF">
                                          <w:pPr>
                                            <w:spacing w:after="160" w:line="259" w:lineRule="auto"/>
                                            <w:ind w:left="0" w:right="0" w:firstLine="0"/>
                                            <w:jc w:val="left"/>
                                          </w:pPr>
                                          <w:r>
                                            <w:rPr>
                                              <w:sz w:val="8"/>
                                            </w:rPr>
                                            <w:t>plāns VB 2025</w:t>
                                          </w:r>
                                        </w:p>
                                      </w:txbxContent>
                                    </wps:txbx>
                                    <wps:bodyPr horzOverflow="overflow" vert="horz" lIns="0" tIns="0" rIns="0" bIns="0" rtlCol="0">
                                      <a:noAutofit/>
                                    </wps:bodyPr>
                                  </wps:wsp>
                                </wpg:wgp>
                              </a:graphicData>
                            </a:graphic>
                          </wp:inline>
                        </w:drawing>
                      </mc:Choice>
                      <mc:Fallback>
                        <w:pict>
                          <v:group w14:anchorId="77530AA6" id="Group 246367" o:spid="_x0000_s1068" style="width:3.45pt;height:22.6pt;mso-position-horizontal-relative:char;mso-position-vertical-relative:line" coordsize="43691,287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cc8FQIAAHsEAAAOAAAAZHJzL2Uyb0RvYy54bWyklM1u2zAMx+8D9g6C7ontZPky4hTDugYD&#10;hrVYtwdQZMk2IIuCpMTOnn6UHCdbC+zQ5aBQokz++TPp7V3fKnIS1jWgC5pNU0qE5lA2uirozx8P&#10;kzUlzjNdMgVaFPQsHL3bvX+37UwuZlCDKoUlGES7vDMFrb03eZI4XouWuSkYodEpwbbM49ZWSWlZ&#10;h9FblczSdJl0YEtjgQvn8PR+cNJdjC+l4P5RSic8UQVFbT6uNq6HsCa7Lcsry0zd8IsM9gYVLWs0&#10;Jr2GumeekaNtXoVqG27BgfRTDm0CUjZcxBqwmix9Uc3ewtHEWqq8q8wVE6J9wenNYfm3096aZ/Nk&#10;kURnKmQRd6GWXto2/KNK0kdk5ysy0XvC8fDDfLnJKOHoma1XaTofiPIasb96iNef//VYMqZM/hLS&#10;GWwNd6ve/V/1zzUzIkJ1OVb/ZElTRvHzFSWatdik37FtmK6UIFgTHkc08fYVlMsdMhspEQvYWZPF&#10;fBN+sREu0CbZMlunM0oQ0HKVbmYDnxHffJ2tssXAb7HO0k1wXzmw3Fjn9wJaEoyCWhQWo7PTV+eH&#10;q+OVoEXpsGp4aJQavOEEcY5yg+X7Qz/UHLOFowOUZwRRg/31iMMsFXQFhYtFw3xj8uClRH3R+ALC&#10;KI2GHY3DaFivPkEcuEHOx6MH2US9t2wXXfhmoxU7PNZ+mcYwQn/u463bN2P3GwAA//8DAFBLAwQU&#10;AAYACAAAACEAqb8D2NsAAAACAQAADwAAAGRycy9kb3ducmV2LnhtbEyPT2vCQBDF74V+h2UK3uom&#10;WqWm2YhI25MU/APF25gdk2B2NmTXJH77bnupl4HHe7z3m3Q5mFp01LrKsoJ4HIEgzq2uuFBw2H88&#10;v4JwHlljbZkU3MjBMnt8SDHRtuctdTtfiFDCLkEFpfdNIqXLSzLoxrYhDt7ZtgZ9kG0hdYt9KDe1&#10;nETRXBqsOCyU2NC6pPyyuxoFnz32q2n83m0u5/XtuJ99fW9iUmr0NKzeQHga/H8YfvEDOmSB6WSv&#10;rJ2oFYRH/N8N3nwB4qTgZTYBmaXyHj37AQAA//8DAFBLAQItABQABgAIAAAAIQC2gziS/gAAAOEB&#10;AAATAAAAAAAAAAAAAAAAAAAAAABbQ29udGVudF9UeXBlc10ueG1sUEsBAi0AFAAGAAgAAAAhADj9&#10;If/WAAAAlAEAAAsAAAAAAAAAAAAAAAAALwEAAF9yZWxzLy5yZWxzUEsBAi0AFAAGAAgAAAAhAFjR&#10;xzwVAgAAewQAAA4AAAAAAAAAAAAAAAAALgIAAGRycy9lMm9Eb2MueG1sUEsBAi0AFAAGAAgAAAAh&#10;AKm/A9jbAAAAAgEAAA8AAAAAAAAAAAAAAAAAbwQAAGRycy9kb3ducmV2LnhtbFBLBQYAAAAABAAE&#10;APMAAAB3BQAAAAA=&#10;">
                            <v:rect id="Rectangle 28737" o:spid="_x0000_s1069" style="position:absolute;left:-161802;top:67092;width:381715;height:5810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iSmxwAAAN4AAAAPAAAAZHJzL2Rvd25yZXYueG1sRI9Pa8JA&#10;FMTvQr/D8gq96UYrRqKrlEKJFwW1LR6f2Zc/mH2bZleN394VhB6HmfkNM192phYXal1lWcFwEIEg&#10;zqyuuFDwvf/qT0E4j6yxtkwKbuRguXjpzTHR9spbuux8IQKEXYIKSu+bREqXlWTQDWxDHLzctgZ9&#10;kG0hdYvXADe1HEXRRBqsOCyU2NBnSdlpdzYKfob782/qNkc+5H/xeO3TTV6kSr29dh8zEJ46/x9+&#10;tldawWgav8fwuBOugFzcAQAA//8DAFBLAQItABQABgAIAAAAIQDb4fbL7gAAAIUBAAATAAAAAAAA&#10;AAAAAAAAAAAAAABbQ29udGVudF9UeXBlc10ueG1sUEsBAi0AFAAGAAgAAAAhAFr0LFu/AAAAFQEA&#10;AAsAAAAAAAAAAAAAAAAAHwEAAF9yZWxzLy5yZWxzUEsBAi0AFAAGAAgAAAAhACUmJKbHAAAA3gAA&#10;AA8AAAAAAAAAAAAAAAAABwIAAGRycy9kb3ducmV2LnhtbFBLBQYAAAAAAwADALcAAAD7AgAAAAA=&#10;" filled="f" stroked="f">
                              <v:textbox inset="0,0,0,0">
                                <w:txbxContent>
                                  <w:p w14:paraId="4D789671" w14:textId="77777777" w:rsidR="004923D8" w:rsidRDefault="008077DF">
                                    <w:pPr>
                                      <w:spacing w:after="160" w:line="259" w:lineRule="auto"/>
                                      <w:ind w:left="0" w:right="0" w:firstLine="0"/>
                                      <w:jc w:val="left"/>
                                    </w:pPr>
                                    <w:r>
                                      <w:rPr>
                                        <w:sz w:val="8"/>
                                      </w:rPr>
                                      <w:t>plāns VB 2025</w:t>
                                    </w:r>
                                  </w:p>
                                </w:txbxContent>
                              </v:textbox>
                            </v:rect>
                            <w10:anchorlock/>
                          </v:group>
                        </w:pict>
                      </mc:Fallback>
                    </mc:AlternateContent>
                  </w:r>
                </w:p>
              </w:tc>
              <w:tc>
                <w:tcPr>
                  <w:tcW w:w="242" w:type="dxa"/>
                  <w:tcBorders>
                    <w:top w:val="single" w:sz="3" w:space="0" w:color="000000"/>
                    <w:left w:val="single" w:sz="3" w:space="0" w:color="000000"/>
                    <w:bottom w:val="single" w:sz="3" w:space="0" w:color="000000"/>
                    <w:right w:val="single" w:sz="3" w:space="0" w:color="000000"/>
                  </w:tcBorders>
                </w:tcPr>
                <w:p w14:paraId="4882932B" w14:textId="77777777" w:rsidR="004923D8" w:rsidRPr="00EC5F14" w:rsidRDefault="008077DF">
                  <w:pPr>
                    <w:spacing w:after="0" w:line="259" w:lineRule="auto"/>
                    <w:ind w:left="68"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0A4A7754" wp14:editId="65D076D4">
                            <wp:extent cx="95527" cy="343655"/>
                            <wp:effectExtent l="0" t="0" r="0" b="0"/>
                            <wp:docPr id="246371" name="Group 246371"/>
                            <wp:cNvGraphicFramePr/>
                            <a:graphic xmlns:a="http://schemas.openxmlformats.org/drawingml/2006/main">
                              <a:graphicData uri="http://schemas.microsoft.com/office/word/2010/wordprocessingGroup">
                                <wpg:wgp>
                                  <wpg:cNvGrpSpPr/>
                                  <wpg:grpSpPr>
                                    <a:xfrm>
                                      <a:off x="0" y="0"/>
                                      <a:ext cx="95527" cy="343655"/>
                                      <a:chOff x="0" y="0"/>
                                      <a:chExt cx="95527" cy="343655"/>
                                    </a:xfrm>
                                  </wpg:grpSpPr>
                                  <wps:wsp>
                                    <wps:cNvPr id="28750" name="Rectangle 28750"/>
                                    <wps:cNvSpPr/>
                                    <wps:spPr>
                                      <a:xfrm rot="-5399999">
                                        <a:off x="-165004" y="51599"/>
                                        <a:ext cx="457061" cy="127051"/>
                                      </a:xfrm>
                                      <a:prstGeom prst="rect">
                                        <a:avLst/>
                                      </a:prstGeom>
                                      <a:ln>
                                        <a:noFill/>
                                      </a:ln>
                                    </wps:spPr>
                                    <wps:txbx>
                                      <w:txbxContent>
                                        <w:p w14:paraId="27C88BB9" w14:textId="77777777" w:rsidR="004923D8" w:rsidRDefault="008077DF">
                                          <w:pPr>
                                            <w:spacing w:after="160" w:line="259" w:lineRule="auto"/>
                                            <w:ind w:left="0" w:right="0" w:firstLine="0"/>
                                            <w:jc w:val="left"/>
                                          </w:pPr>
                                          <w:r>
                                            <w:rPr>
                                              <w:b/>
                                              <w:sz w:val="14"/>
                                            </w:rPr>
                                            <w:t>4 807 506</w:t>
                                          </w:r>
                                        </w:p>
                                      </w:txbxContent>
                                    </wps:txbx>
                                    <wps:bodyPr horzOverflow="overflow" vert="horz" lIns="0" tIns="0" rIns="0" bIns="0" rtlCol="0">
                                      <a:noAutofit/>
                                    </wps:bodyPr>
                                  </wps:wsp>
                                </wpg:wgp>
                              </a:graphicData>
                            </a:graphic>
                          </wp:inline>
                        </w:drawing>
                      </mc:Choice>
                      <mc:Fallback>
                        <w:pict>
                          <v:group w14:anchorId="0A4A7754" id="Group 246371" o:spid="_x0000_s1070" style="width:7.5pt;height:27.05pt;mso-position-horizontal-relative:char;mso-position-vertical-relative:line" coordsize="95527,343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La5GAIAAHwEAAAOAAAAZHJzL2Uyb0RvYy54bWyklM1u2zAMx+8D9g6C7ontJE5aI04xrGsw&#10;YFiLdnsARZY/AFkUJCV29vSjZDvZWmCHLgeFImXqz59Jb+/6VpKTMLYBldNkHlMiFIeiUVVOf/54&#10;mN1QYh1TBZOgRE7PwtK73ccP205nYgE1yEIYgkmUzTqd09o5nUWR5bVomZ2DFgqDJZiWOdyaKioM&#10;6zB7K6NFHK+jDkyhDXBhLXrvhyDdhfxlKbh7LEsrHJE5RW0urCasB79Guy3LKsN03fBRBnuHipY1&#10;Ci+9pLpnjpGjad6kahtuwELp5hzaCMqy4SLUgNUk8atq9gaOOtRSZV2lL5gQ7StO707Lv5/2Rr/o&#10;J4MkOl0hi7DztfSlaf0/qiR9QHa+IBO9Ixydt2m62FDCMbJcLddpOhDlNWJ/8xCvv/zrsWi6MvpL&#10;SKexNey1evt/1b/UTIsA1WZY/ZMhTZHTxc0mxf5QrMUmfca2YaqSggzugCacvoCymUVmEyViADtr&#10;li5v/S80wghtlqzTOF5RgoDSJMVg6LgJ3yrdxOtk4JcsNnGa+PgFBMu0sW4voCXeyKlBZSE9O32z&#10;bjg6HfFipPKrgodGyiHqPchz0ust1x/6UPQy9L93HaA4I4kazK9HnOZSQpdTGC3qBxwv91FK5FeF&#10;b8DP0mSYyThMhnHyM4SJG+R8Ojoom6D3etuoC19tsEKLh9rHcfQz9Oc+nLp+NHa/AQAA//8DAFBL&#10;AwQUAAYACAAAACEAhUrpttoAAAADAQAADwAAAGRycy9kb3ducmV2LnhtbEyPQWvCQBCF74X+h2UK&#10;vdVNrCklZiMiticpVAvF25gdk2B2NmTXJP57117q5cHjDe99ky1G04ieOldbVhBPIhDEhdU1lwp+&#10;dh8v7yCcR9bYWCYFF3KwyB8fMky1Hfib+q0vRShhl6KCyvs2ldIVFRl0E9sSh+xoO4M+2K6UusMh&#10;lJtGTqPoTRqsOSxU2NKqouK0PRsFnwMOy9d43W9Ox9Vlv0u+fjcxKfX8NC7nIDyN/v8YbvgBHfLA&#10;dLBn1k40CsIj/k9vWRLcQUEyi0Hmmbxnz68AAAD//wMAUEsBAi0AFAAGAAgAAAAhALaDOJL+AAAA&#10;4QEAABMAAAAAAAAAAAAAAAAAAAAAAFtDb250ZW50X1R5cGVzXS54bWxQSwECLQAUAAYACAAAACEA&#10;OP0h/9YAAACUAQAACwAAAAAAAAAAAAAAAAAvAQAAX3JlbHMvLnJlbHNQSwECLQAUAAYACAAAACEA&#10;6TC2uRgCAAB8BAAADgAAAAAAAAAAAAAAAAAuAgAAZHJzL2Uyb0RvYy54bWxQSwECLQAUAAYACAAA&#10;ACEAhUrpttoAAAADAQAADwAAAAAAAAAAAAAAAAByBAAAZHJzL2Rvd25yZXYueG1sUEsFBgAAAAAE&#10;AAQA8wAAAHkFAAAAAA==&#10;">
                            <v:rect id="Rectangle 28750" o:spid="_x0000_s1071" style="position:absolute;left:-165004;top:51599;width:457061;height:12705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FlyxQAAAN4AAAAPAAAAZHJzL2Rvd25yZXYueG1sRI/LisIw&#10;FIb3gu8QzoA7TZWZUapRRBjqZoTxhstjc3phmpPaRK1vbxaCy5//xjdbtKYSN2pcaVnBcBCBIE6t&#10;LjlXsN/99CcgnEfWWFkmBQ9ysJh3OzOMtb3zH922PhdhhF2MCgrv61hKlxZk0A1sTRy8zDYGfZBN&#10;LnWD9zBuKjmKom9psOTwUGBNq4LS/+3VKDgMd9dj4jZnPmWX8eevTzZZnijV+2iXUxCeWv8Ov9pr&#10;rWA0GX8FgIATUEDOnwAAAP//AwBQSwECLQAUAAYACAAAACEA2+H2y+4AAACFAQAAEwAAAAAAAAAA&#10;AAAAAAAAAAAAW0NvbnRlbnRfVHlwZXNdLnhtbFBLAQItABQABgAIAAAAIQBa9CxbvwAAABUBAAAL&#10;AAAAAAAAAAAAAAAAAB8BAABfcmVscy8ucmVsc1BLAQItABQABgAIAAAAIQB3EFlyxQAAAN4AAAAP&#10;AAAAAAAAAAAAAAAAAAcCAABkcnMvZG93bnJldi54bWxQSwUGAAAAAAMAAwC3AAAA+QIAAAAA&#10;" filled="f" stroked="f">
                              <v:textbox inset="0,0,0,0">
                                <w:txbxContent>
                                  <w:p w14:paraId="27C88BB9" w14:textId="77777777" w:rsidR="004923D8" w:rsidRDefault="008077DF">
                                    <w:pPr>
                                      <w:spacing w:after="160" w:line="259" w:lineRule="auto"/>
                                      <w:ind w:left="0" w:right="0" w:firstLine="0"/>
                                      <w:jc w:val="left"/>
                                    </w:pPr>
                                    <w:r>
                                      <w:rPr>
                                        <w:b/>
                                        <w:sz w:val="14"/>
                                      </w:rPr>
                                      <w:t>4 807 506</w:t>
                                    </w:r>
                                  </w:p>
                                </w:txbxContent>
                              </v:textbox>
                            </v:rect>
                            <w10:anchorlock/>
                          </v:group>
                        </w:pict>
                      </mc:Fallback>
                    </mc:AlternateContent>
                  </w:r>
                </w:p>
              </w:tc>
              <w:tc>
                <w:tcPr>
                  <w:tcW w:w="476" w:type="dxa"/>
                  <w:tcBorders>
                    <w:top w:val="single" w:sz="3" w:space="0" w:color="000000"/>
                    <w:left w:val="single" w:sz="3" w:space="0" w:color="000000"/>
                    <w:bottom w:val="single" w:sz="3" w:space="0" w:color="000000"/>
                    <w:right w:val="single" w:sz="3" w:space="0" w:color="000000"/>
                  </w:tcBorders>
                </w:tcPr>
                <w:p w14:paraId="5454B202" w14:textId="77777777" w:rsidR="004923D8" w:rsidRPr="00EC5F14" w:rsidRDefault="004923D8">
                  <w:pPr>
                    <w:spacing w:after="160" w:line="259" w:lineRule="auto"/>
                    <w:ind w:left="0" w:right="0" w:firstLine="0"/>
                    <w:jc w:val="left"/>
                    <w:rPr>
                      <w:lang w:val="et-EE"/>
                    </w:rPr>
                  </w:pPr>
                </w:p>
              </w:tc>
              <w:tc>
                <w:tcPr>
                  <w:tcW w:w="174" w:type="dxa"/>
                  <w:tcBorders>
                    <w:top w:val="single" w:sz="3" w:space="0" w:color="000000"/>
                    <w:left w:val="single" w:sz="3" w:space="0" w:color="000000"/>
                    <w:bottom w:val="single" w:sz="3" w:space="0" w:color="000000"/>
                    <w:right w:val="single" w:sz="3" w:space="0" w:color="000000"/>
                  </w:tcBorders>
                </w:tcPr>
                <w:p w14:paraId="503DEB50" w14:textId="77777777" w:rsidR="004923D8" w:rsidRPr="00EC5F14" w:rsidRDefault="008077DF">
                  <w:pPr>
                    <w:spacing w:after="0" w:line="259" w:lineRule="auto"/>
                    <w:ind w:left="2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096B8E64" wp14:editId="7E4250F7">
                            <wp:extent cx="79642" cy="65870"/>
                            <wp:effectExtent l="0" t="0" r="0" b="0"/>
                            <wp:docPr id="246375" name="Group 246375"/>
                            <wp:cNvGraphicFramePr/>
                            <a:graphic xmlns:a="http://schemas.openxmlformats.org/drawingml/2006/main">
                              <a:graphicData uri="http://schemas.microsoft.com/office/word/2010/wordprocessingGroup">
                                <wpg:wgp>
                                  <wpg:cNvGrpSpPr/>
                                  <wpg:grpSpPr>
                                    <a:xfrm>
                                      <a:off x="0" y="0"/>
                                      <a:ext cx="79642" cy="65870"/>
                                      <a:chOff x="0" y="0"/>
                                      <a:chExt cx="79642" cy="65870"/>
                                    </a:xfrm>
                                  </wpg:grpSpPr>
                                  <wps:wsp>
                                    <wps:cNvPr id="28778" name="Rectangle 28778"/>
                                    <wps:cNvSpPr/>
                                    <wps:spPr>
                                      <a:xfrm rot="-5399999">
                                        <a:off x="9159" y="-30895"/>
                                        <a:ext cx="87606" cy="105924"/>
                                      </a:xfrm>
                                      <a:prstGeom prst="rect">
                                        <a:avLst/>
                                      </a:prstGeom>
                                      <a:ln>
                                        <a:noFill/>
                                      </a:ln>
                                    </wps:spPr>
                                    <wps:txbx>
                                      <w:txbxContent>
                                        <w:p w14:paraId="7B5F4E4F" w14:textId="77777777" w:rsidR="004923D8" w:rsidRDefault="008077DF">
                                          <w:pPr>
                                            <w:spacing w:after="160" w:line="259" w:lineRule="auto"/>
                                            <w:ind w:left="0" w:right="0" w:firstLine="0"/>
                                            <w:jc w:val="left"/>
                                          </w:pPr>
                                          <w:r>
                                            <w:rPr>
                                              <w:sz w:val="11"/>
                                            </w:rPr>
                                            <w:t>16</w:t>
                                          </w:r>
                                        </w:p>
                                      </w:txbxContent>
                                    </wps:txbx>
                                    <wps:bodyPr horzOverflow="overflow" vert="horz" lIns="0" tIns="0" rIns="0" bIns="0" rtlCol="0">
                                      <a:noAutofit/>
                                    </wps:bodyPr>
                                  </wps:wsp>
                                </wpg:wgp>
                              </a:graphicData>
                            </a:graphic>
                          </wp:inline>
                        </w:drawing>
                      </mc:Choice>
                      <mc:Fallback>
                        <w:pict>
                          <v:group w14:anchorId="096B8E64" id="Group 246375" o:spid="_x0000_s1072" style="width:6.25pt;height:5.2pt;mso-position-horizontal-relative:char;mso-position-vertical-relative:line" coordsize="79642,65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iy2FQIAAHcEAAAOAAAAZHJzL2Uyb0RvYy54bWyklNtu2zAMhu8H7B0E3Sd2kuZgI04xrGsw&#10;YFiLdn0ARZYPgCwKkhI7e/pRsp1sLbCLNhcKJcrkz8+kt7ddI8lJGFuDyuhsGlMiFIe8VmVGX37d&#10;TzaUWMdUziQokdGzsPR29/nTttWpmEMFMheGYBBl01ZntHJOp1FkeSUaZqeghUJnAaZhDremjHLD&#10;WozeyGgex6uoBZNrA1xYi6d3vZPuQvyiENw9FIUVjsiMojYXVhPWg1+j3ZalpWG6qvkgg71DRcNq&#10;hUkvoe6YY+Ro6jehmpobsFC4KYcmgqKouQg1YDWz+FU1ewNHHWop07bUF0yI9hWnd4flP097o5/1&#10;o0ESrS6RRdj5WrrCNP4fVZIuIDtfkInOEY6H62R1M6eEo2e13KwHoLxC6m+e4dW3/zwVjQmjf2S0&#10;GhvDXmu3H6v9uWJaBKQ2xdofDanzjM436zU2qmINtugTNg1TpRSkPw5gwu0LJptaJDYyIgawrybL&#10;ReJ/oQ0GZMlsmVCCbCaLeJMs+24b0W3Wq3jVo5vFy2R+490XCizVxrq9gIZ4I6MGZYXY7PTDuv7q&#10;eMUrkcqvCu5rKXuvP0GYo1hvue7QhYoXM5/NHx0gPyOGCszvBxzkQkKbURgs6mcbk3svJfK7Qvx+&#10;jEbDjMZhNIyTXyEMWy/ny9FBUQe912yDLnyvwQrdHWofJtGPz9/7cOv6vdj9AQAA//8DAFBLAwQU&#10;AAYACAAAACEAiquz39oAAAADAQAADwAAAGRycy9kb3ducmV2LnhtbEyPQUvDQBCF74L/YRnBm92k&#10;WpGYTSlFPRXBVhBv0+w0Cc3Ohuw2Sf+9Uy96mcfwhve+yZeTa9VAfWg8G0hnCSji0tuGKwOfu9e7&#10;J1AhIltsPZOBMwVYFtdXOWbWj/xBwzZWSkI4ZGigjrHLtA5lTQ7DzHfE4h187zDK2lfa9jhKuGv1&#10;PEketcOGpaHGjtY1lcftyRl4G3Fc3acvw+Z4WJ+/d4v3r01KxtzeTKtnUJGm+HcMF3xBh0KY9v7E&#10;NqjWgDwSf+fFmy9A7UWTB9BFrv+zFz8AAAD//wMAUEsBAi0AFAAGAAgAAAAhALaDOJL+AAAA4QEA&#10;ABMAAAAAAAAAAAAAAAAAAAAAAFtDb250ZW50X1R5cGVzXS54bWxQSwECLQAUAAYACAAAACEAOP0h&#10;/9YAAACUAQAACwAAAAAAAAAAAAAAAAAvAQAAX3JlbHMvLnJlbHNQSwECLQAUAAYACAAAACEAV8os&#10;thUCAAB3BAAADgAAAAAAAAAAAAAAAAAuAgAAZHJzL2Uyb0RvYy54bWxQSwECLQAUAAYACAAAACEA&#10;iquz39oAAAADAQAADwAAAAAAAAAAAAAAAABvBAAAZHJzL2Rvd25yZXYueG1sUEsFBgAAAAAEAAQA&#10;8wAAAHYFAAAAAA==&#10;">
                            <v:rect id="Rectangle 28778" o:spid="_x0000_s1073" style="position:absolute;left:9159;top:-30895;width:87606;height:1059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wkUxQAAAN4AAAAPAAAAZHJzL2Rvd25yZXYueG1sRE/LasJA&#10;FN0X/IfhCt3ViVIaSR1FBEk3DWja0uVt5uaBmTtpZkzSv+8sBJeH897sJtOKgXrXWFawXEQgiAur&#10;G64UfOTHpzUI55E1tpZJwR852G1nDxtMtB35RMPZVyKEsEtQQe19l0jpipoMuoXtiANX2t6gD7Cv&#10;pO5xDOGmlasoepEGGw4NNXZ0qKm4nK9Gwecyv36lLvvh7/I3fn73aVZWqVKP82n/CsLT5O/im/tN&#10;K1it4zjsDXfCFZDbfwAAAP//AwBQSwECLQAUAAYACAAAACEA2+H2y+4AAACFAQAAEwAAAAAAAAAA&#10;AAAAAAAAAAAAW0NvbnRlbnRfVHlwZXNdLnhtbFBLAQItABQABgAIAAAAIQBa9CxbvwAAABUBAAAL&#10;AAAAAAAAAAAAAAAAAB8BAABfcmVscy8ucmVsc1BLAQItABQABgAIAAAAIQDC0wkUxQAAAN4AAAAP&#10;AAAAAAAAAAAAAAAAAAcCAABkcnMvZG93bnJldi54bWxQSwUGAAAAAAMAAwC3AAAA+QIAAAAA&#10;" filled="f" stroked="f">
                              <v:textbox inset="0,0,0,0">
                                <w:txbxContent>
                                  <w:p w14:paraId="7B5F4E4F" w14:textId="77777777" w:rsidR="004923D8" w:rsidRDefault="008077DF">
                                    <w:pPr>
                                      <w:spacing w:after="160" w:line="259" w:lineRule="auto"/>
                                      <w:ind w:left="0" w:right="0" w:firstLine="0"/>
                                      <w:jc w:val="left"/>
                                    </w:pPr>
                                    <w:r>
                                      <w:rPr>
                                        <w:sz w:val="11"/>
                                      </w:rPr>
                                      <w:t>16</w:t>
                                    </w:r>
                                  </w:p>
                                </w:txbxContent>
                              </v:textbox>
                            </v:rect>
                            <w10:anchorlock/>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72794E2D" w14:textId="77777777" w:rsidR="004923D8" w:rsidRPr="00EC5F14" w:rsidRDefault="008077DF">
                  <w:pPr>
                    <w:spacing w:after="0" w:line="259" w:lineRule="auto"/>
                    <w:ind w:left="2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51290E3D" wp14:editId="2F141367">
                            <wp:extent cx="79642" cy="218707"/>
                            <wp:effectExtent l="0" t="0" r="0" b="0"/>
                            <wp:docPr id="246380" name="Group 246380"/>
                            <wp:cNvGraphicFramePr/>
                            <a:graphic xmlns:a="http://schemas.openxmlformats.org/drawingml/2006/main">
                              <a:graphicData uri="http://schemas.microsoft.com/office/word/2010/wordprocessingGroup">
                                <wpg:wgp>
                                  <wpg:cNvGrpSpPr/>
                                  <wpg:grpSpPr>
                                    <a:xfrm>
                                      <a:off x="0" y="0"/>
                                      <a:ext cx="79642" cy="218707"/>
                                      <a:chOff x="0" y="0"/>
                                      <a:chExt cx="79642" cy="218707"/>
                                    </a:xfrm>
                                  </wpg:grpSpPr>
                                  <wps:wsp>
                                    <wps:cNvPr id="28790" name="Rectangle 28790"/>
                                    <wps:cNvSpPr/>
                                    <wps:spPr>
                                      <a:xfrm rot="-5399999">
                                        <a:off x="-92477" y="20305"/>
                                        <a:ext cx="290879" cy="105924"/>
                                      </a:xfrm>
                                      <a:prstGeom prst="rect">
                                        <a:avLst/>
                                      </a:prstGeom>
                                      <a:ln>
                                        <a:noFill/>
                                      </a:ln>
                                    </wps:spPr>
                                    <wps:txbx>
                                      <w:txbxContent>
                                        <w:p w14:paraId="0E2739E5" w14:textId="77777777" w:rsidR="004923D8" w:rsidRDefault="008077DF">
                                          <w:pPr>
                                            <w:spacing w:after="160" w:line="259" w:lineRule="auto"/>
                                            <w:ind w:left="0" w:right="0" w:firstLine="0"/>
                                            <w:jc w:val="left"/>
                                          </w:pPr>
                                          <w:r>
                                            <w:rPr>
                                              <w:sz w:val="11"/>
                                            </w:rPr>
                                            <w:t>911 715</w:t>
                                          </w:r>
                                        </w:p>
                                      </w:txbxContent>
                                    </wps:txbx>
                                    <wps:bodyPr horzOverflow="overflow" vert="horz" lIns="0" tIns="0" rIns="0" bIns="0" rtlCol="0">
                                      <a:noAutofit/>
                                    </wps:bodyPr>
                                  </wps:wsp>
                                </wpg:wgp>
                              </a:graphicData>
                            </a:graphic>
                          </wp:inline>
                        </w:drawing>
                      </mc:Choice>
                      <mc:Fallback>
                        <w:pict>
                          <v:group w14:anchorId="51290E3D" id="Group 246380" o:spid="_x0000_s1074" style="width:6.25pt;height:17.2pt;mso-position-horizontal-relative:char;mso-position-vertical-relative:line" coordsize="79642,218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MHiFQIAAHsEAAAOAAAAZHJzL2Uyb0RvYy54bWyklM1u2zAMx+8D9g6C7okdp6ljI04xrGsw&#10;YFiLdnsARZY/AFkUJCV29vSj5DjZWmCHLgeFEmXyz59Jb+6GTpKjMLYFVdDFPKZEKA5lq+qC/vzx&#10;MFtTYh1TJZOgREFPwtK77ccPm17nIoEGZCkMwSDK5r0uaOOczqPI8kZ0zM5BC4XOCkzHHG5NHZWG&#10;9Ri9k1ESx7dRD6bUBriwFk/vRyfdhvhVJbh7rCorHJEFRW0urCase79G2w3La8N00/KzDPYOFR1r&#10;FSa9hLpnjpGDad+E6lpuwELl5hy6CKqq5SLUgNUs4lfV7AwcdKilzvtaXzAh2lec3h2Wfz/ujH7R&#10;TwZJ9LpGFmHnaxkq0/l/VEmGgOx0QSYGRzgeptntTUIJR0+yWKdxOhLlDWJ/8xBvvvzrsWhKGf0l&#10;pNfYGvZavf2/6l8apkWAanOs/smQtkTx6zTD/lCswyZ9xrZhqpaCjMcBTbh9AWVzi8wmSsQAdtZs&#10;tcz8LzTCGdosS27SlBLPJ17GqxHPRC/JYsw74lvEK7zr/RcOLNfGup2AjnijoAaFhejs+M268ep0&#10;xWuRyq8KHlopR68/QZyTXG+5YT+EmpeJz+aP9lCeEEQD5tcjDnMloS8onC3q5xuTey8l8qvCF+BH&#10;aTLMZOwnwzj5GcLAjXI+HRxUbdB7zXbWhW82WKHDQ+3nafQj9Oc+3Lp+M7a/AQAA//8DAFBLAwQU&#10;AAYACAAAACEArkGaddsAAAADAQAADwAAAGRycy9kb3ducmV2LnhtbEyPT2vCQBDF70K/wzKF3nQT&#10;/xRJsxGRticpVAXxNmbHJJidDdk1id++ay/tZeDxHu/9Jl0NphYdta6yrCCeRCCIc6srLhQc9h/j&#10;JQjnkTXWlknBnRyssqdRiom2PX9Tt/OFCCXsElRQet8kUrq8JINuYhvi4F1sa9AH2RZSt9iHclPL&#10;aRS9SoMVh4USG9qUlF93N6Pgs8d+PYvfu+31srmf9ouv4zYmpV6eh/UbCE+D/wvDAz+gQxaYzvbG&#10;2olaQXjE/96HN12AOCuYzecgs1T+Z89+AAAA//8DAFBLAQItABQABgAIAAAAIQC2gziS/gAAAOEB&#10;AAATAAAAAAAAAAAAAAAAAAAAAABbQ29udGVudF9UeXBlc10ueG1sUEsBAi0AFAAGAAgAAAAhADj9&#10;If/WAAAAlAEAAAsAAAAAAAAAAAAAAAAALwEAAF9yZWxzLy5yZWxzUEsBAi0AFAAGAAgAAAAhAOyE&#10;weIVAgAAewQAAA4AAAAAAAAAAAAAAAAALgIAAGRycy9lMm9Eb2MueG1sUEsBAi0AFAAGAAgAAAAh&#10;AK5BmnXbAAAAAwEAAA8AAAAAAAAAAAAAAAAAbwQAAGRycy9kb3ducmV2LnhtbFBLBQYAAAAABAAE&#10;APMAAAB3BQAAAAA=&#10;">
                            <v:rect id="Rectangle 28790" o:spid="_x0000_s1075" style="position:absolute;left:-92477;top:20305;width:290879;height:1059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ePoxQAAAN4AAAAPAAAAZHJzL2Rvd25yZXYueG1sRI/LisIw&#10;FIb3wrxDOAPuNFXES8cow4DUjcJ4w+WxOb0wzUltota3nywElz//jW++bE0l7tS40rKCQT8CQZxa&#10;XXKu4LBf9aYgnEfWWFkmBU9ysFx8dOYYa/vgX7rvfC7CCLsYFRTe17GULi3IoOvbmjh4mW0M+iCb&#10;XOoGH2HcVHIYRWNpsOTwUGBNPwWlf7ubUXAc7G+nxG0vfM6uk9HGJ9ssT5TqfrbfXyA8tf4dfrXX&#10;WsFwOpkFgIATUEAu/gEAAP//AwBQSwECLQAUAAYACAAAACEA2+H2y+4AAACFAQAAEwAAAAAAAAAA&#10;AAAAAAAAAAAAW0NvbnRlbnRfVHlwZXNdLnhtbFBLAQItABQABgAIAAAAIQBa9CxbvwAAABUBAAAL&#10;AAAAAAAAAAAAAAAAAB8BAABfcmVscy8ucmVsc1BLAQItABQABgAIAAAAIQCMqePoxQAAAN4AAAAP&#10;AAAAAAAAAAAAAAAAAAcCAABkcnMvZG93bnJldi54bWxQSwUGAAAAAAMAAwC3AAAA+QIAAAAA&#10;" filled="f" stroked="f">
                              <v:textbox inset="0,0,0,0">
                                <w:txbxContent>
                                  <w:p w14:paraId="0E2739E5" w14:textId="77777777" w:rsidR="004923D8" w:rsidRDefault="008077DF">
                                    <w:pPr>
                                      <w:spacing w:after="160" w:line="259" w:lineRule="auto"/>
                                      <w:ind w:left="0" w:right="0" w:firstLine="0"/>
                                      <w:jc w:val="left"/>
                                    </w:pPr>
                                    <w:r>
                                      <w:rPr>
                                        <w:sz w:val="11"/>
                                      </w:rPr>
                                      <w:t>911 715</w:t>
                                    </w:r>
                                  </w:p>
                                </w:txbxContent>
                              </v:textbox>
                            </v:rect>
                            <w10:anchorlock/>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32B906B0" w14:textId="77777777" w:rsidR="004923D8" w:rsidRPr="00EC5F14" w:rsidRDefault="008077DF">
                  <w:pPr>
                    <w:spacing w:after="0" w:line="259" w:lineRule="auto"/>
                    <w:ind w:left="2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303916B5" wp14:editId="1928F1C0">
                            <wp:extent cx="79642" cy="152881"/>
                            <wp:effectExtent l="0" t="0" r="0" b="0"/>
                            <wp:docPr id="246385" name="Group 246385"/>
                            <wp:cNvGraphicFramePr/>
                            <a:graphic xmlns:a="http://schemas.openxmlformats.org/drawingml/2006/main">
                              <a:graphicData uri="http://schemas.microsoft.com/office/word/2010/wordprocessingGroup">
                                <wpg:wgp>
                                  <wpg:cNvGrpSpPr/>
                                  <wpg:grpSpPr>
                                    <a:xfrm>
                                      <a:off x="0" y="0"/>
                                      <a:ext cx="79642" cy="152881"/>
                                      <a:chOff x="0" y="0"/>
                                      <a:chExt cx="79642" cy="152881"/>
                                    </a:xfrm>
                                  </wpg:grpSpPr>
                                  <wps:wsp>
                                    <wps:cNvPr id="28802" name="Rectangle 28802"/>
                                    <wps:cNvSpPr/>
                                    <wps:spPr>
                                      <a:xfrm rot="-5399999">
                                        <a:off x="-48703" y="-1746"/>
                                        <a:ext cx="203333" cy="105924"/>
                                      </a:xfrm>
                                      <a:prstGeom prst="rect">
                                        <a:avLst/>
                                      </a:prstGeom>
                                      <a:ln>
                                        <a:noFill/>
                                      </a:ln>
                                    </wps:spPr>
                                    <wps:txbx>
                                      <w:txbxContent>
                                        <w:p w14:paraId="0E9F87B4" w14:textId="77777777" w:rsidR="004923D8" w:rsidRDefault="008077DF">
                                          <w:pPr>
                                            <w:spacing w:after="160" w:line="259" w:lineRule="auto"/>
                                            <w:ind w:left="0" w:right="0" w:firstLine="0"/>
                                            <w:jc w:val="left"/>
                                          </w:pPr>
                                          <w:r>
                                            <w:rPr>
                                              <w:sz w:val="11"/>
                                            </w:rPr>
                                            <w:t>4 749</w:t>
                                          </w:r>
                                        </w:p>
                                      </w:txbxContent>
                                    </wps:txbx>
                                    <wps:bodyPr horzOverflow="overflow" vert="horz" lIns="0" tIns="0" rIns="0" bIns="0" rtlCol="0">
                                      <a:noAutofit/>
                                    </wps:bodyPr>
                                  </wps:wsp>
                                </wpg:wgp>
                              </a:graphicData>
                            </a:graphic>
                          </wp:inline>
                        </w:drawing>
                      </mc:Choice>
                      <mc:Fallback>
                        <w:pict>
                          <v:group w14:anchorId="303916B5" id="Group 246385" o:spid="_x0000_s1076" style="width:6.25pt;height:12.05pt;mso-position-horizontal-relative:char;mso-position-vertical-relative:line" coordsize="79642,152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sevFAIAAHsEAAAOAAAAZHJzL2Uyb0RvYy54bWyklMtu2zAQRfcF+g8E97Zk+S1YDoqmMQoU&#10;TZCkH0BT1AOgOARJW3K/vkNKctoEyCLVgh4+NLz3aMa7m66R5CyMrUFldDaNKRGKQ16rMqO/nu8m&#10;G0qsYypnEpTI6EVYerP//GnX6lQkUIHMhSGYRNm01RmtnNNpFFleiYbZKWihcLMA0zCHU1NGuWEt&#10;Zm9klMTxKmrB5NoAF9bi6m2/Sfchf1EI7u6LwgpHZEZRmwujCePRj9F+x9LSMF3VfJDBPqCiYbXC&#10;S6+pbplj5GTqN6mamhuwULgphyaCoqi5CB7QzSx+5eZg4KSDlzJtS33FhGhfcfpwWv7zfDD6ST8Y&#10;JNHqElmEmffSFabxv6iSdAHZ5YpMdI5wXFxvV4uEEo47s2Wy2cx6orxC7G9e4tW3916Lxiujf4S0&#10;GkvDvri3/+f+qWJaBKg2RfcPhtR5RlF6jD4Ua7BIH7FsmCqlIP1yQBNOX0HZ1CKzkRIxgJU1Wc63&#10;/gmFMECbLDbreE4J8pnM1otVj2ekl8RzfAZ88XKbLPz+lQNLtbHuIKAhPsioQWEhOzv/sK4/Oh7x&#10;WqTyo4K7Wsp+168gzlGuj1x37IJnvHlwdoT8giAqML/vsZkLCW1GYYio72+83O9SIr8r/AC+lcbA&#10;jMFxDIyTXyE0XC/ny8lBUQe9XkB/26ALv2yIQoUH70M3+hb6ex5Ovfxn7P8AAAD//wMAUEsDBBQA&#10;BgAIAAAAIQCKT8rU2wAAAAMBAAAPAAAAZHJzL2Rvd25yZXYueG1sTI9Ba8JAEIXvhf6HZQq91U3S&#10;WiTNRkTankSoCuJtzI5JMDsbsmsS/31XL+1l4PEe732TzUfTiJ46V1tWEE8iEMSF1TWXCnbbr5cZ&#10;COeRNTaWScGVHMzzx4cMU20H/qF+40sRStilqKDyvk2ldEVFBt3EtsTBO9nOoA+yK6XucAjlppFJ&#10;FL1LgzWHhQpbWlZUnDcXo+B7wGHxGn/2q/NpeT1sp+v9Kialnp/GxQcIT6P/C8MNP6BDHpiO9sLa&#10;iUZBeMTf781LpiCOCpK3GGSeyf/s+S8AAAD//wMAUEsBAi0AFAAGAAgAAAAhALaDOJL+AAAA4QEA&#10;ABMAAAAAAAAAAAAAAAAAAAAAAFtDb250ZW50X1R5cGVzXS54bWxQSwECLQAUAAYACAAAACEAOP0h&#10;/9YAAACUAQAACwAAAAAAAAAAAAAAAAAvAQAAX3JlbHMvLnJlbHNQSwECLQAUAAYACAAAACEA4CbH&#10;rxQCAAB7BAAADgAAAAAAAAAAAAAAAAAuAgAAZHJzL2Uyb0RvYy54bWxQSwECLQAUAAYACAAAACEA&#10;ik/K1NsAAAADAQAADwAAAAAAAAAAAAAAAABuBAAAZHJzL2Rvd25yZXYueG1sUEsFBgAAAAAEAAQA&#10;8wAAAHYFAAAAAA==&#10;">
                            <v:rect id="Rectangle 28802" o:spid="_x0000_s1077" style="position:absolute;left:-48703;top:-1746;width:203333;height:1059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dnVxwAAAN4AAAAPAAAAZHJzL2Rvd25yZXYueG1sRI9ba8JA&#10;FITfBf/DcoS+6cZQaoiuUgRJXyp4K308Zk8uNHs2za6a/vuuIPg4zMw3zGLVm0ZcqXO1ZQXTSQSC&#10;OLe65lLB8bAZJyCcR9bYWCYFf+RgtRwOFphqe+MdXfe+FAHCLkUFlfdtKqXLKzLoJrYlDl5hO4M+&#10;yK6UusNbgJtGxlH0Jg3WHBYqbGldUf6zvxgFp+nh8pW57Zm/i9/Z66fPtkWZKfUy6t/nIDz1/hl+&#10;tD+0gjhJohjud8IVkMt/AAAA//8DAFBLAQItABQABgAIAAAAIQDb4fbL7gAAAIUBAAATAAAAAAAA&#10;AAAAAAAAAAAAAABbQ29udGVudF9UeXBlc10ueG1sUEsBAi0AFAAGAAgAAAAhAFr0LFu/AAAAFQEA&#10;AAsAAAAAAAAAAAAAAAAAHwEAAF9yZWxzLy5yZWxzUEsBAi0AFAAGAAgAAAAhAA2J2dXHAAAA3gAA&#10;AA8AAAAAAAAAAAAAAAAABwIAAGRycy9kb3ducmV2LnhtbFBLBQYAAAAAAwADALcAAAD7AgAAAAA=&#10;" filled="f" stroked="f">
                              <v:textbox inset="0,0,0,0">
                                <w:txbxContent>
                                  <w:p w14:paraId="0E9F87B4" w14:textId="77777777" w:rsidR="004923D8" w:rsidRDefault="008077DF">
                                    <w:pPr>
                                      <w:spacing w:after="160" w:line="259" w:lineRule="auto"/>
                                      <w:ind w:left="0" w:right="0" w:firstLine="0"/>
                                      <w:jc w:val="left"/>
                                    </w:pPr>
                                    <w:r>
                                      <w:rPr>
                                        <w:sz w:val="11"/>
                                      </w:rPr>
                                      <w:t>4 749</w:t>
                                    </w:r>
                                  </w:p>
                                </w:txbxContent>
                              </v:textbox>
                            </v:rect>
                            <w10:anchorlock/>
                          </v:group>
                        </w:pict>
                      </mc:Fallback>
                    </mc:AlternateContent>
                  </w:r>
                </w:p>
              </w:tc>
              <w:tc>
                <w:tcPr>
                  <w:tcW w:w="521" w:type="dxa"/>
                  <w:tcBorders>
                    <w:top w:val="single" w:sz="3" w:space="0" w:color="000000"/>
                    <w:left w:val="single" w:sz="3" w:space="0" w:color="000000"/>
                    <w:bottom w:val="single" w:sz="3" w:space="0" w:color="000000"/>
                    <w:right w:val="single" w:sz="3" w:space="0" w:color="000000"/>
                  </w:tcBorders>
                </w:tcPr>
                <w:p w14:paraId="7F426EF7" w14:textId="77777777" w:rsidR="004923D8" w:rsidRPr="00EC5F14" w:rsidRDefault="008077DF">
                  <w:pPr>
                    <w:spacing w:after="0" w:line="259" w:lineRule="auto"/>
                    <w:ind w:left="174"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52CF1DFA" wp14:editId="6EBDE7BE">
                            <wp:extent cx="95527" cy="343657"/>
                            <wp:effectExtent l="0" t="0" r="0" b="0"/>
                            <wp:docPr id="246389" name="Group 246389"/>
                            <wp:cNvGraphicFramePr/>
                            <a:graphic xmlns:a="http://schemas.openxmlformats.org/drawingml/2006/main">
                              <a:graphicData uri="http://schemas.microsoft.com/office/word/2010/wordprocessingGroup">
                                <wpg:wgp>
                                  <wpg:cNvGrpSpPr/>
                                  <wpg:grpSpPr>
                                    <a:xfrm>
                                      <a:off x="0" y="0"/>
                                      <a:ext cx="95527" cy="343657"/>
                                      <a:chOff x="0" y="0"/>
                                      <a:chExt cx="95527" cy="343657"/>
                                    </a:xfrm>
                                  </wpg:grpSpPr>
                                  <wps:wsp>
                                    <wps:cNvPr id="28810" name="Rectangle 28810"/>
                                    <wps:cNvSpPr/>
                                    <wps:spPr>
                                      <a:xfrm rot="-5399999">
                                        <a:off x="-165006" y="51600"/>
                                        <a:ext cx="457062" cy="127051"/>
                                      </a:xfrm>
                                      <a:prstGeom prst="rect">
                                        <a:avLst/>
                                      </a:prstGeom>
                                      <a:ln>
                                        <a:noFill/>
                                      </a:ln>
                                    </wps:spPr>
                                    <wps:txbx>
                                      <w:txbxContent>
                                        <w:p w14:paraId="558D4285" w14:textId="77777777" w:rsidR="004923D8" w:rsidRDefault="008077DF">
                                          <w:pPr>
                                            <w:spacing w:after="160" w:line="259" w:lineRule="auto"/>
                                            <w:ind w:left="0" w:right="0" w:firstLine="0"/>
                                            <w:jc w:val="left"/>
                                          </w:pPr>
                                          <w:r>
                                            <w:rPr>
                                              <w:b/>
                                              <w:sz w:val="14"/>
                                            </w:rPr>
                                            <w:t>4 807 506</w:t>
                                          </w:r>
                                        </w:p>
                                      </w:txbxContent>
                                    </wps:txbx>
                                    <wps:bodyPr horzOverflow="overflow" vert="horz" lIns="0" tIns="0" rIns="0" bIns="0" rtlCol="0">
                                      <a:noAutofit/>
                                    </wps:bodyPr>
                                  </wps:wsp>
                                </wpg:wgp>
                              </a:graphicData>
                            </a:graphic>
                          </wp:inline>
                        </w:drawing>
                      </mc:Choice>
                      <mc:Fallback>
                        <w:pict>
                          <v:group w14:anchorId="52CF1DFA" id="Group 246389" o:spid="_x0000_s1078" style="width:7.5pt;height:27.05pt;mso-position-horizontal-relative:char;mso-position-vertical-relative:line" coordsize="95527,343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8/GAIAAHwEAAAOAAAAZHJzL2Uyb0RvYy54bWyklNtu2zAMhu8H7B0E3Sc+JE5SI04xrGsw&#10;YFiLdnsARZYPgCwKkhKne/pRsp1sLbCLLhcKRcnkz8+kt7fnTpKTMLYFVdBkHlMiFIeyVXVBf/64&#10;n20osY6pkklQoqAvwtLb3ccP217nIoUGZCkMwSDK5r0uaOOczqPI8kZ0zM5BC4WHFZiOOdyaOioN&#10;6zF6J6M0jldRD6bUBriwFr13wyHdhfhVJbh7qCorHJEFRW0urCasB79Guy3La8N00/JRBnuHio61&#10;CpNeQt0xx8jRtG9CdS03YKFycw5dBFXVchFqwGqS+FU1ewNHHWqp877WF0yI9hWnd4fl3097o5/1&#10;o0ESva6RRdj5Ws6V6fw/qiTngOzlgkycHeHovMmydE0Jx5PFcrHK1gNR3iD2Nw/x5su/HoumlNFf&#10;QnqNrWGv1dv/q/65YVoEqDbH6h8NacuCpptNgv2hWIdN+oRtw1QtBRncAU24fQFlc4vMJkrEAHbW&#10;LFvc+F9ohBHaLFll2KaUIKAsWcVjx034ltk6XqUDvyRdx1ni+V1AsFwb6/YCOuKNghpUFsKz0zfr&#10;hqvTFS9GKr8quG+lHE69B3lOer3lzodzKHqx9Nm86wDlC5JowPx6wGmuJPQFhdGifsAxuT+lRH5V&#10;+Ab8LE2GmYzDZBgnP0OYuEHOp6ODqg16r9lGXfhqgxVaPNQ+jqOfoT/34db1o7H7DQAA//8DAFBL&#10;AwQUAAYACAAAACEAhUrpttoAAAADAQAADwAAAGRycy9kb3ducmV2LnhtbEyPQWvCQBCF74X+h2UK&#10;vdVNrCklZiMiticpVAvF25gdk2B2NmTXJP57117q5cHjDe99ky1G04ieOldbVhBPIhDEhdU1lwp+&#10;dh8v7yCcR9bYWCYFF3KwyB8fMky1Hfib+q0vRShhl6KCyvs2ldIVFRl0E9sSh+xoO4M+2K6UusMh&#10;lJtGTqPoTRqsOSxU2NKqouK0PRsFnwMOy9d43W9Ox9Vlv0u+fjcxKfX8NC7nIDyN/v8YbvgBHfLA&#10;dLBn1k40CsIj/k9vWRLcQUEyi0Hmmbxnz68AAAD//wMAUEsBAi0AFAAGAAgAAAAhALaDOJL+AAAA&#10;4QEAABMAAAAAAAAAAAAAAAAAAAAAAFtDb250ZW50X1R5cGVzXS54bWxQSwECLQAUAAYACAAAACEA&#10;OP0h/9YAAACUAQAACwAAAAAAAAAAAAAAAAAvAQAAX3JlbHMvLnJlbHNQSwECLQAUAAYACAAAACEA&#10;/iuPPxgCAAB8BAAADgAAAAAAAAAAAAAAAAAuAgAAZHJzL2Uyb0RvYy54bWxQSwECLQAUAAYACAAA&#10;ACEAhUrpttoAAAADAQAADwAAAAAAAAAAAAAAAAByBAAAZHJzL2Rvd25yZXYueG1sUEsFBgAAAAAE&#10;AAQA8wAAAHkFAAAAAA==&#10;">
                            <v:rect id="Rectangle 28810" o:spid="_x0000_s1079" style="position:absolute;left:-165006;top:51600;width:457062;height:12705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nTkxQAAAN4AAAAPAAAAZHJzL2Rvd25yZXYueG1sRI/LasJA&#10;FIb3Qt9hOAV3ZhIpNURHKQVJNwpVW1weMycXzJyJmVHTt+8sBJc//41vsRpMK27Uu8aygiSKQRAX&#10;VjdcKTjs15MUhPPIGlvLpOCPHKyWL6MFZtre+ZtuO1+JMMIuQwW1910mpStqMugi2xEHr7S9QR9k&#10;X0nd4z2Mm1ZO4/hdGmw4PNTY0WdNxXl3NQp+kv31N3fbEx/Ly+xt4/NtWeVKjV+HjzkIT4N/hh/t&#10;L61gmqZJAAg4AQXk8h8AAP//AwBQSwECLQAUAAYACAAAACEA2+H2y+4AAACFAQAAEwAAAAAAAAAA&#10;AAAAAAAAAAAAW0NvbnRlbnRfVHlwZXNdLnhtbFBLAQItABQABgAIAAAAIQBa9CxbvwAAABUBAAAL&#10;AAAAAAAAAAAAAAAAAB8BAABfcmVscy8ucmVsc1BLAQItABQABgAIAAAAIQAXznTkxQAAAN4AAAAP&#10;AAAAAAAAAAAAAAAAAAcCAABkcnMvZG93bnJldi54bWxQSwUGAAAAAAMAAwC3AAAA+QIAAAAA&#10;" filled="f" stroked="f">
                              <v:textbox inset="0,0,0,0">
                                <w:txbxContent>
                                  <w:p w14:paraId="558D4285" w14:textId="77777777" w:rsidR="004923D8" w:rsidRDefault="008077DF">
                                    <w:pPr>
                                      <w:spacing w:after="160" w:line="259" w:lineRule="auto"/>
                                      <w:ind w:left="0" w:right="0" w:firstLine="0"/>
                                      <w:jc w:val="left"/>
                                    </w:pPr>
                                    <w:r>
                                      <w:rPr>
                                        <w:b/>
                                        <w:sz w:val="14"/>
                                      </w:rPr>
                                      <w:t>4 807 506</w:t>
                                    </w:r>
                                  </w:p>
                                </w:txbxContent>
                              </v:textbox>
                            </v:rect>
                            <w10:anchorlock/>
                          </v:group>
                        </w:pict>
                      </mc:Fallback>
                    </mc:AlternateContent>
                  </w:r>
                </w:p>
              </w:tc>
            </w:tr>
            <w:tr w:rsidR="004923D8" w:rsidRPr="00EC5F14" w14:paraId="50AE6CF3" w14:textId="77777777">
              <w:trPr>
                <w:trHeight w:val="786"/>
              </w:trPr>
              <w:tc>
                <w:tcPr>
                  <w:tcW w:w="264" w:type="dxa"/>
                  <w:tcBorders>
                    <w:top w:val="single" w:sz="3" w:space="0" w:color="000000"/>
                    <w:left w:val="single" w:sz="3" w:space="0" w:color="000000"/>
                    <w:bottom w:val="single" w:sz="3" w:space="0" w:color="000000"/>
                    <w:right w:val="single" w:sz="3" w:space="0" w:color="000000"/>
                  </w:tcBorders>
                  <w:vAlign w:val="center"/>
                </w:tcPr>
                <w:p w14:paraId="7276A8C5" w14:textId="77777777" w:rsidR="004923D8" w:rsidRPr="00EC5F14" w:rsidRDefault="008077DF">
                  <w:pPr>
                    <w:spacing w:after="0" w:line="259" w:lineRule="auto"/>
                    <w:ind w:left="46"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067061C2" wp14:editId="2062FB29">
                            <wp:extent cx="95527" cy="169399"/>
                            <wp:effectExtent l="0" t="0" r="0" b="0"/>
                            <wp:docPr id="246396" name="Group 246396"/>
                            <wp:cNvGraphicFramePr/>
                            <a:graphic xmlns:a="http://schemas.openxmlformats.org/drawingml/2006/main">
                              <a:graphicData uri="http://schemas.microsoft.com/office/word/2010/wordprocessingGroup">
                                <wpg:wgp>
                                  <wpg:cNvGrpSpPr/>
                                  <wpg:grpSpPr>
                                    <a:xfrm>
                                      <a:off x="0" y="0"/>
                                      <a:ext cx="95527" cy="169399"/>
                                      <a:chOff x="0" y="0"/>
                                      <a:chExt cx="95527" cy="169399"/>
                                    </a:xfrm>
                                  </wpg:grpSpPr>
                                  <wps:wsp>
                                    <wps:cNvPr id="28722" name="Rectangle 28722"/>
                                    <wps:cNvSpPr/>
                                    <wps:spPr>
                                      <a:xfrm rot="-5399999">
                                        <a:off x="-49124" y="-6776"/>
                                        <a:ext cx="225300" cy="127051"/>
                                      </a:xfrm>
                                      <a:prstGeom prst="rect">
                                        <a:avLst/>
                                      </a:prstGeom>
                                      <a:ln>
                                        <a:noFill/>
                                      </a:ln>
                                    </wps:spPr>
                                    <wps:txbx>
                                      <w:txbxContent>
                                        <w:p w14:paraId="08E397F9" w14:textId="77777777" w:rsidR="004923D8" w:rsidRDefault="008077DF">
                                          <w:pPr>
                                            <w:spacing w:after="160" w:line="259" w:lineRule="auto"/>
                                            <w:ind w:left="0" w:right="0" w:firstLine="0"/>
                                            <w:jc w:val="left"/>
                                          </w:pPr>
                                          <w:r>
                                            <w:rPr>
                                              <w:sz w:val="14"/>
                                            </w:rPr>
                                            <w:t>2026</w:t>
                                          </w:r>
                                        </w:p>
                                      </w:txbxContent>
                                    </wps:txbx>
                                    <wps:bodyPr horzOverflow="overflow" vert="horz" lIns="0" tIns="0" rIns="0" bIns="0" rtlCol="0">
                                      <a:noAutofit/>
                                    </wps:bodyPr>
                                  </wps:wsp>
                                </wpg:wgp>
                              </a:graphicData>
                            </a:graphic>
                          </wp:inline>
                        </w:drawing>
                      </mc:Choice>
                      <mc:Fallback>
                        <w:pict>
                          <v:group w14:anchorId="067061C2" id="Group 246396" o:spid="_x0000_s1080" style="width:7.5pt;height:13.35pt;mso-position-horizontal-relative:char;mso-position-vertical-relative:line" coordsize="95527,169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W2GAIAAHsEAAAOAAAAZHJzL2Uyb0RvYy54bWyklM1u2zAMx+8D9g6C7okdp05qI04xrGsw&#10;YFiLdnsARZY/AFkUJCV29vSj5DjZWmCHLgeFEmXyz59Jb+6GTpKjMLYFVdDFPKZEKA5lq+qC/vzx&#10;MLulxDqmSiZBiYKehKV3248fNr3ORQINyFIYgkGUzXtd0MY5nUeR5Y3omJ2DFgqdFZiOOdyaOioN&#10;6zF6J6MkjldRD6bUBriwFk/vRyfdhvhVJbh7rCorHJEFRW0urCase79G2w3La8N00/KzDPYOFR1r&#10;FSa9hLpnjpGDad+E6lpuwELl5hy6CKqq5SLUgNUs4lfV7AwcdKilzvtaXzAh2lec3h2Wfz/ujH7R&#10;TwZJ9LpGFmHnaxkq0/l/VEmGgOx0QSYGRzgeZmmarCnh6FmssmWWjUR5g9jfPMSbL/96LJpSRn8J&#10;6TW2hr1Wb/+v+peGaRGg2hyrfzKkLQua3K6ThBLFOmzSZ2wbpmopyHgc0ITbF1A2t8hsokQMYGfN&#10;Uqwff6ERztBmN9kiuaEE+cxW6/VqxDPRS5J0GWNbBnzJOk4X3n/hwHJtrNsJ6Ig3CmpQWIjOjt+s&#10;G69OV7wWqfyq4KGVcvT6E8Q5yfWWG/ZDqHmZ+mz+aA/lCUE0YH494jBXEvqCwtmifr4xufdSIr8q&#10;fAF+lCbDTMZ+MoyTnyEM3Cjn08FB1Qa912xnXfhmgxU6PNR+nkY/Qn/uw63rN2P7GwAA//8DAFBL&#10;AwQUAAYACAAAACEAQrEciNoAAAADAQAADwAAAGRycy9kb3ducmV2LnhtbEyPQWvCQBCF74X+h2UK&#10;vdVNLNoSsxGR1pMU1ELxNmbHJJidDdk1if/etRe9PHi84b1v0vlgatFR6yrLCuJRBII4t7riQsHv&#10;7vvtE4TzyBpry6TgQg7m2fNTiom2PW+o2/pChBJ2CSoovW8SKV1ekkE3sg1xyI62NeiDbQupW+xD&#10;uanlOIqm0mDFYaHEhpYl5aft2ShY9dgv3uOvbn06Li/73eTnbx2TUq8vw2IGwtPg78dwww/okAWm&#10;gz2zdqJWEB7x/3rLJsEdFIynHyCzVD6yZ1cAAAD//wMAUEsBAi0AFAAGAAgAAAAhALaDOJL+AAAA&#10;4QEAABMAAAAAAAAAAAAAAAAAAAAAAFtDb250ZW50X1R5cGVzXS54bWxQSwECLQAUAAYACAAAACEA&#10;OP0h/9YAAACUAQAACwAAAAAAAAAAAAAAAAAvAQAAX3JlbHMvLnJlbHNQSwECLQAUAAYACAAAACEA&#10;qn/1thgCAAB7BAAADgAAAAAAAAAAAAAAAAAuAgAAZHJzL2Uyb0RvYy54bWxQSwECLQAUAAYACAAA&#10;ACEAQrEciNoAAAADAQAADwAAAAAAAAAAAAAAAAByBAAAZHJzL2Rvd25yZXYueG1sUEsFBgAAAAAE&#10;AAQA8wAAAHkFAAAAAA==&#10;">
                            <v:rect id="Rectangle 28722" o:spid="_x0000_s1081" style="position:absolute;left:-49124;top:-6776;width:225300;height:12705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BHjxwAAAN4AAAAPAAAAZHJzL2Rvd25yZXYueG1sRI9Pa8JA&#10;FMTvhX6H5RW81Y1BNERXKQWJF4WqLR6f2Zc/mH0bs6vGb98tFDwOM/MbZr7sTSNu1LnasoLRMAJB&#10;nFtdc6ngsF+9JyCcR9bYWCYFD3KwXLy+zDHV9s5fdNv5UgQIuxQVVN63qZQur8igG9qWOHiF7Qz6&#10;ILtS6g7vAW4aGUfRRBqsOSxU2NJnRfl5dzUKvkf760/mtic+FpfpeOOzbVFmSg3e+o8ZCE+9f4b/&#10;22utIE6mcQx/d8IVkItfAAAA//8DAFBLAQItABQABgAIAAAAIQDb4fbL7gAAAIUBAAATAAAAAAAA&#10;AAAAAAAAAAAAAABbQ29udGVudF9UeXBlc10ueG1sUEsBAi0AFAAGAAgAAAAhAFr0LFu/AAAAFQEA&#10;AAsAAAAAAAAAAAAAAAAAHwEAAF9yZWxzLy5yZWxzUEsBAi0AFAAGAAgAAAAhALCIEePHAAAA3gAA&#10;AA8AAAAAAAAAAAAAAAAABwIAAGRycy9kb3ducmV2LnhtbFBLBQYAAAAAAwADALcAAAD7AgAAAAA=&#10;" filled="f" stroked="f">
                              <v:textbox inset="0,0,0,0">
                                <w:txbxContent>
                                  <w:p w14:paraId="08E397F9" w14:textId="77777777" w:rsidR="004923D8" w:rsidRDefault="008077DF">
                                    <w:pPr>
                                      <w:spacing w:after="160" w:line="259" w:lineRule="auto"/>
                                      <w:ind w:left="0" w:right="0" w:firstLine="0"/>
                                      <w:jc w:val="left"/>
                                    </w:pPr>
                                    <w:r>
                                      <w:rPr>
                                        <w:sz w:val="14"/>
                                      </w:rPr>
                                      <w:t>2026</w:t>
                                    </w:r>
                                  </w:p>
                                </w:txbxContent>
                              </v:textbox>
                            </v:rect>
                            <w10:anchorlock/>
                          </v:group>
                        </w:pict>
                      </mc:Fallback>
                    </mc:AlternateContent>
                  </w:r>
                </w:p>
              </w:tc>
              <w:tc>
                <w:tcPr>
                  <w:tcW w:w="144" w:type="dxa"/>
                  <w:tcBorders>
                    <w:top w:val="single" w:sz="3" w:space="0" w:color="000000"/>
                    <w:left w:val="single" w:sz="3" w:space="0" w:color="000000"/>
                    <w:bottom w:val="single" w:sz="3" w:space="0" w:color="000000"/>
                    <w:right w:val="single" w:sz="3" w:space="0" w:color="000000"/>
                  </w:tcBorders>
                </w:tcPr>
                <w:p w14:paraId="4D358DB1" w14:textId="77777777" w:rsidR="004923D8" w:rsidRPr="00EC5F14" w:rsidRDefault="008077DF">
                  <w:pPr>
                    <w:spacing w:after="0" w:line="259" w:lineRule="auto"/>
                    <w:ind w:left="31"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104A29C4" wp14:editId="0830FDD4">
                            <wp:extent cx="43691" cy="287003"/>
                            <wp:effectExtent l="0" t="0" r="0" b="0"/>
                            <wp:docPr id="246400" name="Group 246400"/>
                            <wp:cNvGraphicFramePr/>
                            <a:graphic xmlns:a="http://schemas.openxmlformats.org/drawingml/2006/main">
                              <a:graphicData uri="http://schemas.microsoft.com/office/word/2010/wordprocessingGroup">
                                <wpg:wgp>
                                  <wpg:cNvGrpSpPr/>
                                  <wpg:grpSpPr>
                                    <a:xfrm>
                                      <a:off x="0" y="0"/>
                                      <a:ext cx="43691" cy="287003"/>
                                      <a:chOff x="0" y="0"/>
                                      <a:chExt cx="43691" cy="287003"/>
                                    </a:xfrm>
                                  </wpg:grpSpPr>
                                  <wps:wsp>
                                    <wps:cNvPr id="28736" name="Rectangle 28736"/>
                                    <wps:cNvSpPr/>
                                    <wps:spPr>
                                      <a:xfrm rot="-5399999">
                                        <a:off x="-161802" y="67091"/>
                                        <a:ext cx="381715" cy="58109"/>
                                      </a:xfrm>
                                      <a:prstGeom prst="rect">
                                        <a:avLst/>
                                      </a:prstGeom>
                                      <a:ln>
                                        <a:noFill/>
                                      </a:ln>
                                    </wps:spPr>
                                    <wps:txbx>
                                      <w:txbxContent>
                                        <w:p w14:paraId="121172F9" w14:textId="77777777" w:rsidR="004923D8" w:rsidRDefault="008077DF">
                                          <w:pPr>
                                            <w:spacing w:after="160" w:line="259" w:lineRule="auto"/>
                                            <w:ind w:left="0" w:right="0" w:firstLine="0"/>
                                            <w:jc w:val="left"/>
                                          </w:pPr>
                                          <w:r>
                                            <w:rPr>
                                              <w:sz w:val="8"/>
                                            </w:rPr>
                                            <w:t>plāns VB 2025</w:t>
                                          </w:r>
                                        </w:p>
                                      </w:txbxContent>
                                    </wps:txbx>
                                    <wps:bodyPr horzOverflow="overflow" vert="horz" lIns="0" tIns="0" rIns="0" bIns="0" rtlCol="0">
                                      <a:noAutofit/>
                                    </wps:bodyPr>
                                  </wps:wsp>
                                </wpg:wgp>
                              </a:graphicData>
                            </a:graphic>
                          </wp:inline>
                        </w:drawing>
                      </mc:Choice>
                      <mc:Fallback>
                        <w:pict>
                          <v:group w14:anchorId="104A29C4" id="Group 246400" o:spid="_x0000_s1082" style="width:3.45pt;height:22.6pt;mso-position-horizontal-relative:char;mso-position-vertical-relative:line" coordsize="43691,287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CZ1FQIAAHsEAAAOAAAAZHJzL2Uyb0RvYy54bWyklNuO0zAQhu+ReAfL922Slp6ipivEshUS&#10;YlcsPIDr2Ekkx2PZbpPy9IydpoVdiYulF+74kPH/f5nJ9q5vFTkJ6xrQBc2mKSVCcygbXRX054+H&#10;yZoS55kumQItCnoWjt7t3r/bdiYXM6hBlcISTKJd3pmC1t6bPEkcr0XL3BSM0LgpwbbM49RWSWlZ&#10;h9lblczSdJl0YEtjgQvncPV+2KS7mF9Kwf2jlE54ogqK2nwcbRwPYUx2W5ZXlpm64RcZ7A0qWtZo&#10;vPSa6p55Ro62eZWqbbgFB9JPObQJSNlwET2gmyx94WZv4WiilyrvKnPFhGhfcHpzWv7ttLfm2TxZ&#10;JNGZClnEWfDSS9uGf1RJ+ojsfEUmek84Ln6YLzcZJRx3ZutVms4HorxG7K8e4vXnfz2WjFcmfwnp&#10;DJaGu7l3/+f+uWZGRKguR/dPljRlFD9fUqJZi0X6HcuG6UoJgp5wOaKJp6+gXO6Q2UiJWMDKmizm&#10;m/CLhXCBNsmW2TqdUYKAlqsUWcWKG/HN19kqWwz8Fuss3YTtKweWG+v8XkBLQlBQi8Jidnb66vxw&#10;dDwStCgdRg0PjVLDblhBnKPcEPn+0EfPN2cHKM8Iogb76xGbWSroCgqXiIb+xsvDLiXqi8YXEFpp&#10;DOwYHMbAevUJYsMNcj4ePcgm6g0ChtsuuvDNxihWePR+6cbQQn/O46nbN2P3GwAA//8DAFBLAwQU&#10;AAYACAAAACEAqb8D2NsAAAACAQAADwAAAGRycy9kb3ducmV2LnhtbEyPT2vCQBDF74V+h2UK3uom&#10;WqWm2YhI25MU/APF25gdk2B2NmTXJH77bnupl4HHe7z3m3Q5mFp01LrKsoJ4HIEgzq2uuFBw2H88&#10;v4JwHlljbZkU3MjBMnt8SDHRtuctdTtfiFDCLkEFpfdNIqXLSzLoxrYhDt7ZtgZ9kG0hdYt9KDe1&#10;nETRXBqsOCyU2NC6pPyyuxoFnz32q2n83m0u5/XtuJ99fW9iUmr0NKzeQHga/H8YfvEDOmSB6WSv&#10;rJ2oFYRH/N8N3nwB4qTgZTYBmaXyHj37AQAA//8DAFBLAQItABQABgAIAAAAIQC2gziS/gAAAOEB&#10;AAATAAAAAAAAAAAAAAAAAAAAAABbQ29udGVudF9UeXBlc10ueG1sUEsBAi0AFAAGAAgAAAAhADj9&#10;If/WAAAAlAEAAAsAAAAAAAAAAAAAAAAALwEAAF9yZWxzLy5yZWxzUEsBAi0AFAAGAAgAAAAhAPVg&#10;JnUVAgAAewQAAA4AAAAAAAAAAAAAAAAALgIAAGRycy9lMm9Eb2MueG1sUEsBAi0AFAAGAAgAAAAh&#10;AKm/A9jbAAAAAgEAAA8AAAAAAAAAAAAAAAAAbwQAAGRycy9kb3ducmV2LnhtbFBLBQYAAAAABAAE&#10;APMAAAB3BQAAAAA=&#10;">
                            <v:rect id="Rectangle 28736" o:spid="_x0000_s1083" style="position:absolute;left:-161802;top:67091;width:381715;height:5810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oE9xwAAAN4AAAAPAAAAZHJzL2Rvd25yZXYueG1sRI9Pa8JA&#10;FMTvhX6H5Qne6kYrKtFNKIUSLwpqKx6f2Zc/mH2bZldNv71bKPQ4zMxvmFXam0bcqHO1ZQXjUQSC&#10;OLe65lLB5+HjZQHCeWSNjWVS8EMO0uT5aYWxtnfe0W3vSxEg7GJUUHnfxlK6vCKDbmRb4uAVtjPo&#10;g+xKqTu8B7hp5CSKZtJgzWGhwpbeK8ov+6tR8DU+XI+Z2575VHzPpxufbYsyU2o46N+WIDz1/j/8&#10;115rBZPF/HUGv3fCFZDJAwAA//8DAFBLAQItABQABgAIAAAAIQDb4fbL7gAAAIUBAAATAAAAAAAA&#10;AAAAAAAAAAAAAABbQ29udGVudF9UeXBlc10ueG1sUEsBAi0AFAAGAAgAAAAhAFr0LFu/AAAAFQEA&#10;AAsAAAAAAAAAAAAAAAAAHwEAAF9yZWxzLy5yZWxzUEsBAi0AFAAGAAgAAAAhAEpqgT3HAAAA3gAA&#10;AA8AAAAAAAAAAAAAAAAABwIAAGRycy9kb3ducmV2LnhtbFBLBQYAAAAAAwADALcAAAD7AgAAAAA=&#10;" filled="f" stroked="f">
                              <v:textbox inset="0,0,0,0">
                                <w:txbxContent>
                                  <w:p w14:paraId="121172F9" w14:textId="77777777" w:rsidR="004923D8" w:rsidRDefault="008077DF">
                                    <w:pPr>
                                      <w:spacing w:after="160" w:line="259" w:lineRule="auto"/>
                                      <w:ind w:left="0" w:right="0" w:firstLine="0"/>
                                      <w:jc w:val="left"/>
                                    </w:pPr>
                                    <w:r>
                                      <w:rPr>
                                        <w:sz w:val="8"/>
                                      </w:rPr>
                                      <w:t>plāns VB 2025</w:t>
                                    </w:r>
                                  </w:p>
                                </w:txbxContent>
                              </v:textbox>
                            </v:rect>
                            <w10:anchorlock/>
                          </v:group>
                        </w:pict>
                      </mc:Fallback>
                    </mc:AlternateContent>
                  </w:r>
                </w:p>
              </w:tc>
              <w:tc>
                <w:tcPr>
                  <w:tcW w:w="242" w:type="dxa"/>
                  <w:tcBorders>
                    <w:top w:val="single" w:sz="3" w:space="0" w:color="000000"/>
                    <w:left w:val="single" w:sz="3" w:space="0" w:color="000000"/>
                    <w:bottom w:val="single" w:sz="3" w:space="0" w:color="000000"/>
                    <w:right w:val="single" w:sz="3" w:space="0" w:color="000000"/>
                  </w:tcBorders>
                </w:tcPr>
                <w:p w14:paraId="1A89B085" w14:textId="77777777" w:rsidR="004923D8" w:rsidRPr="00EC5F14" w:rsidRDefault="008077DF">
                  <w:pPr>
                    <w:spacing w:after="0" w:line="259" w:lineRule="auto"/>
                    <w:ind w:left="68"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5A865547" wp14:editId="6E826586">
                            <wp:extent cx="95527" cy="386018"/>
                            <wp:effectExtent l="0" t="0" r="0" b="0"/>
                            <wp:docPr id="246404" name="Group 246404"/>
                            <wp:cNvGraphicFramePr/>
                            <a:graphic xmlns:a="http://schemas.openxmlformats.org/drawingml/2006/main">
                              <a:graphicData uri="http://schemas.microsoft.com/office/word/2010/wordprocessingGroup">
                                <wpg:wgp>
                                  <wpg:cNvGrpSpPr/>
                                  <wpg:grpSpPr>
                                    <a:xfrm>
                                      <a:off x="0" y="0"/>
                                      <a:ext cx="95527" cy="386018"/>
                                      <a:chOff x="0" y="0"/>
                                      <a:chExt cx="95527" cy="386018"/>
                                    </a:xfrm>
                                  </wpg:grpSpPr>
                                  <wps:wsp>
                                    <wps:cNvPr id="28749" name="Rectangle 28749"/>
                                    <wps:cNvSpPr/>
                                    <wps:spPr>
                                      <a:xfrm rot="-5399999">
                                        <a:off x="-193176" y="65790"/>
                                        <a:ext cx="513404" cy="127051"/>
                                      </a:xfrm>
                                      <a:prstGeom prst="rect">
                                        <a:avLst/>
                                      </a:prstGeom>
                                      <a:ln>
                                        <a:noFill/>
                                      </a:ln>
                                    </wps:spPr>
                                    <wps:txbx>
                                      <w:txbxContent>
                                        <w:p w14:paraId="0BA0EDD9" w14:textId="77777777" w:rsidR="004923D8" w:rsidRDefault="008077DF">
                                          <w:pPr>
                                            <w:spacing w:after="160" w:line="259" w:lineRule="auto"/>
                                            <w:ind w:left="0" w:right="0" w:firstLine="0"/>
                                            <w:jc w:val="left"/>
                                          </w:pPr>
                                          <w:r>
                                            <w:rPr>
                                              <w:b/>
                                              <w:sz w:val="14"/>
                                            </w:rPr>
                                            <w:t>24 762 591</w:t>
                                          </w:r>
                                        </w:p>
                                      </w:txbxContent>
                                    </wps:txbx>
                                    <wps:bodyPr horzOverflow="overflow" vert="horz" lIns="0" tIns="0" rIns="0" bIns="0" rtlCol="0">
                                      <a:noAutofit/>
                                    </wps:bodyPr>
                                  </wps:wsp>
                                </wpg:wgp>
                              </a:graphicData>
                            </a:graphic>
                          </wp:inline>
                        </w:drawing>
                      </mc:Choice>
                      <mc:Fallback>
                        <w:pict>
                          <v:group w14:anchorId="5A865547" id="Group 246404" o:spid="_x0000_s1084" style="width:7.5pt;height:30.4pt;mso-position-horizontal-relative:char;mso-position-vertical-relative:line" coordsize="95527,386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keGQIAAHwEAAAOAAAAZHJzL2Uyb0RvYy54bWyklFFvmzAQx98n7TtYfk+AJIQEhVTTukaT&#10;prVqtw/gGBuQjG3ZTiD79DsbSLZW2kOXB+d8Nnf/+3HH7q5vBTozYxslC5zMY4yYpKpsZFXgnz8e&#10;ZhuMrCOyJEJJVuALs/hu//HDrtM5W6haiZIZBEGkzTtd4No5nUeRpTVriZ0rzSQccmVa4mBrqqg0&#10;pIPorYgWcbyOOmVKbRRl1oL3fjjE+xCfc0bdI+eWOSQKDNpcWE1Yj36N9juSV4bouqGjDPIOFS1p&#10;JCS9hronjqCTad6EahtqlFXczalqI8V5Q1moAapJ4lfVHIw66VBLlXeVvmICtK84vTss/X4+GP2i&#10;nwyQ6HQFLMLO19Jz0/p/UIn6gOxyRcZ6hyg4t2m6yDCicLLcrONkMxClNWB/8xCtv/zrsWhKGf0l&#10;pNPQGvZWvf2/6l9qolmAanOo/smgpizwYpOtthhJ0kKTPkPbEFkJhgZ3QBNuX0HZ3AKziRIyCjpr&#10;li63/hcaYYQ2S7bLJFtjBIDWabYdO27ClybLVbwa+CWLLE4Tz+8KguTaWHdgqkXeKLABZSE8OX+z&#10;brg6XfFihPSrVA+NEMOp9wDPSa+3XH/sQ9HLzGfzrqMqL0CiVubXI0wzF6orsBot7AcckvtTjMRX&#10;CW/Az9JkmMk4ToZx4rMKEzfI+XRyijdB7y3bqAtebbBCi4fax3H0M/TnPty6fTT2vwEAAP//AwBQ&#10;SwMEFAAGAAgAAAAhAOK+WV3ZAAAAAwEAAA8AAABkcnMvZG93bnJldi54bWxMj0FLw0AQhe+C/2EZ&#10;wZvdRGkpMZtSinoqgq0g3qbZaRKanQ3ZbZL+e6de9PLg8Yb3vslXk2vVQH1oPBtIZwko4tLbhisD&#10;n/vXhyWoEJEttp7JwIUCrIrbmxwz60f+oGEXKyUlHDI0UMfYZVqHsiaHYeY7YsmOvncYxfaVtj2O&#10;Uu5a/ZgkC+2wYVmosaNNTeVpd3YG3kYc10/py7A9HTeX7/38/WubkjH3d9P6GVSkKf4dwxVf0KEQ&#10;poM/sw2qNSCPxF+9ZnNxBwOLZAm6yPV/9uIHAAD//wMAUEsBAi0AFAAGAAgAAAAhALaDOJL+AAAA&#10;4QEAABMAAAAAAAAAAAAAAAAAAAAAAFtDb250ZW50X1R5cGVzXS54bWxQSwECLQAUAAYACAAAACEA&#10;OP0h/9YAAACUAQAACwAAAAAAAAAAAAAAAAAvAQAAX3JlbHMvLnJlbHNQSwECLQAUAAYACAAAACEA&#10;CZv5HhkCAAB8BAAADgAAAAAAAAAAAAAAAAAuAgAAZHJzL2Uyb0RvYy54bWxQSwECLQAUAAYACAAA&#10;ACEA4r5ZXdkAAAADAQAADwAAAAAAAAAAAAAAAABzBAAAZHJzL2Rvd25yZXYueG1sUEsFBgAAAAAE&#10;AAQA8wAAAHkFAAAAAA==&#10;">
                            <v:rect id="Rectangle 28749" o:spid="_x0000_s1085" style="position:absolute;left:-193176;top:65790;width:513404;height:12705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2YyxwAAAN4AAAAPAAAAZHJzL2Rvd25yZXYueG1sRI9ba8JA&#10;FITfC/6H5Qh9qxtFqsZspBRK+lLBKz4esycXzJ5Ns6um/94tFPo4zMw3TLLqTSNu1LnasoLxKAJB&#10;nFtdc6lgv/t4mYNwHlljY5kU/JCDVTp4SjDW9s4bum19KQKEXYwKKu/bWEqXV2TQjWxLHLzCdgZ9&#10;kF0pdYf3ADeNnETRqzRYc1iosKX3ivLL9moUHMa76zFz6zOfiu/Z9Mtn66LMlHoe9m9LEJ56/x/+&#10;a39qBZP5bLqA3zvhCsj0AQAA//8DAFBLAQItABQABgAIAAAAIQDb4fbL7gAAAIUBAAATAAAAAAAA&#10;AAAAAAAAAAAAAABbQ29udGVudF9UeXBlc10ueG1sUEsBAi0AFAAGAAgAAAAhAFr0LFu/AAAAFQEA&#10;AAsAAAAAAAAAAAAAAAAAHwEAAF9yZWxzLy5yZWxzUEsBAi0AFAAGAAgAAAAhAGPzZjLHAAAA3gAA&#10;AA8AAAAAAAAAAAAAAAAABwIAAGRycy9kb3ducmV2LnhtbFBLBQYAAAAAAwADALcAAAD7AgAAAAA=&#10;" filled="f" stroked="f">
                              <v:textbox inset="0,0,0,0">
                                <w:txbxContent>
                                  <w:p w14:paraId="0BA0EDD9" w14:textId="77777777" w:rsidR="004923D8" w:rsidRDefault="008077DF">
                                    <w:pPr>
                                      <w:spacing w:after="160" w:line="259" w:lineRule="auto"/>
                                      <w:ind w:left="0" w:right="0" w:firstLine="0"/>
                                      <w:jc w:val="left"/>
                                    </w:pPr>
                                    <w:r>
                                      <w:rPr>
                                        <w:b/>
                                        <w:sz w:val="14"/>
                                      </w:rPr>
                                      <w:t>24 762 591</w:t>
                                    </w:r>
                                  </w:p>
                                </w:txbxContent>
                              </v:textbox>
                            </v:rect>
                            <w10:anchorlock/>
                          </v:group>
                        </w:pict>
                      </mc:Fallback>
                    </mc:AlternateContent>
                  </w:r>
                </w:p>
              </w:tc>
              <w:tc>
                <w:tcPr>
                  <w:tcW w:w="476" w:type="dxa"/>
                  <w:tcBorders>
                    <w:top w:val="single" w:sz="3" w:space="0" w:color="000000"/>
                    <w:left w:val="single" w:sz="3" w:space="0" w:color="000000"/>
                    <w:bottom w:val="single" w:sz="3" w:space="0" w:color="000000"/>
                    <w:right w:val="single" w:sz="3" w:space="0" w:color="000000"/>
                  </w:tcBorders>
                </w:tcPr>
                <w:p w14:paraId="2F45A367" w14:textId="77777777" w:rsidR="004923D8" w:rsidRPr="00EC5F14" w:rsidRDefault="008077DF">
                  <w:pPr>
                    <w:spacing w:after="0" w:line="259" w:lineRule="auto"/>
                    <w:ind w:left="151"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1B7DB2A1" wp14:editId="403A8229">
                            <wp:extent cx="95527" cy="386019"/>
                            <wp:effectExtent l="0" t="0" r="0" b="0"/>
                            <wp:docPr id="246409" name="Group 246409"/>
                            <wp:cNvGraphicFramePr/>
                            <a:graphic xmlns:a="http://schemas.openxmlformats.org/drawingml/2006/main">
                              <a:graphicData uri="http://schemas.microsoft.com/office/word/2010/wordprocessingGroup">
                                <wpg:wgp>
                                  <wpg:cNvGrpSpPr/>
                                  <wpg:grpSpPr>
                                    <a:xfrm>
                                      <a:off x="0" y="0"/>
                                      <a:ext cx="95527" cy="386019"/>
                                      <a:chOff x="0" y="0"/>
                                      <a:chExt cx="95527" cy="386019"/>
                                    </a:xfrm>
                                  </wpg:grpSpPr>
                                  <wps:wsp>
                                    <wps:cNvPr id="28765" name="Rectangle 28765"/>
                                    <wps:cNvSpPr/>
                                    <wps:spPr>
                                      <a:xfrm rot="-5399999">
                                        <a:off x="-193176" y="65791"/>
                                        <a:ext cx="513404" cy="127051"/>
                                      </a:xfrm>
                                      <a:prstGeom prst="rect">
                                        <a:avLst/>
                                      </a:prstGeom>
                                      <a:ln>
                                        <a:noFill/>
                                      </a:ln>
                                    </wps:spPr>
                                    <wps:txbx>
                                      <w:txbxContent>
                                        <w:p w14:paraId="748DB0D7" w14:textId="77777777" w:rsidR="004923D8" w:rsidRDefault="008077DF">
                                          <w:pPr>
                                            <w:spacing w:after="160" w:line="259" w:lineRule="auto"/>
                                            <w:ind w:left="0" w:right="0" w:firstLine="0"/>
                                            <w:jc w:val="left"/>
                                          </w:pPr>
                                          <w:r>
                                            <w:rPr>
                                              <w:b/>
                                              <w:sz w:val="14"/>
                                            </w:rPr>
                                            <w:t>19 955 085</w:t>
                                          </w:r>
                                        </w:p>
                                      </w:txbxContent>
                                    </wps:txbx>
                                    <wps:bodyPr horzOverflow="overflow" vert="horz" lIns="0" tIns="0" rIns="0" bIns="0" rtlCol="0">
                                      <a:noAutofit/>
                                    </wps:bodyPr>
                                  </wps:wsp>
                                </wpg:wgp>
                              </a:graphicData>
                            </a:graphic>
                          </wp:inline>
                        </w:drawing>
                      </mc:Choice>
                      <mc:Fallback>
                        <w:pict>
                          <v:group w14:anchorId="1B7DB2A1" id="Group 246409" o:spid="_x0000_s1086" style="width:7.5pt;height:30.4pt;mso-position-horizontal-relative:char;mso-position-vertical-relative:line" coordsize="95527,386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5miGgIAAHwEAAAOAAAAZHJzL2Uyb0RvYy54bWyklNtu2zAMhu8H7B0E3Se2kzoHI04xrGsw&#10;YFiLdn0ARZYPgCwKkhI7e/pRcpxsLbCLNhcKRcrUz8+kN7d9K8lRGNuAymkyjSkRikPRqCqnL7/u&#10;JytKrGOqYBKUyOlJWHq7/fxp0+lMzKAGWQhDMImyWadzWjunsyiyvBYts1PQQmGwBNMyh1tTRYVh&#10;HWZvZTSL40XUgSm0AS6sRe/dEKTbkL8sBXcPZWmFIzKnqM2F1YR179dou2FZZZiuG36Wwd6homWN&#10;wksvqe6YY+Rgmjep2oYbsFC6KYc2grJsuAg1YDVJ/KqanYGDDrVUWVfpCyZE+4rTu9Pyn8ed0c/6&#10;0SCJTlfIIux8LX1pWv+PKkkfkJ0uyETvCEfnOk1nS0o4RuarRZysB6K8RuxvHuL1t/89Fo1XRv8I&#10;6TS2hr1Wbz9W/XPNtAhQbYbVPxrSFDmdrZaLlBLFWmzSJ2wbpiopyOAOaMLpCyibWWQ2UiIGsLMm&#10;6Xztf6ERztAmyXqeLBeUIKBFulwnA58RX5rMb+KbgV8yW8ZpiF9AsEwb63YCWuKNnBpUFtKz4w/r&#10;UBceHY94MVL5VcF9I+UQ9R7kOer1luv3fSh6vvJqvGsPxQlJ1GB+P+A0lxK6nMLZon7A8XIfpUR+&#10;V/gG/CyNhhmN/WgYJ79CmLhBzpeDg7IJeq+3nXXhqw1WaPFQ0Hkc/Qz9vQ+nrh+N7R8AAAD//wMA&#10;UEsDBBQABgAIAAAAIQDivlld2QAAAAMBAAAPAAAAZHJzL2Rvd25yZXYueG1sTI9BS8NAEIXvgv9h&#10;GcGb3URpKTGbUop6KoKtIN6m2WkSmp0N2W2S/nunXvTy4PGG977JV5Nr1UB9aDwbSGcJKOLS24Yr&#10;A5/714clqBCRLbaeycCFAqyK25scM+tH/qBhFyslJRwyNFDH2GVah7Imh2HmO2LJjr53GMX2lbY9&#10;jlLuWv2YJAvtsGFZqLGjTU3laXd2Bt5GHNdP6cuwPR03l+/9/P1rm5Ix93fT+hlUpCn+HcMVX9Ch&#10;EKaDP7MNqjUgj8RfvWZzcQcDi2QJusj1f/biBwAA//8DAFBLAQItABQABgAIAAAAIQC2gziS/gAA&#10;AOEBAAATAAAAAAAAAAAAAAAAAAAAAABbQ29udGVudF9UeXBlc10ueG1sUEsBAi0AFAAGAAgAAAAh&#10;ADj9If/WAAAAlAEAAAsAAAAAAAAAAAAAAAAALwEAAF9yZWxzLy5yZWxzUEsBAi0AFAAGAAgAAAAh&#10;AHZ7maIaAgAAfAQAAA4AAAAAAAAAAAAAAAAALgIAAGRycy9lMm9Eb2MueG1sUEsBAi0AFAAGAAgA&#10;AAAhAOK+WV3ZAAAAAwEAAA8AAAAAAAAAAAAAAAAAdAQAAGRycy9kb3ducmV2LnhtbFBLBQYAAAAA&#10;BAAEAPMAAAB6BQAAAAA=&#10;">
                            <v:rect id="Rectangle 28765" o:spid="_x0000_s1087" style="position:absolute;left:-193176;top:65791;width:513404;height:12705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zBXyAAAAN4AAAAPAAAAZHJzL2Rvd25yZXYueG1sRI9ba8JA&#10;FITfC/0PyxF8qxulXohuQimU+KKgtuLjMXtywezZNLtq+u/dQqGPw8x8w6zS3jTiRp2rLSsYjyIQ&#10;xLnVNZcKPg8fLwsQziNrbCyTgh9ykCbPTyuMtb3zjm57X4oAYRejgsr7NpbS5RUZdCPbEgevsJ1B&#10;H2RXSt3hPcBNIydRNJMGaw4LFbb0XlF+2V+Ngq/x4XrM3PbMp+J7/rrx2bYoM6WGg/5tCcJT7//D&#10;f+21VjBZzGdT+L0TroBMHgAAAP//AwBQSwECLQAUAAYACAAAACEA2+H2y+4AAACFAQAAEwAAAAAA&#10;AAAAAAAAAAAAAAAAW0NvbnRlbnRfVHlwZXNdLnhtbFBLAQItABQABgAIAAAAIQBa9CxbvwAAABUB&#10;AAALAAAAAAAAAAAAAAAAAB8BAABfcmVscy8ucmVsc1BLAQItABQABgAIAAAAIQCpCzBXyAAAAN4A&#10;AAAPAAAAAAAAAAAAAAAAAAcCAABkcnMvZG93bnJldi54bWxQSwUGAAAAAAMAAwC3AAAA/AIAAAAA&#10;" filled="f" stroked="f">
                              <v:textbox inset="0,0,0,0">
                                <w:txbxContent>
                                  <w:p w14:paraId="748DB0D7" w14:textId="77777777" w:rsidR="004923D8" w:rsidRDefault="008077DF">
                                    <w:pPr>
                                      <w:spacing w:after="160" w:line="259" w:lineRule="auto"/>
                                      <w:ind w:left="0" w:right="0" w:firstLine="0"/>
                                      <w:jc w:val="left"/>
                                    </w:pPr>
                                    <w:r>
                                      <w:rPr>
                                        <w:b/>
                                        <w:sz w:val="14"/>
                                      </w:rPr>
                                      <w:t>19 955 085</w:t>
                                    </w:r>
                                  </w:p>
                                </w:txbxContent>
                              </v:textbox>
                            </v:rect>
                            <w10:anchorlock/>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1D9A6C07" w14:textId="77777777" w:rsidR="004923D8" w:rsidRPr="00EC5F14" w:rsidRDefault="008077DF">
                  <w:pPr>
                    <w:spacing w:after="0" w:line="259" w:lineRule="auto"/>
                    <w:ind w:left="2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1FA0372A" wp14:editId="6070F8AF">
                            <wp:extent cx="79642" cy="65870"/>
                            <wp:effectExtent l="0" t="0" r="0" b="0"/>
                            <wp:docPr id="246418" name="Group 246418"/>
                            <wp:cNvGraphicFramePr/>
                            <a:graphic xmlns:a="http://schemas.openxmlformats.org/drawingml/2006/main">
                              <a:graphicData uri="http://schemas.microsoft.com/office/word/2010/wordprocessingGroup">
                                <wpg:wgp>
                                  <wpg:cNvGrpSpPr/>
                                  <wpg:grpSpPr>
                                    <a:xfrm>
                                      <a:off x="0" y="0"/>
                                      <a:ext cx="79642" cy="65870"/>
                                      <a:chOff x="0" y="0"/>
                                      <a:chExt cx="79642" cy="65870"/>
                                    </a:xfrm>
                                  </wpg:grpSpPr>
                                  <wps:wsp>
                                    <wps:cNvPr id="28777" name="Rectangle 28777"/>
                                    <wps:cNvSpPr/>
                                    <wps:spPr>
                                      <a:xfrm rot="-5399999">
                                        <a:off x="9160" y="-30895"/>
                                        <a:ext cx="87606" cy="105924"/>
                                      </a:xfrm>
                                      <a:prstGeom prst="rect">
                                        <a:avLst/>
                                      </a:prstGeom>
                                      <a:ln>
                                        <a:noFill/>
                                      </a:ln>
                                    </wps:spPr>
                                    <wps:txbx>
                                      <w:txbxContent>
                                        <w:p w14:paraId="2055813E" w14:textId="77777777" w:rsidR="004923D8" w:rsidRDefault="008077DF">
                                          <w:pPr>
                                            <w:spacing w:after="160" w:line="259" w:lineRule="auto"/>
                                            <w:ind w:left="0" w:right="0" w:firstLine="0"/>
                                            <w:jc w:val="left"/>
                                          </w:pPr>
                                          <w:r>
                                            <w:rPr>
                                              <w:sz w:val="11"/>
                                            </w:rPr>
                                            <w:t>16</w:t>
                                          </w:r>
                                        </w:p>
                                      </w:txbxContent>
                                    </wps:txbx>
                                    <wps:bodyPr horzOverflow="overflow" vert="horz" lIns="0" tIns="0" rIns="0" bIns="0" rtlCol="0">
                                      <a:noAutofit/>
                                    </wps:bodyPr>
                                  </wps:wsp>
                                </wpg:wgp>
                              </a:graphicData>
                            </a:graphic>
                          </wp:inline>
                        </w:drawing>
                      </mc:Choice>
                      <mc:Fallback>
                        <w:pict>
                          <v:group w14:anchorId="1FA0372A" id="Group 246418" o:spid="_x0000_s1088" style="width:6.25pt;height:5.2pt;mso-position-horizontal-relative:char;mso-position-vertical-relative:line" coordsize="79642,65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Ty7FQIAAHcEAAAOAAAAZHJzL2Uyb0RvYy54bWyklM1u2zAMx+8D9g6C7omdpHFiI04xrGsw&#10;YFiLdnsARZY/AFkUJCV29/SjZDvZWmCHLgeFEmXyz59J7277VpKzMLYBldPFPKZEKA5Fo6qc/vxx&#10;P9tSYh1TBZOgRE5fhKW3+48fdp3OxBJqkIUwBIMom3U6p7VzOosiy2vRMjsHLRQ6SzAtc7g1VVQY&#10;1mH0VkbLOE6iDkyhDXBhLZ7eDU66D/HLUnD3UJZWOCJzitpcWE1Yj36N9juWVYbpuuGjDPYOFS1r&#10;FCa9hLpjjpGTad6EahtuwELp5hzaCMqy4SLUgNUs4lfVHAycdKilyrpKXzAh2lec3h2Wfz8fjH7W&#10;jwZJdLpCFmHna+lL0/p/VEn6gOzlgkz0jnA83KTJzZISjp5kvd2MQHmN1N88w+sv/3gqmhJGf8no&#10;NDaGvdZu/6/255ppEZDaDGt/NKQpcrrcbjYbShRrsUWfsGmYqqQgw3EAE25fMNnMIrGJETGAfTVb&#10;r1L/C20wIksXCTYdspmt4m26HrptQrfdJHEyoFvE63R5490XCizTxrqDgJZ4I6cGZYXY7PzNuuHq&#10;dMUrkcqvCu4bKQevP0GYk1hvuf7Yh4pXqc/mj45QvCCGGsyvBxzkUkKXUxgt6mcbk3svJfKrQvx+&#10;jCbDTMZxMoyTnyEM2yDn08lB2QS912yjLnyvwQrdHWofJ9GPz5/7cOv6vdj/BgAA//8DAFBLAwQU&#10;AAYACAAAACEAiquz39oAAAADAQAADwAAAGRycy9kb3ducmV2LnhtbEyPQUvDQBCF74L/YRnBm92k&#10;WpGYTSlFPRXBVhBv0+w0Cc3Ohuw2Sf+9Uy96mcfwhve+yZeTa9VAfWg8G0hnCSji0tuGKwOfu9e7&#10;J1AhIltsPZOBMwVYFtdXOWbWj/xBwzZWSkI4ZGigjrHLtA5lTQ7DzHfE4h187zDK2lfa9jhKuGv1&#10;PEketcOGpaHGjtY1lcftyRl4G3Fc3acvw+Z4WJ+/d4v3r01KxtzeTKtnUJGm+HcMF3xBh0KY9v7E&#10;NqjWgDwSf+fFmy9A7UWTB9BFrv+zFz8AAAD//wMAUEsBAi0AFAAGAAgAAAAhALaDOJL+AAAA4QEA&#10;ABMAAAAAAAAAAAAAAAAAAAAAAFtDb250ZW50X1R5cGVzXS54bWxQSwECLQAUAAYACAAAACEAOP0h&#10;/9YAAACUAQAACwAAAAAAAAAAAAAAAAAvAQAAX3JlbHMvLnJlbHNQSwECLQAUAAYACAAAACEA6aU8&#10;uxUCAAB3BAAADgAAAAAAAAAAAAAAAAAuAgAAZHJzL2Uyb0RvYy54bWxQSwECLQAUAAYACAAAACEA&#10;iquz39oAAAADAQAADwAAAAAAAAAAAAAAAABvBAAAZHJzL2Rvd25yZXYueG1sUEsFBgAAAAAEAAQA&#10;8wAAAHYFAAAAAA==&#10;">
                            <v:rect id="Rectangle 28777" o:spid="_x0000_s1089" style="position:absolute;left:9160;top:-30895;width:87606;height:1059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J1mxwAAAN4AAAAPAAAAZHJzL2Rvd25yZXYueG1sRI9Pa8JA&#10;FMTvhX6H5Qm91Y1SmhDdiBQkvVSoVvH4zL78wezbmN1o+u27hUKPw8z8hlmuRtOKG/WusaxgNo1A&#10;EBdWN1wp+NpvnhMQziNrbC2Tgm9ysMoeH5aYanvnT7rtfCUChF2KCmrvu1RKV9Rk0E1tRxy80vYG&#10;fZB9JXWP9wA3rZxH0as02HBYqLGjt5qKy24wCg6z/XDM3fbMp/Iav3z4fFtWuVJPk3G9AOFp9P/h&#10;v/a7VjBP4jiG3zvhCsjsBwAA//8DAFBLAQItABQABgAIAAAAIQDb4fbL7gAAAIUBAAATAAAAAAAA&#10;AAAAAAAAAAAAAABbQ29udGVudF9UeXBlc10ueG1sUEsBAi0AFAAGAAgAAAAhAFr0LFu/AAAAFQEA&#10;AAsAAAAAAAAAAAAAAAAAHwEAAF9yZWxzLy5yZWxzUEsBAi0AFAAGAAgAAAAhALNMnWbHAAAA3gAA&#10;AA8AAAAAAAAAAAAAAAAABwIAAGRycy9kb3ducmV2LnhtbFBLBQYAAAAAAwADALcAAAD7AgAAAAA=&#10;" filled="f" stroked="f">
                              <v:textbox inset="0,0,0,0">
                                <w:txbxContent>
                                  <w:p w14:paraId="2055813E" w14:textId="77777777" w:rsidR="004923D8" w:rsidRDefault="008077DF">
                                    <w:pPr>
                                      <w:spacing w:after="160" w:line="259" w:lineRule="auto"/>
                                      <w:ind w:left="0" w:right="0" w:firstLine="0"/>
                                      <w:jc w:val="left"/>
                                    </w:pPr>
                                    <w:r>
                                      <w:rPr>
                                        <w:sz w:val="11"/>
                                      </w:rPr>
                                      <w:t>16</w:t>
                                    </w:r>
                                  </w:p>
                                </w:txbxContent>
                              </v:textbox>
                            </v:rect>
                            <w10:anchorlock/>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482F1891" w14:textId="77777777" w:rsidR="004923D8" w:rsidRPr="00EC5F14" w:rsidRDefault="008077DF">
                  <w:pPr>
                    <w:spacing w:after="0" w:line="259" w:lineRule="auto"/>
                    <w:ind w:left="2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690134C7" wp14:editId="6E52A303">
                            <wp:extent cx="79642" cy="218706"/>
                            <wp:effectExtent l="0" t="0" r="0" b="0"/>
                            <wp:docPr id="246425" name="Group 246425"/>
                            <wp:cNvGraphicFramePr/>
                            <a:graphic xmlns:a="http://schemas.openxmlformats.org/drawingml/2006/main">
                              <a:graphicData uri="http://schemas.microsoft.com/office/word/2010/wordprocessingGroup">
                                <wpg:wgp>
                                  <wpg:cNvGrpSpPr/>
                                  <wpg:grpSpPr>
                                    <a:xfrm>
                                      <a:off x="0" y="0"/>
                                      <a:ext cx="79642" cy="218706"/>
                                      <a:chOff x="0" y="0"/>
                                      <a:chExt cx="79642" cy="218706"/>
                                    </a:xfrm>
                                  </wpg:grpSpPr>
                                  <wps:wsp>
                                    <wps:cNvPr id="28789" name="Rectangle 28789"/>
                                    <wps:cNvSpPr/>
                                    <wps:spPr>
                                      <a:xfrm rot="-5399999">
                                        <a:off x="-92477" y="20304"/>
                                        <a:ext cx="290879" cy="105924"/>
                                      </a:xfrm>
                                      <a:prstGeom prst="rect">
                                        <a:avLst/>
                                      </a:prstGeom>
                                      <a:ln>
                                        <a:noFill/>
                                      </a:ln>
                                    </wps:spPr>
                                    <wps:txbx>
                                      <w:txbxContent>
                                        <w:p w14:paraId="7A8A44BC" w14:textId="77777777" w:rsidR="004923D8" w:rsidRDefault="008077DF">
                                          <w:pPr>
                                            <w:spacing w:after="160" w:line="259" w:lineRule="auto"/>
                                            <w:ind w:left="0" w:right="0" w:firstLine="0"/>
                                            <w:jc w:val="left"/>
                                          </w:pPr>
                                          <w:r>
                                            <w:rPr>
                                              <w:sz w:val="11"/>
                                            </w:rPr>
                                            <w:t>911 715</w:t>
                                          </w:r>
                                        </w:p>
                                      </w:txbxContent>
                                    </wps:txbx>
                                    <wps:bodyPr horzOverflow="overflow" vert="horz" lIns="0" tIns="0" rIns="0" bIns="0" rtlCol="0">
                                      <a:noAutofit/>
                                    </wps:bodyPr>
                                  </wps:wsp>
                                </wpg:wgp>
                              </a:graphicData>
                            </a:graphic>
                          </wp:inline>
                        </w:drawing>
                      </mc:Choice>
                      <mc:Fallback>
                        <w:pict>
                          <v:group w14:anchorId="690134C7" id="Group 246425" o:spid="_x0000_s1090" style="width:6.25pt;height:17.2pt;mso-position-horizontal-relative:char;mso-position-vertical-relative:line" coordsize="79642,218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QMtFgIAAHsEAAAOAAAAZHJzL2Uyb0RvYy54bWyklM1u2zAMx+8D9g6C7okdN40dI04xrGsw&#10;YFiLdnsARZY/AFkUJCV29vSj5DjZWmCHLgeFEmnqz59Jb+6GTpKjMLYFVdDFPKZEKA5lq+qC/vzx&#10;MMsosY6pkklQoqAnYend9uOHTa9zkUADshSGYBJl814XtHFO51FkeSM6ZueghUJnBaZjDremjkrD&#10;eszeySiJ41XUgym1AS6sxdP70Um3IX9VCe4eq8oKR2RBUZsLqwnr3q/RdsPy2jDdtPwsg71DRcda&#10;hZdeUt0zx8jBtG9SdS03YKFycw5dBFXVchFqwGoW8atqdgYOOtRS532tL5gQ7StO707Lvx93Rr/o&#10;J4Mkel0ji7DztQyV6fw/qiRDQHa6IBODIxwP0/VqmVDC0ZMssjRejUR5g9jfPMSbL/96LJqujP4S&#10;0mtsDXut3v5f9S8N0yJAtTlW/2RIW6L4LM3WlCjWYZM+Y9swVUtBxuOAJkRfQNncIrOJEjGAnTW7&#10;vVn7X2iEM7TZOlmmKSWeT3wTL0c8E71kHWcpXuvxLeJbjPX+CweWa2PdTkBHvFFQg8JCdnb8Zt0Y&#10;OoV4LVL5VcFDK+Xo9SeIc5LrLTfsh1DzMrS/P9pDeUIQDZhfjzjMlYS+oHC2qJ9vvNx7KZFfFb4A&#10;P0qTYSZjPxnGyc8QBm6U8+ngoGqD3uttZ134ZoMVOjzUfp5GP0J/7kPU9Zux/Q0AAP//AwBQSwME&#10;FAAGAAgAAAAhAK5BmnXbAAAAAwEAAA8AAABkcnMvZG93bnJldi54bWxMj09rwkAQxe9Cv8Myhd50&#10;E/8USbMRkbYnKVQF8TZmxySYnQ3ZNYnfvmsv7WXg8R7v/SZdDaYWHbWusqwgnkQgiHOrKy4UHPYf&#10;4yUI55E11pZJwZ0crLKnUYqJtj1/U7fzhQgl7BJUUHrfJFK6vCSDbmIb4uBdbGvQB9kWUrfYh3JT&#10;y2kUvUqDFYeFEhvalJRfdzej4LPHfj2L37vt9bK5n/aLr+M2JqVenof1GwhPg/8LwwM/oEMWmM72&#10;xtqJWkF4xP/ehzddgDgrmM3nILNU/mfPfgAAAP//AwBQSwECLQAUAAYACAAAACEAtoM4kv4AAADh&#10;AQAAEwAAAAAAAAAAAAAAAAAAAAAAW0NvbnRlbnRfVHlwZXNdLnhtbFBLAQItABQABgAIAAAAIQA4&#10;/SH/1gAAAJQBAAALAAAAAAAAAAAAAAAAAC8BAABfcmVscy8ucmVsc1BLAQItABQABgAIAAAAIQBv&#10;KQMtFgIAAHsEAAAOAAAAAAAAAAAAAAAAAC4CAABkcnMvZTJvRG9jLnhtbFBLAQItABQABgAIAAAA&#10;IQCuQZp12wAAAAMBAAAPAAAAAAAAAAAAAAAAAHAEAABkcnMvZG93bnJldi54bWxQSwUGAAAAAAQA&#10;BADzAAAAeAUAAAAA&#10;">
                            <v:rect id="Rectangle 28789" o:spid="_x0000_s1091" style="position:absolute;left:-92477;top:20304;width:290879;height:1059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tyoxwAAAN4AAAAPAAAAZHJzL2Rvd25yZXYueG1sRI9Pa8JA&#10;FMTvQr/D8gRvulGKpqmrFKHEi4LaisfX7MsfzL6N2VXTb+8WhB6HmfkNM192phY3al1lWcF4FIEg&#10;zqyuuFDwdfgcxiCcR9ZYWyYFv+RguXjpzTHR9s47uu19IQKEXYIKSu+bREqXlWTQjWxDHLzctgZ9&#10;kG0hdYv3ADe1nETRVBqsOCyU2NCqpOy8vxoF3+PD9Zi67Q+f8svsdePTbV6kSg363cc7CE+d/w8/&#10;22utYBLP4jf4uxOugFw8AAAA//8DAFBLAQItABQABgAIAAAAIQDb4fbL7gAAAIUBAAATAAAAAAAA&#10;AAAAAAAAAAAAAABbQ29udGVudF9UeXBlc10ueG1sUEsBAi0AFAAGAAgAAAAhAFr0LFu/AAAAFQEA&#10;AAsAAAAAAAAAAAAAAAAAHwEAAF9yZWxzLy5yZWxzUEsBAi0AFAAGAAgAAAAhAJhK3KjHAAAA3gAA&#10;AA8AAAAAAAAAAAAAAAAABwIAAGRycy9kb3ducmV2LnhtbFBLBQYAAAAAAwADALcAAAD7AgAAAAA=&#10;" filled="f" stroked="f">
                              <v:textbox inset="0,0,0,0">
                                <w:txbxContent>
                                  <w:p w14:paraId="7A8A44BC" w14:textId="77777777" w:rsidR="004923D8" w:rsidRDefault="008077DF">
                                    <w:pPr>
                                      <w:spacing w:after="160" w:line="259" w:lineRule="auto"/>
                                      <w:ind w:left="0" w:right="0" w:firstLine="0"/>
                                      <w:jc w:val="left"/>
                                    </w:pPr>
                                    <w:r>
                                      <w:rPr>
                                        <w:sz w:val="11"/>
                                      </w:rPr>
                                      <w:t>911 715</w:t>
                                    </w:r>
                                  </w:p>
                                </w:txbxContent>
                              </v:textbox>
                            </v:rect>
                            <w10:anchorlock/>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51CE4C37" w14:textId="77777777" w:rsidR="004923D8" w:rsidRPr="00EC5F14" w:rsidRDefault="008077DF">
                  <w:pPr>
                    <w:spacing w:after="0" w:line="259" w:lineRule="auto"/>
                    <w:ind w:left="2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7344996E" wp14:editId="29BF0E2B">
                            <wp:extent cx="79642" cy="152882"/>
                            <wp:effectExtent l="0" t="0" r="0" b="0"/>
                            <wp:docPr id="246436" name="Group 246436"/>
                            <wp:cNvGraphicFramePr/>
                            <a:graphic xmlns:a="http://schemas.openxmlformats.org/drawingml/2006/main">
                              <a:graphicData uri="http://schemas.microsoft.com/office/word/2010/wordprocessingGroup">
                                <wpg:wgp>
                                  <wpg:cNvGrpSpPr/>
                                  <wpg:grpSpPr>
                                    <a:xfrm>
                                      <a:off x="0" y="0"/>
                                      <a:ext cx="79642" cy="152882"/>
                                      <a:chOff x="0" y="0"/>
                                      <a:chExt cx="79642" cy="152882"/>
                                    </a:xfrm>
                                  </wpg:grpSpPr>
                                  <wps:wsp>
                                    <wps:cNvPr id="28801" name="Rectangle 28801"/>
                                    <wps:cNvSpPr/>
                                    <wps:spPr>
                                      <a:xfrm rot="-5399999">
                                        <a:off x="-48704" y="-1746"/>
                                        <a:ext cx="203333" cy="105924"/>
                                      </a:xfrm>
                                      <a:prstGeom prst="rect">
                                        <a:avLst/>
                                      </a:prstGeom>
                                      <a:ln>
                                        <a:noFill/>
                                      </a:ln>
                                    </wps:spPr>
                                    <wps:txbx>
                                      <w:txbxContent>
                                        <w:p w14:paraId="1B242E7A" w14:textId="77777777" w:rsidR="004923D8" w:rsidRDefault="008077DF">
                                          <w:pPr>
                                            <w:spacing w:after="160" w:line="259" w:lineRule="auto"/>
                                            <w:ind w:left="0" w:right="0" w:firstLine="0"/>
                                            <w:jc w:val="left"/>
                                          </w:pPr>
                                          <w:r>
                                            <w:rPr>
                                              <w:sz w:val="11"/>
                                            </w:rPr>
                                            <w:t>4 749</w:t>
                                          </w:r>
                                        </w:p>
                                      </w:txbxContent>
                                    </wps:txbx>
                                    <wps:bodyPr horzOverflow="overflow" vert="horz" lIns="0" tIns="0" rIns="0" bIns="0" rtlCol="0">
                                      <a:noAutofit/>
                                    </wps:bodyPr>
                                  </wps:wsp>
                                </wpg:wgp>
                              </a:graphicData>
                            </a:graphic>
                          </wp:inline>
                        </w:drawing>
                      </mc:Choice>
                      <mc:Fallback>
                        <w:pict>
                          <v:group w14:anchorId="7344996E" id="Group 246436" o:spid="_x0000_s1092" style="width:6.25pt;height:12.05pt;mso-position-horizontal-relative:char;mso-position-vertical-relative:line" coordsize="79642,152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C7vFQIAAHsEAAAOAAAAZHJzL2Uyb0RvYy54bWyklNtu2zAMhu8H7B0E3Sc+1EkTI04xrGsw&#10;YFiLdnsARZYPgCwKkhIne/pRsp1sLbCLzhcKJcrkz89kNnenTpKjMLYFVdBkHlMiFIeyVXVBf/54&#10;mK0osY6pkklQoqBnYend9uOHTa9zkUIDshSGYBBl814XtHFO51FkeSM6ZueghUJnBaZjDremjkrD&#10;eozeySiN42XUgym1AS6sxdP7wUm3IX5VCe4eq8oKR2RBUZsLqwnr3q/RdsPy2jDdtHyUwd6homOt&#10;wqSXUPfMMXIw7ZtQXcsNWKjcnEMXQVW1XIQasJokflXNzsBBh1rqvK/1BROifcXp3WH59+PO6Bf9&#10;ZJBEr2tkEXa+llNlOv+LKskpIDtfkImTIxwPb9fLLKWEoydZpKtVOhDlDWJ/8xJvvvzrtWhKGf0l&#10;pNfYGvZavf2/6l8apkWAanOs/smQtiwoSo8TShTrsEmfsW2YqqUgw3FAE25fQNncIrOJEjGAnTVb&#10;3Kz9ExphhDbLVrdxRgnymSW32XLAM9FL4xt8RnzxYp1m3n/hwHJtrNsJ6Ig3CmpQWIjOjt+sG65O&#10;V7wWqfyq4KGVcvD6E8Q5yfWWO+1PoeYs8dn80R7KM4JowPx6xGGuJPQFhdGifr4xufdSIr8q/AB+&#10;lCbDTMZ+MoyTnyEM3CDn08FB1Qa912yjLvyywQodHmofp9GP0J/7cOv6n7H9DQAA//8DAFBLAwQU&#10;AAYACAAAACEAik/K1NsAAAADAQAADwAAAGRycy9kb3ducmV2LnhtbEyPQWvCQBCF74X+h2UKvdVN&#10;0lokzUZE2p5EqAribcyOSTA7G7JrEv99Vy/tZeDxHu99k81H04ieOldbVhBPIhDEhdU1lwp226+X&#10;GQjnkTU2lknBlRzM88eHDFNtB/6hfuNLEUrYpaig8r5NpXRFRQbdxLbEwTvZzqAPsiul7nAI5aaR&#10;SRS9S4M1h4UKW1pWVJw3F6Pge8Bh8Rp/9qvzaXk9bKfr/SompZ6fxsUHCE+j/wvDDT+gQx6YjvbC&#10;2olGQXjE3+/NS6YgjgqStxhknsn/7PkvAAAA//8DAFBLAQItABQABgAIAAAAIQC2gziS/gAAAOEB&#10;AAATAAAAAAAAAAAAAAAAAAAAAABbQ29udGVudF9UeXBlc10ueG1sUEsBAi0AFAAGAAgAAAAhADj9&#10;If/WAAAAlAEAAAsAAAAAAAAAAAAAAAAALwEAAF9yZWxzLy5yZWxzUEsBAi0AFAAGAAgAAAAhAKFg&#10;Lu8VAgAAewQAAA4AAAAAAAAAAAAAAAAALgIAAGRycy9lMm9Eb2MueG1sUEsBAi0AFAAGAAgAAAAh&#10;AIpPytTbAAAAAwEAAA8AAAAAAAAAAAAAAAAAbwQAAGRycy9kb3ducmV2LnhtbFBLBQYAAAAABAAE&#10;APMAAAB3BQAAAAA=&#10;">
                            <v:rect id="Rectangle 28801" o:spid="_x0000_s1093" style="position:absolute;left:-48704;top:-1746;width:203333;height:1059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0eixwAAAN4AAAAPAAAAZHJzL2Rvd25yZXYueG1sRI9ba8JA&#10;FITfC/6H5Qi+1U1E2hBdpQgSXyp4K308Zk8uNHs2ZldN/31XKPg4zMw3zHzZm0bcqHO1ZQXxOAJB&#10;nFtdc6ngeFi/JiCcR9bYWCYFv+RguRi8zDHV9s47uu19KQKEXYoKKu/bVEqXV2TQjW1LHLzCdgZ9&#10;kF0pdYf3ADeNnETRmzRYc1iosKVVRfnP/moUnOLD9Stz2zN/F5f36afPtkWZKTUa9h8zEJ56/wz/&#10;tzdawSRJohged8IVkIs/AAAA//8DAFBLAQItABQABgAIAAAAIQDb4fbL7gAAAIUBAAATAAAAAAAA&#10;AAAAAAAAAAAAAABbQ29udGVudF9UeXBlc10ueG1sUEsBAi0AFAAGAAgAAAAhAFr0LFu/AAAAFQEA&#10;AAsAAAAAAAAAAAAAAAAAHwEAAF9yZWxzLy5yZWxzUEsBAi0AFAAGAAgAAAAhAP1bR6LHAAAA3gAA&#10;AA8AAAAAAAAAAAAAAAAABwIAAGRycy9kb3ducmV2LnhtbFBLBQYAAAAAAwADALcAAAD7AgAAAAA=&#10;" filled="f" stroked="f">
                              <v:textbox inset="0,0,0,0">
                                <w:txbxContent>
                                  <w:p w14:paraId="1B242E7A" w14:textId="77777777" w:rsidR="004923D8" w:rsidRDefault="008077DF">
                                    <w:pPr>
                                      <w:spacing w:after="160" w:line="259" w:lineRule="auto"/>
                                      <w:ind w:left="0" w:right="0" w:firstLine="0"/>
                                      <w:jc w:val="left"/>
                                    </w:pPr>
                                    <w:r>
                                      <w:rPr>
                                        <w:sz w:val="11"/>
                                      </w:rPr>
                                      <w:t>4 749</w:t>
                                    </w:r>
                                  </w:p>
                                </w:txbxContent>
                              </v:textbox>
                            </v:rect>
                            <w10:anchorlock/>
                          </v:group>
                        </w:pict>
                      </mc:Fallback>
                    </mc:AlternateContent>
                  </w:r>
                </w:p>
              </w:tc>
              <w:tc>
                <w:tcPr>
                  <w:tcW w:w="521" w:type="dxa"/>
                  <w:tcBorders>
                    <w:top w:val="single" w:sz="3" w:space="0" w:color="000000"/>
                    <w:left w:val="single" w:sz="3" w:space="0" w:color="000000"/>
                    <w:bottom w:val="single" w:sz="3" w:space="0" w:color="000000"/>
                    <w:right w:val="single" w:sz="3" w:space="0" w:color="000000"/>
                  </w:tcBorders>
                </w:tcPr>
                <w:p w14:paraId="724EB624" w14:textId="77777777" w:rsidR="004923D8" w:rsidRPr="00EC5F14" w:rsidRDefault="008077DF">
                  <w:pPr>
                    <w:spacing w:after="0" w:line="259" w:lineRule="auto"/>
                    <w:ind w:left="174"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218F4F2E" wp14:editId="11DD5D19">
                            <wp:extent cx="95527" cy="343655"/>
                            <wp:effectExtent l="0" t="0" r="0" b="0"/>
                            <wp:docPr id="246440" name="Group 246440"/>
                            <wp:cNvGraphicFramePr/>
                            <a:graphic xmlns:a="http://schemas.openxmlformats.org/drawingml/2006/main">
                              <a:graphicData uri="http://schemas.microsoft.com/office/word/2010/wordprocessingGroup">
                                <wpg:wgp>
                                  <wpg:cNvGrpSpPr/>
                                  <wpg:grpSpPr>
                                    <a:xfrm>
                                      <a:off x="0" y="0"/>
                                      <a:ext cx="95527" cy="343655"/>
                                      <a:chOff x="0" y="0"/>
                                      <a:chExt cx="95527" cy="343655"/>
                                    </a:xfrm>
                                  </wpg:grpSpPr>
                                  <wps:wsp>
                                    <wps:cNvPr id="28809" name="Rectangle 28809"/>
                                    <wps:cNvSpPr/>
                                    <wps:spPr>
                                      <a:xfrm rot="-5399999">
                                        <a:off x="-165004" y="51599"/>
                                        <a:ext cx="457061" cy="127051"/>
                                      </a:xfrm>
                                      <a:prstGeom prst="rect">
                                        <a:avLst/>
                                      </a:prstGeom>
                                      <a:ln>
                                        <a:noFill/>
                                      </a:ln>
                                    </wps:spPr>
                                    <wps:txbx>
                                      <w:txbxContent>
                                        <w:p w14:paraId="65F891AF" w14:textId="77777777" w:rsidR="004923D8" w:rsidRDefault="008077DF">
                                          <w:pPr>
                                            <w:spacing w:after="160" w:line="259" w:lineRule="auto"/>
                                            <w:ind w:left="0" w:right="0" w:firstLine="0"/>
                                            <w:jc w:val="left"/>
                                          </w:pPr>
                                          <w:r>
                                            <w:rPr>
                                              <w:b/>
                                              <w:sz w:val="14"/>
                                            </w:rPr>
                                            <w:t>4 807 506</w:t>
                                          </w:r>
                                        </w:p>
                                      </w:txbxContent>
                                    </wps:txbx>
                                    <wps:bodyPr horzOverflow="overflow" vert="horz" lIns="0" tIns="0" rIns="0" bIns="0" rtlCol="0">
                                      <a:noAutofit/>
                                    </wps:bodyPr>
                                  </wps:wsp>
                                </wpg:wgp>
                              </a:graphicData>
                            </a:graphic>
                          </wp:inline>
                        </w:drawing>
                      </mc:Choice>
                      <mc:Fallback>
                        <w:pict>
                          <v:group w14:anchorId="218F4F2E" id="Group 246440" o:spid="_x0000_s1094" style="width:7.5pt;height:27.05pt;mso-position-horizontal-relative:char;mso-position-vertical-relative:line" coordsize="95527,343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8NnGAIAAHwEAAAOAAAAZHJzL2Uyb0RvYy54bWyklNtu2zAMhu8H7B0E3Sc+JM7BiFMM6xoM&#10;GNai3R5AkeUDIIuCpMTJnn6UHCdbC+yiy4VCiTL58zPpzd2pk+QojG1BFTSZxpQIxaFsVV3Qnz8e&#10;JitKrGOqZBKUKOhZWHq3/fhh0+tcpNCALIUhGETZvNcFbZzTeRRZ3oiO2SloodBZgemYw62po9Kw&#10;HqN3MkrjeBH1YEptgAtr8fR+cNJtiF9VgrvHqrLCEVlQ1ObCasK692u03bC8Nkw3Lb/IYO9Q0bFW&#10;YdJrqHvmGDmY9k2oruUGLFRuyqGLoKpaLkINWE0Sv6pmZ+CgQy113tf6ignRvuL07rD8+3Fn9It+&#10;Mkii1zWyCDtfy6kynf9HleQUkJ2vyMTJEY6H6yxLl5Rw9Mzms0WWDUR5g9jfPMSbL/96LBpTRn8J&#10;6TW2hr1Vb/+v+peGaRGg2hyrfzKkLQuarlbxmhLFOmzSZ2wbpmopyHAc0ITbV1A2t8hspEQMYGdN&#10;stna/0IjXKBNkkUWx3NKEFCWZOgMHTfim2fLeJEM/JJ0GWeJ919BsFwb63YCOuKNghpUFsKz4zfr&#10;hqvjFS9GKr8qeGilHLz+BHmOer3lTvtTKHqe+mz+aA/lGUk0YH494jRXEvqCwsWifsAxufdSIr8q&#10;fAN+lkbDjMZ+NIyTnyFM3CDn08FB1Qa9t2wXXfhqgxVaPNR+GUc/Q3/uw63bR2P7GwAA//8DAFBL&#10;AwQUAAYACAAAACEAhUrpttoAAAADAQAADwAAAGRycy9kb3ducmV2LnhtbEyPQWvCQBCF74X+h2UK&#10;vdVNrCklZiMiticpVAvF25gdk2B2NmTXJP57117q5cHjDe99ky1G04ieOldbVhBPIhDEhdU1lwp+&#10;dh8v7yCcR9bYWCYFF3KwyB8fMky1Hfib+q0vRShhl6KCyvs2ldIVFRl0E9sSh+xoO4M+2K6UusMh&#10;lJtGTqPoTRqsOSxU2NKqouK0PRsFnwMOy9d43W9Ox9Vlv0u+fjcxKfX8NC7nIDyN/v8YbvgBHfLA&#10;dLBn1k40CsIj/k9vWRLcQUEyi0Hmmbxnz68AAAD//wMAUEsBAi0AFAAGAAgAAAAhALaDOJL+AAAA&#10;4QEAABMAAAAAAAAAAAAAAAAAAAAAAFtDb250ZW50X1R5cGVzXS54bWxQSwECLQAUAAYACAAAACEA&#10;OP0h/9YAAACUAQAACwAAAAAAAAAAAAAAAAAvAQAAX3JlbHMvLnJlbHNQSwECLQAUAAYACAAAACEA&#10;cXPDZxgCAAB8BAAADgAAAAAAAAAAAAAAAAAuAgAAZHJzL2Uyb0RvYy54bWxQSwECLQAUAAYACAAA&#10;ACEAhUrpttoAAAADAQAADwAAAAAAAAAAAAAAAAByBAAAZHJzL2Rvd25yZXYueG1sUEsFBgAAAAAE&#10;AAQA8wAAAHkFAAAAAA==&#10;">
                            <v:rect id="Rectangle 28809" o:spid="_x0000_s1095" style="position:absolute;left:-165004;top:51599;width:457061;height:12705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UukxwAAAN4AAAAPAAAAZHJzL2Rvd25yZXYueG1sRI9Pa8JA&#10;FMTvgt9heUJvulGKpqmrlILEi4LaFo/P7Msfmn0bs6vGb98tCB6HmfkNM192phZXal1lWcF4FIEg&#10;zqyuuFDwdVgNYxDOI2usLZOCOzlYLvq9OSba3nhH170vRICwS1BB6X2TSOmykgy6kW2Ig5fb1qAP&#10;si2kbvEW4KaWkyiaSoMVh4USG/osKfvdX4yC7/Hh8pO67YmP+Xn2uvHpNi9SpV4G3cc7CE+df4Yf&#10;7bVWMInj6A3+74QrIBd/AAAA//8DAFBLAQItABQABgAIAAAAIQDb4fbL7gAAAIUBAAATAAAAAAAA&#10;AAAAAAAAAAAAAABbQ29udGVudF9UeXBlc10ueG1sUEsBAi0AFAAGAAgAAAAhAFr0LFu/AAAAFQEA&#10;AAsAAAAAAAAAAAAAAAAAHwEAAF9yZWxzLy5yZWxzUEsBAi0AFAAGAAgAAAAhAAMtS6THAAAA3gAA&#10;AA8AAAAAAAAAAAAAAAAABwIAAGRycy9kb3ducmV2LnhtbFBLBQYAAAAAAwADALcAAAD7AgAAAAA=&#10;" filled="f" stroked="f">
                              <v:textbox inset="0,0,0,0">
                                <w:txbxContent>
                                  <w:p w14:paraId="65F891AF" w14:textId="77777777" w:rsidR="004923D8" w:rsidRDefault="008077DF">
                                    <w:pPr>
                                      <w:spacing w:after="160" w:line="259" w:lineRule="auto"/>
                                      <w:ind w:left="0" w:right="0" w:firstLine="0"/>
                                      <w:jc w:val="left"/>
                                    </w:pPr>
                                    <w:r>
                                      <w:rPr>
                                        <w:b/>
                                        <w:sz w:val="14"/>
                                      </w:rPr>
                                      <w:t>4 807 506</w:t>
                                    </w:r>
                                  </w:p>
                                </w:txbxContent>
                              </v:textbox>
                            </v:rect>
                            <w10:anchorlock/>
                          </v:group>
                        </w:pict>
                      </mc:Fallback>
                    </mc:AlternateContent>
                  </w:r>
                </w:p>
              </w:tc>
            </w:tr>
            <w:tr w:rsidR="004923D8" w:rsidRPr="00EC5F14" w14:paraId="27660C7B" w14:textId="77777777">
              <w:trPr>
                <w:trHeight w:val="853"/>
              </w:trPr>
              <w:tc>
                <w:tcPr>
                  <w:tcW w:w="264" w:type="dxa"/>
                  <w:tcBorders>
                    <w:top w:val="single" w:sz="3" w:space="0" w:color="000000"/>
                    <w:left w:val="single" w:sz="3" w:space="0" w:color="000000"/>
                    <w:bottom w:val="single" w:sz="3" w:space="0" w:color="000000"/>
                    <w:right w:val="single" w:sz="3" w:space="0" w:color="000000"/>
                  </w:tcBorders>
                  <w:vAlign w:val="center"/>
                </w:tcPr>
                <w:p w14:paraId="4E969971" w14:textId="77777777" w:rsidR="004923D8" w:rsidRPr="00EC5F14" w:rsidRDefault="008077DF">
                  <w:pPr>
                    <w:spacing w:after="0" w:line="259" w:lineRule="auto"/>
                    <w:ind w:left="46"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74494333" wp14:editId="39A3E16E">
                            <wp:extent cx="95527" cy="169399"/>
                            <wp:effectExtent l="0" t="0" r="0" b="0"/>
                            <wp:docPr id="246446" name="Group 246446"/>
                            <wp:cNvGraphicFramePr/>
                            <a:graphic xmlns:a="http://schemas.openxmlformats.org/drawingml/2006/main">
                              <a:graphicData uri="http://schemas.microsoft.com/office/word/2010/wordprocessingGroup">
                                <wpg:wgp>
                                  <wpg:cNvGrpSpPr/>
                                  <wpg:grpSpPr>
                                    <a:xfrm>
                                      <a:off x="0" y="0"/>
                                      <a:ext cx="95527" cy="169399"/>
                                      <a:chOff x="0" y="0"/>
                                      <a:chExt cx="95527" cy="169399"/>
                                    </a:xfrm>
                                  </wpg:grpSpPr>
                                  <wps:wsp>
                                    <wps:cNvPr id="28721" name="Rectangle 28721"/>
                                    <wps:cNvSpPr/>
                                    <wps:spPr>
                                      <a:xfrm rot="-5399999">
                                        <a:off x="-49124" y="-6776"/>
                                        <a:ext cx="225300" cy="127051"/>
                                      </a:xfrm>
                                      <a:prstGeom prst="rect">
                                        <a:avLst/>
                                      </a:prstGeom>
                                      <a:ln>
                                        <a:noFill/>
                                      </a:ln>
                                    </wps:spPr>
                                    <wps:txbx>
                                      <w:txbxContent>
                                        <w:p w14:paraId="0B98E32B" w14:textId="77777777" w:rsidR="004923D8" w:rsidRDefault="008077DF">
                                          <w:pPr>
                                            <w:spacing w:after="160" w:line="259" w:lineRule="auto"/>
                                            <w:ind w:left="0" w:right="0" w:firstLine="0"/>
                                            <w:jc w:val="left"/>
                                          </w:pPr>
                                          <w:r>
                                            <w:rPr>
                                              <w:sz w:val="14"/>
                                            </w:rPr>
                                            <w:t>2025</w:t>
                                          </w:r>
                                        </w:p>
                                      </w:txbxContent>
                                    </wps:txbx>
                                    <wps:bodyPr horzOverflow="overflow" vert="horz" lIns="0" tIns="0" rIns="0" bIns="0" rtlCol="0">
                                      <a:noAutofit/>
                                    </wps:bodyPr>
                                  </wps:wsp>
                                </wpg:wgp>
                              </a:graphicData>
                            </a:graphic>
                          </wp:inline>
                        </w:drawing>
                      </mc:Choice>
                      <mc:Fallback>
                        <w:pict>
                          <v:group w14:anchorId="74494333" id="Group 246446" o:spid="_x0000_s1096" style="width:7.5pt;height:13.35pt;mso-position-horizontal-relative:char;mso-position-vertical-relative:line" coordsize="95527,169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7fzGAIAAHsEAAAOAAAAZHJzL2Uyb0RvYy54bWyklNtu2zAMhu8H7B0E3Sc+5NQYcYphXYMB&#10;w1q06wMosnwAZFGQlNjZ04+S42RrgV20uVAoUSZ/fia9ue1bSY7C2AZUTpNpTIlQHIpGVTl9+XU/&#10;uaHEOqYKJkGJnJ6Epbfbz582nc5ECjXIQhiCQZTNOp3T2jmdRZHltWiZnYIWCp0lmJY53JoqKgzr&#10;MHorozSOl1EHptAGuLAWT+8GJ92G+GUpuHsoSysckTlFbS6sJqx7v0bbDcsqw3Td8LMM9g4VLWsU&#10;Jr2EumOOkYNp3oRqG27AQummHNoIyrLhItSA1STxq2p2Bg461FJlXaUvmBDtK07vDst/HndGP+tH&#10;gyQ6XSGLsPO19KVp/T+qJH1AdrogE70jHA/Xi0W6ooSjJ1muZ+v1QJTXiP3NQ7z+9r/HojFl9I+Q&#10;TmNr2Gv19mPVP9dMiwDVZlj9oyFNkdP0ZpUmlCjWYpM+YdswVUlBhuOAJty+gLKZRWYjJWIAO2uy&#10;wPrxFxrhDG0yXyfpnBLkM1muVssBz0gvTRezGNsy4EtX8SLx/gsHlmlj3U5AS7yRU4PCQnR2/GHd&#10;cHW84rVI5VcF942Ug9efIM5Rrrdcv+9DzfOZz+aP9lCcEEQN5vcDDnMpocspnC3q5xuTey8l8rvC&#10;F+BHaTTMaOxHwzj5FcLADXK+HByUTdB7zXbWhW82WKHDQ+3nafQj9Pc+3Lp+M7Z/AAAA//8DAFBL&#10;AwQUAAYACAAAACEAQrEciNoAAAADAQAADwAAAGRycy9kb3ducmV2LnhtbEyPQWvCQBCF74X+h2UK&#10;vdVNLNoSsxGR1pMU1ELxNmbHJJidDdk1if/etRe9PHi84b1v0vlgatFR6yrLCuJRBII4t7riQsHv&#10;7vvtE4TzyBpry6TgQg7m2fNTiom2PW+o2/pChBJ2CSoovW8SKV1ekkE3sg1xyI62NeiDbQupW+xD&#10;uanlOIqm0mDFYaHEhpYl5aft2ShY9dgv3uOvbn06Li/73eTnbx2TUq8vw2IGwtPg78dwww/okAWm&#10;gz2zdqJWEB7x/3rLJsEdFIynHyCzVD6yZ1cAAAD//wMAUEsBAi0AFAAGAAgAAAAhALaDOJL+AAAA&#10;4QEAABMAAAAAAAAAAAAAAAAAAAAAAFtDb250ZW50X1R5cGVzXS54bWxQSwECLQAUAAYACAAAACEA&#10;OP0h/9YAAACUAQAACwAAAAAAAAAAAAAAAAAvAQAAX3JlbHMvLnJlbHNQSwECLQAUAAYACAAAACEA&#10;6ru38xgCAAB7BAAADgAAAAAAAAAAAAAAAAAuAgAAZHJzL2Uyb0RvYy54bWxQSwECLQAUAAYACAAA&#10;ACEAQrEciNoAAAADAQAADwAAAAAAAAAAAAAAAAByBAAAZHJzL2Rvd25yZXYueG1sUEsFBgAAAAAE&#10;AAQA8wAAAHkFAAAAAA==&#10;">
                            <v:rect id="Rectangle 28721" o:spid="_x0000_s1097" style="position:absolute;left:-49124;top:-6776;width:225300;height:12705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o+UxwAAAN4AAAAPAAAAZHJzL2Rvd25yZXYueG1sRI9ba8JA&#10;FITfBf/Dcgp9002CVImuUgSJLxXqDR9PsycXmj0bs6um/75bKPg4zMw3zGLVm0bcqXO1ZQXxOAJB&#10;nFtdc6ngeNiMZiCcR9bYWCYFP+RgtRwOFphq++BPuu99KQKEXYoKKu/bVEqXV2TQjW1LHLzCdgZ9&#10;kF0pdYePADeNTKLoTRqsOSxU2NK6ovx7fzMKTvHhds7c7osvxXU6+fDZrigzpV5f+vc5CE+9f4b/&#10;21utIJlNkxj+7oQrIJe/AAAA//8DAFBLAQItABQABgAIAAAAIQDb4fbL7gAAAIUBAAATAAAAAAAA&#10;AAAAAAAAAAAAAABbQ29udGVudF9UeXBlc10ueG1sUEsBAi0AFAAGAAgAAAAhAFr0LFu/AAAAFQEA&#10;AAsAAAAAAAAAAAAAAAAAHwEAAF9yZWxzLy5yZWxzUEsBAi0AFAAGAAgAAAAhAEBaj5THAAAA3gAA&#10;AA8AAAAAAAAAAAAAAAAABwIAAGRycy9kb3ducmV2LnhtbFBLBQYAAAAAAwADALcAAAD7AgAAAAA=&#10;" filled="f" stroked="f">
                              <v:textbox inset="0,0,0,0">
                                <w:txbxContent>
                                  <w:p w14:paraId="0B98E32B" w14:textId="77777777" w:rsidR="004923D8" w:rsidRDefault="008077DF">
                                    <w:pPr>
                                      <w:spacing w:after="160" w:line="259" w:lineRule="auto"/>
                                      <w:ind w:left="0" w:right="0" w:firstLine="0"/>
                                      <w:jc w:val="left"/>
                                    </w:pPr>
                                    <w:r>
                                      <w:rPr>
                                        <w:sz w:val="14"/>
                                      </w:rPr>
                                      <w:t>2025</w:t>
                                    </w:r>
                                  </w:p>
                                </w:txbxContent>
                              </v:textbox>
                            </v:rect>
                            <w10:anchorlock/>
                          </v:group>
                        </w:pict>
                      </mc:Fallback>
                    </mc:AlternateContent>
                  </w:r>
                </w:p>
              </w:tc>
              <w:tc>
                <w:tcPr>
                  <w:tcW w:w="144" w:type="dxa"/>
                  <w:tcBorders>
                    <w:top w:val="single" w:sz="3" w:space="0" w:color="000000"/>
                    <w:left w:val="single" w:sz="3" w:space="0" w:color="000000"/>
                    <w:bottom w:val="single" w:sz="3" w:space="0" w:color="000000"/>
                    <w:right w:val="single" w:sz="3" w:space="0" w:color="000000"/>
                  </w:tcBorders>
                </w:tcPr>
                <w:p w14:paraId="028964DD" w14:textId="77777777" w:rsidR="004923D8" w:rsidRPr="00EC5F14" w:rsidRDefault="008077DF">
                  <w:pPr>
                    <w:spacing w:after="0" w:line="259" w:lineRule="auto"/>
                    <w:ind w:left="31"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5F0C13FF" wp14:editId="6D681213">
                            <wp:extent cx="43691" cy="287005"/>
                            <wp:effectExtent l="0" t="0" r="0" b="0"/>
                            <wp:docPr id="246450" name="Group 246450"/>
                            <wp:cNvGraphicFramePr/>
                            <a:graphic xmlns:a="http://schemas.openxmlformats.org/drawingml/2006/main">
                              <a:graphicData uri="http://schemas.microsoft.com/office/word/2010/wordprocessingGroup">
                                <wpg:wgp>
                                  <wpg:cNvGrpSpPr/>
                                  <wpg:grpSpPr>
                                    <a:xfrm>
                                      <a:off x="0" y="0"/>
                                      <a:ext cx="43691" cy="287005"/>
                                      <a:chOff x="0" y="0"/>
                                      <a:chExt cx="43691" cy="287005"/>
                                    </a:xfrm>
                                  </wpg:grpSpPr>
                                  <wps:wsp>
                                    <wps:cNvPr id="28735" name="Rectangle 28735"/>
                                    <wps:cNvSpPr/>
                                    <wps:spPr>
                                      <a:xfrm rot="-5399999">
                                        <a:off x="-161802" y="67092"/>
                                        <a:ext cx="381715" cy="58108"/>
                                      </a:xfrm>
                                      <a:prstGeom prst="rect">
                                        <a:avLst/>
                                      </a:prstGeom>
                                      <a:ln>
                                        <a:noFill/>
                                      </a:ln>
                                    </wps:spPr>
                                    <wps:txbx>
                                      <w:txbxContent>
                                        <w:p w14:paraId="21B98A85" w14:textId="77777777" w:rsidR="004923D8" w:rsidRDefault="008077DF">
                                          <w:pPr>
                                            <w:spacing w:after="160" w:line="259" w:lineRule="auto"/>
                                            <w:ind w:left="0" w:right="0" w:firstLine="0"/>
                                            <w:jc w:val="left"/>
                                          </w:pPr>
                                          <w:r>
                                            <w:rPr>
                                              <w:sz w:val="8"/>
                                            </w:rPr>
                                            <w:t>plāns VB 2025</w:t>
                                          </w:r>
                                        </w:p>
                                      </w:txbxContent>
                                    </wps:txbx>
                                    <wps:bodyPr horzOverflow="overflow" vert="horz" lIns="0" tIns="0" rIns="0" bIns="0" rtlCol="0">
                                      <a:noAutofit/>
                                    </wps:bodyPr>
                                  </wps:wsp>
                                </wpg:wgp>
                              </a:graphicData>
                            </a:graphic>
                          </wp:inline>
                        </w:drawing>
                      </mc:Choice>
                      <mc:Fallback>
                        <w:pict>
                          <v:group w14:anchorId="5F0C13FF" id="Group 246450" o:spid="_x0000_s1098" style="width:3.45pt;height:22.6pt;mso-position-horizontal-relative:char;mso-position-vertical-relative:line" coordsize="43691,287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plrGAIAAHsEAAAOAAAAZHJzL2Uyb0RvYy54bWyklMtu2zAQRfcF+g8E97YkP2XBclA0jVGg&#10;aIIk/QCaoh4AxSFI2pL79R1SltMmQBapF/TwoeG9RzPa3vStJCdhbAMqp8k0pkQoDkWjqpz+er6b&#10;pJRYx1TBJCiR07Ow9Gb3+dO205mYQQ2yEIZgEmWzTue0dk5nUWR5LVpmp6CFws0STMscTk0VFYZ1&#10;mL2V0SyOV1EHptAGuLAWV2+HTboL+ctScHdfllY4InOK2lwYTRgPfox2W5ZVhum64RcZ7AMqWtYo&#10;vPSa6pY5Ro6meZOqbbgBC6WbcmgjKMuGi+AB3STxKzd7A0cdvFRZV+krJkT7itOH0/Kfp73RT/rB&#10;IIlOV8gizLyXvjSt/0eVpA/IzldkoneE4+JivtoklHDcmaXrOF4ORHmN2N88xOtv7z0WjVdG/wjp&#10;NJaGfXFv/8/9U820CFBthu4fDGmKIH6+pESxFov0EcuGqUoKgp5wOaAJp6+gbGaR2UiJGMDKmizn&#10;G/8LhXCBNklWSRrPKEFAq3W8mQ18RnzzNFkneK/nt0yTOPXbVw4s08a6vYCW+CCnBoWF7Oz0w7rh&#10;6HjEa5HKjwruGimHXb+COEe5PnL9oQ+eF4vR2QGKM4Kowfy+x2YuJXQ5hUtEfX/j5X6XEvld4Qvw&#10;rTQGZgwOY2Cc/Aqh4QY5X44Oyibo9QKG2y668M2GKFR48H7pRt9Cf8/DqZdvxu4PAAAA//8DAFBL&#10;AwQUAAYACAAAACEAqb8D2NsAAAACAQAADwAAAGRycy9kb3ducmV2LnhtbEyPT2vCQBDF74V+h2UK&#10;3uomWqWm2YhI25MU/APF25gdk2B2NmTXJH77bnupl4HHe7z3m3Q5mFp01LrKsoJ4HIEgzq2uuFBw&#10;2H88v4JwHlljbZkU3MjBMnt8SDHRtuctdTtfiFDCLkEFpfdNIqXLSzLoxrYhDt7ZtgZ9kG0hdYt9&#10;KDe1nETRXBqsOCyU2NC6pPyyuxoFnz32q2n83m0u5/XtuJ99fW9iUmr0NKzeQHga/H8YfvEDOmSB&#10;6WSvrJ2oFYRH/N8N3nwB4qTgZTYBmaXyHj37AQAA//8DAFBLAQItABQABgAIAAAAIQC2gziS/gAA&#10;AOEBAAATAAAAAAAAAAAAAAAAAAAAAABbQ29udGVudF9UeXBlc10ueG1sUEsBAi0AFAAGAAgAAAAh&#10;ADj9If/WAAAAlAEAAAsAAAAAAAAAAAAAAAAALwEAAF9yZWxzLy5yZWxzUEsBAi0AFAAGAAgAAAAh&#10;AFnamWsYAgAAewQAAA4AAAAAAAAAAAAAAAAALgIAAGRycy9lMm9Eb2MueG1sUEsBAi0AFAAGAAgA&#10;AAAhAKm/A9jbAAAAAgEAAA8AAAAAAAAAAAAAAAAAcgQAAGRycy9kb3ducmV2LnhtbFBLBQYAAAAA&#10;BAAEAPMAAAB6BQAAAAA=&#10;">
                            <v:rect id="Rectangle 28735" o:spid="_x0000_s1099" style="position:absolute;left:-161802;top:67092;width:381715;height:5810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B9KyAAAAN4AAAAPAAAAZHJzL2Rvd25yZXYueG1sRI9ba8JA&#10;FITfhf6H5RR80423Kmk2IoLElwrVtvTxNHtyodmzMbtq+u+7BaGPw8x8wyTr3jTiSp2rLSuYjCMQ&#10;xLnVNZcK3k670QqE88gaG8uk4IccrNOHQYKxtjd+pevRlyJA2MWooPK+jaV0eUUG3di2xMErbGfQ&#10;B9mVUnd4C3DTyGkUPUmDNYeFClvaVpR/Hy9GwfvkdPnI3OGLP4vzcv7is0NRZkoNH/vNMwhPvf8P&#10;39t7rWC6Ws4W8HcnXAGZ/gIAAP//AwBQSwECLQAUAAYACAAAACEA2+H2y+4AAACFAQAAEwAAAAAA&#10;AAAAAAAAAAAAAAAAW0NvbnRlbnRfVHlwZXNdLnhtbFBLAQItABQABgAIAAAAIQBa9CxbvwAAABUB&#10;AAALAAAAAAAAAAAAAAAAAB8BAABfcmVscy8ucmVsc1BLAQItABQABgAIAAAAIQC6uB9KyAAAAN4A&#10;AAAPAAAAAAAAAAAAAAAAAAcCAABkcnMvZG93bnJldi54bWxQSwUGAAAAAAMAAwC3AAAA/AIAAAAA&#10;" filled="f" stroked="f">
                              <v:textbox inset="0,0,0,0">
                                <w:txbxContent>
                                  <w:p w14:paraId="21B98A85" w14:textId="77777777" w:rsidR="004923D8" w:rsidRDefault="008077DF">
                                    <w:pPr>
                                      <w:spacing w:after="160" w:line="259" w:lineRule="auto"/>
                                      <w:ind w:left="0" w:right="0" w:firstLine="0"/>
                                      <w:jc w:val="left"/>
                                    </w:pPr>
                                    <w:r>
                                      <w:rPr>
                                        <w:sz w:val="8"/>
                                      </w:rPr>
                                      <w:t>plāns VB 2025</w:t>
                                    </w:r>
                                  </w:p>
                                </w:txbxContent>
                              </v:textbox>
                            </v:rect>
                            <w10:anchorlock/>
                          </v:group>
                        </w:pict>
                      </mc:Fallback>
                    </mc:AlternateContent>
                  </w:r>
                </w:p>
              </w:tc>
              <w:tc>
                <w:tcPr>
                  <w:tcW w:w="242" w:type="dxa"/>
                  <w:tcBorders>
                    <w:top w:val="single" w:sz="3" w:space="0" w:color="000000"/>
                    <w:left w:val="single" w:sz="3" w:space="0" w:color="000000"/>
                    <w:bottom w:val="single" w:sz="3" w:space="0" w:color="000000"/>
                    <w:right w:val="single" w:sz="3" w:space="0" w:color="000000"/>
                  </w:tcBorders>
                </w:tcPr>
                <w:p w14:paraId="6BEF1978" w14:textId="77777777" w:rsidR="004923D8" w:rsidRPr="00EC5F14" w:rsidRDefault="008077DF">
                  <w:pPr>
                    <w:spacing w:after="0" w:line="259" w:lineRule="auto"/>
                    <w:ind w:left="68"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4C8A4715" wp14:editId="6FD5C4EC">
                            <wp:extent cx="95527" cy="428381"/>
                            <wp:effectExtent l="0" t="0" r="0" b="0"/>
                            <wp:docPr id="246468" name="Group 246468"/>
                            <wp:cNvGraphicFramePr/>
                            <a:graphic xmlns:a="http://schemas.openxmlformats.org/drawingml/2006/main">
                              <a:graphicData uri="http://schemas.microsoft.com/office/word/2010/wordprocessingGroup">
                                <wpg:wgp>
                                  <wpg:cNvGrpSpPr/>
                                  <wpg:grpSpPr>
                                    <a:xfrm>
                                      <a:off x="0" y="0"/>
                                      <a:ext cx="95527" cy="428381"/>
                                      <a:chOff x="0" y="0"/>
                                      <a:chExt cx="95527" cy="428381"/>
                                    </a:xfrm>
                                  </wpg:grpSpPr>
                                  <wps:wsp>
                                    <wps:cNvPr id="28748" name="Rectangle 28748"/>
                                    <wps:cNvSpPr/>
                                    <wps:spPr>
                                      <a:xfrm rot="-5399999">
                                        <a:off x="-221347" y="79982"/>
                                        <a:ext cx="569746" cy="127051"/>
                                      </a:xfrm>
                                      <a:prstGeom prst="rect">
                                        <a:avLst/>
                                      </a:prstGeom>
                                      <a:ln>
                                        <a:noFill/>
                                      </a:ln>
                                    </wps:spPr>
                                    <wps:txbx>
                                      <w:txbxContent>
                                        <w:p w14:paraId="3E5213AF" w14:textId="77777777" w:rsidR="004923D8" w:rsidRDefault="008077DF">
                                          <w:pPr>
                                            <w:spacing w:after="160" w:line="259" w:lineRule="auto"/>
                                            <w:ind w:left="0" w:right="0" w:firstLine="0"/>
                                            <w:jc w:val="left"/>
                                          </w:pPr>
                                          <w:r>
                                            <w:rPr>
                                              <w:b/>
                                              <w:sz w:val="14"/>
                                            </w:rPr>
                                            <w:t>175 293 838</w:t>
                                          </w:r>
                                        </w:p>
                                      </w:txbxContent>
                                    </wps:txbx>
                                    <wps:bodyPr horzOverflow="overflow" vert="horz" lIns="0" tIns="0" rIns="0" bIns="0" rtlCol="0">
                                      <a:noAutofit/>
                                    </wps:bodyPr>
                                  </wps:wsp>
                                </wpg:wgp>
                              </a:graphicData>
                            </a:graphic>
                          </wp:inline>
                        </w:drawing>
                      </mc:Choice>
                      <mc:Fallback>
                        <w:pict>
                          <v:group w14:anchorId="4C8A4715" id="Group 246468" o:spid="_x0000_s1100" style="width:7.5pt;height:33.75pt;mso-position-horizontal-relative:char;mso-position-vertical-relative:line" coordsize="95527,428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jmsGgIAAHwEAAAOAAAAZHJzL2Uyb0RvYy54bWyklNtu2zAMhu8H7B0E3SdOnDgHI04xrGsw&#10;YFiLdnsARZYPgCwKkhI7e/pRsp1sLbCLLhcKRcrUz8+kd3ddI8lZGFuDyuh8OqNEKA55rcqM/vzx&#10;MNlQYh1TOZOgREYvwtK7/ccPu1anIoYKZC4MwSTKpq3OaOWcTqPI8ko0zE5BC4XBAkzDHG5NGeWG&#10;tZi9kVE8m62iFkyuDXBhLXrv+yDdh/xFIbh7LAorHJEZRW0urCasR79G+x1LS8N0VfNBBnuHiobV&#10;Ci+9prpnjpGTqd+kampuwELhphyaCIqi5iLUgNXMZ6+qORg46VBLmbalvmJCtK84vTst/34+GP2i&#10;nwySaHWJLMLO19IVpvH/qJJ0Adnlikx0jnB0bpMkXlPCMbKMN4vNvCfKK8T+5iFeffnXY9F4ZfSX&#10;kFZja9hb9fb/qn+pmBYBqk2x+idD6jyj8Wa9xFZVrMEmfca2YaqUgvTugCacvoKyqUVmIyViADtr&#10;kiy2/hcaYYA2ieP5YomEENB6u93EPZ8RX7Larpernt88Xs+SwO8KgqXaWHcQ0BBvZNSgspCenb9Z&#10;h7rw6HjEi5HKrwoeain7qPcgz1Gvt1x37ELRy8Sr8a4j5BckUYH59YjTXEhoMwqDRf2A4+U+Son8&#10;qvAN+FkaDTMax9EwTn6GMHG9nE8nB0Ud9N5uG3Thqw1WaPFQ0DCOfob+3IdTt4/G/jcAAAD//wMA&#10;UEsDBBQABgAIAAAAIQBOiDaL2gAAAAMBAAAPAAAAZHJzL2Rvd25yZXYueG1sTI9Ba8JAEIXvhf6H&#10;ZQre6iaVWEmzEZG2JylUBfE2ZsckmJ0N2TWJ/75rL+3lweMN732TLUfTiJ46V1tWEE8jEMSF1TWX&#10;Cva7j+cFCOeRNTaWScGNHCzzx4cMU20H/qZ+60sRStilqKDyvk2ldEVFBt3UtsQhO9vOoA+2K6Xu&#10;cAjlppEvUTSXBmsOCxW2tK6ouGyvRsHngMNqFr/3m8t5fTvukq/DJialJk/j6g2Ep9H/HcMdP6BD&#10;HphO9sraiUZBeMT/6j1LgjspmL8mIPNM/mfPfwAAAP//AwBQSwECLQAUAAYACAAAACEAtoM4kv4A&#10;AADhAQAAEwAAAAAAAAAAAAAAAAAAAAAAW0NvbnRlbnRfVHlwZXNdLnhtbFBLAQItABQABgAIAAAA&#10;IQA4/SH/1gAAAJQBAAALAAAAAAAAAAAAAAAAAC8BAABfcmVscy8ucmVsc1BLAQItABQABgAIAAAA&#10;IQAZkjmsGgIAAHwEAAAOAAAAAAAAAAAAAAAAAC4CAABkcnMvZTJvRG9jLnhtbFBLAQItABQABgAI&#10;AAAAIQBOiDaL2gAAAAMBAAAPAAAAAAAAAAAAAAAAAHQEAABkcnMvZG93bnJldi54bWxQSwUGAAAA&#10;AAQABADzAAAAewUAAAAA&#10;">
                            <v:rect id="Rectangle 28748" o:spid="_x0000_s1101" style="position:absolute;left:-221347;top:79982;width:569746;height:12705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8OpwwAAAN4AAAAPAAAAZHJzL2Rvd25yZXYueG1sRE/LisIw&#10;FN0L/kO4wuw0VWSUahQRpLMZQR3F5bW5fWBzU5uo9e/NQpjl4bzny9ZU4kGNKy0rGA4iEMSp1SXn&#10;Cv4Om/4UhPPIGivLpOBFDpaLbmeOsbZP3tFj73MRQtjFqKDwvo6ldGlBBt3A1sSBy2xj0AfY5FI3&#10;+AzhppKjKPqWBksODQXWtC4ove7vRsFxeLifEre98Dm7Tca/PtlmeaLUV69dzUB4av2/+OP+0QpG&#10;08k47A13whWQizcAAAD//wMAUEsBAi0AFAAGAAgAAAAhANvh9svuAAAAhQEAABMAAAAAAAAAAAAA&#10;AAAAAAAAAFtDb250ZW50X1R5cGVzXS54bWxQSwECLQAUAAYACAAAACEAWvQsW78AAAAVAQAACwAA&#10;AAAAAAAAAAAAAAAfAQAAX3JlbHMvLnJlbHNQSwECLQAUAAYACAAAACEADL/DqcMAAADeAAAADwAA&#10;AAAAAAAAAAAAAAAHAgAAZHJzL2Rvd25yZXYueG1sUEsFBgAAAAADAAMAtwAAAPcCAAAAAA==&#10;" filled="f" stroked="f">
                              <v:textbox inset="0,0,0,0">
                                <w:txbxContent>
                                  <w:p w14:paraId="3E5213AF" w14:textId="77777777" w:rsidR="004923D8" w:rsidRDefault="008077DF">
                                    <w:pPr>
                                      <w:spacing w:after="160" w:line="259" w:lineRule="auto"/>
                                      <w:ind w:left="0" w:right="0" w:firstLine="0"/>
                                      <w:jc w:val="left"/>
                                    </w:pPr>
                                    <w:r>
                                      <w:rPr>
                                        <w:b/>
                                        <w:sz w:val="14"/>
                                      </w:rPr>
                                      <w:t>175 293 838</w:t>
                                    </w:r>
                                  </w:p>
                                </w:txbxContent>
                              </v:textbox>
                            </v:rect>
                            <w10:anchorlock/>
                          </v:group>
                        </w:pict>
                      </mc:Fallback>
                    </mc:AlternateContent>
                  </w:r>
                </w:p>
              </w:tc>
              <w:tc>
                <w:tcPr>
                  <w:tcW w:w="476" w:type="dxa"/>
                  <w:tcBorders>
                    <w:top w:val="single" w:sz="3" w:space="0" w:color="000000"/>
                    <w:left w:val="single" w:sz="3" w:space="0" w:color="000000"/>
                    <w:bottom w:val="single" w:sz="3" w:space="0" w:color="000000"/>
                    <w:right w:val="single" w:sz="3" w:space="0" w:color="000000"/>
                  </w:tcBorders>
                </w:tcPr>
                <w:p w14:paraId="4EB110B9" w14:textId="77777777" w:rsidR="004923D8" w:rsidRPr="00EC5F14" w:rsidRDefault="008077DF">
                  <w:pPr>
                    <w:spacing w:after="0" w:line="259" w:lineRule="auto"/>
                    <w:ind w:left="151"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76F078D5" wp14:editId="02588130">
                            <wp:extent cx="95527" cy="428380"/>
                            <wp:effectExtent l="0" t="0" r="0" b="0"/>
                            <wp:docPr id="246479" name="Group 246479"/>
                            <wp:cNvGraphicFramePr/>
                            <a:graphic xmlns:a="http://schemas.openxmlformats.org/drawingml/2006/main">
                              <a:graphicData uri="http://schemas.microsoft.com/office/word/2010/wordprocessingGroup">
                                <wpg:wgp>
                                  <wpg:cNvGrpSpPr/>
                                  <wpg:grpSpPr>
                                    <a:xfrm>
                                      <a:off x="0" y="0"/>
                                      <a:ext cx="95527" cy="428380"/>
                                      <a:chOff x="0" y="0"/>
                                      <a:chExt cx="95527" cy="428380"/>
                                    </a:xfrm>
                                  </wpg:grpSpPr>
                                  <wps:wsp>
                                    <wps:cNvPr id="28764" name="Rectangle 28764"/>
                                    <wps:cNvSpPr/>
                                    <wps:spPr>
                                      <a:xfrm rot="-5399999">
                                        <a:off x="-221347" y="79982"/>
                                        <a:ext cx="569746" cy="127051"/>
                                      </a:xfrm>
                                      <a:prstGeom prst="rect">
                                        <a:avLst/>
                                      </a:prstGeom>
                                      <a:ln>
                                        <a:noFill/>
                                      </a:ln>
                                    </wps:spPr>
                                    <wps:txbx>
                                      <w:txbxContent>
                                        <w:p w14:paraId="7573AA63" w14:textId="77777777" w:rsidR="004923D8" w:rsidRDefault="008077DF">
                                          <w:pPr>
                                            <w:spacing w:after="160" w:line="259" w:lineRule="auto"/>
                                            <w:ind w:left="0" w:right="0" w:firstLine="0"/>
                                            <w:jc w:val="left"/>
                                          </w:pPr>
                                          <w:r>
                                            <w:rPr>
                                              <w:b/>
                                              <w:sz w:val="14"/>
                                            </w:rPr>
                                            <w:t>170 486 332</w:t>
                                          </w:r>
                                        </w:p>
                                      </w:txbxContent>
                                    </wps:txbx>
                                    <wps:bodyPr horzOverflow="overflow" vert="horz" lIns="0" tIns="0" rIns="0" bIns="0" rtlCol="0">
                                      <a:noAutofit/>
                                    </wps:bodyPr>
                                  </wps:wsp>
                                </wpg:wgp>
                              </a:graphicData>
                            </a:graphic>
                          </wp:inline>
                        </w:drawing>
                      </mc:Choice>
                      <mc:Fallback>
                        <w:pict>
                          <v:group w14:anchorId="76F078D5" id="Group 246479" o:spid="_x0000_s1102" style="width:7.5pt;height:33.75pt;mso-position-horizontal-relative:char;mso-position-vertical-relative:line" coordsize="95527,428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nf0GAIAAHwEAAAOAAAAZHJzL2Uyb0RvYy54bWyklM1u2zAMx+8D9g6C7okT59uIUwzrGgwY&#10;1qLdHkCRJduALAqSErt7+lGynW4tsEOXg0KJMvnnz6T3N12jyEVYV4PO6Xw6o0RoDkWty5z+/HE3&#10;2VLiPNMFU6BFTp+FozeHjx/2rclEChWoQliCQbTLWpPTynuTJYnjlWiYm4IRGp0SbMM8bm2ZFJa1&#10;GL1RSTqbrZMWbGEscOEcnt72TnqI8aUU3N9L6YQnKqeozcfVxvUU1uSwZ1lpmalqPshg71DRsFpj&#10;0muoW+YZOdv6Taim5hYcSD/l0CQgZc1FrAGrmc9eVXO0cDaxljJrS3PFhGhfcXp3WP79crTmyTxY&#10;JNGaElnEXailk7YJ/6iSdBHZ8xWZ6DzheLhbrdINJRw9y3S72A5EeYXY3zzEqy//eiwZUyZ/CWkN&#10;toZ7qd79X/VPFTMiQnUZVv9gSV3kNN1u1ktKNGuwSR+xbZgulSD9cUQTb19Bucwhs5ESsYCdNVkt&#10;duEXG2GANknT+WKJhBDQZrfbpn3HjfhW691mue75zdPNbDUP/isIlhnr/FFAQ4KRU4vKYnh2+eZ8&#10;f3W8EsQoHVYNd7VSvTecIM9Rb7B8d+pi0Zh5KO0ExTOSqMD+usdplgranMJg0TDgmDx4KVFfNb6B&#10;MEujYUfjNBrWq88QJ66X8+nsQdZRbxDQZxt04auNVmzxWPswjmGG/tzHWy8fjcNvAAAA//8DAFBL&#10;AwQUAAYACAAAACEATog2i9oAAAADAQAADwAAAGRycy9kb3ducmV2LnhtbEyPQWvCQBCF74X+h2UK&#10;3uomlVhJsxGRticpVAXxNmbHJJidDdk1if++ay/t5cHjDe99ky1H04ieOldbVhBPIxDEhdU1lwr2&#10;u4/nBQjnkTU2lknBjRws88eHDFNtB/6mfutLEUrYpaig8r5NpXRFRQbd1LbEITvbzqAPtiul7nAI&#10;5aaRL1E0lwZrDgsVtrSuqLhsr0bB54DDaha/95vLeX077pKvwyYmpSZP4+oNhKfR/x3DHT+gQx6Y&#10;TvbK2olGQXjE/+o9S4I7KZi/JiDzTP5nz38AAAD//wMAUEsBAi0AFAAGAAgAAAAhALaDOJL+AAAA&#10;4QEAABMAAAAAAAAAAAAAAAAAAAAAAFtDb250ZW50X1R5cGVzXS54bWxQSwECLQAUAAYACAAAACEA&#10;OP0h/9YAAACUAQAACwAAAAAAAAAAAAAAAAAvAQAAX3JlbHMvLnJlbHNQSwECLQAUAAYACAAAACEA&#10;sfZ39BgCAAB8BAAADgAAAAAAAAAAAAAAAAAuAgAAZHJzL2Uyb0RvYy54bWxQSwECLQAUAAYACAAA&#10;ACEATog2i9oAAAADAQAADwAAAAAAAAAAAAAAAAByBAAAZHJzL2Rvd25yZXYueG1sUEsFBgAAAAAE&#10;AAQA8wAAAHkFAAAAAA==&#10;">
                            <v:rect id="Rectangle 28764" o:spid="_x0000_s1103" style="position:absolute;left:-221347;top:79982;width:569746;height:12705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5XMxgAAAN4AAAAPAAAAZHJzL2Rvd25yZXYueG1sRI9LiwIx&#10;EITvwv6H0MLeNKOIymgUWZDZywo+8dhOeh446YyTqLP/3iwseCyq6itqvmxNJR7UuNKygkE/AkGc&#10;Wl1yruCwX/emIJxH1lhZJgW/5GC5+OjMMdb2yVt67HwuAoRdjAoK7+tYSpcWZND1bU0cvMw2Bn2Q&#10;TS51g88AN5UcRtFYGiw5LBRY01dB6XV3NwqOg/39lLjNhc/ZbTL68ckmyxOlPrvtagbCU+vf4f/2&#10;t1YwnE7GI/i7E66AXLwAAAD//wMAUEsBAi0AFAAGAAgAAAAhANvh9svuAAAAhQEAABMAAAAAAAAA&#10;AAAAAAAAAAAAAFtDb250ZW50X1R5cGVzXS54bWxQSwECLQAUAAYACAAAACEAWvQsW78AAAAVAQAA&#10;CwAAAAAAAAAAAAAAAAAfAQAAX3JlbHMvLnJlbHNQSwECLQAUAAYACAAAACEAxkeVzMYAAADeAAAA&#10;DwAAAAAAAAAAAAAAAAAHAgAAZHJzL2Rvd25yZXYueG1sUEsFBgAAAAADAAMAtwAAAPoCAAAAAA==&#10;" filled="f" stroked="f">
                              <v:textbox inset="0,0,0,0">
                                <w:txbxContent>
                                  <w:p w14:paraId="7573AA63" w14:textId="77777777" w:rsidR="004923D8" w:rsidRDefault="008077DF">
                                    <w:pPr>
                                      <w:spacing w:after="160" w:line="259" w:lineRule="auto"/>
                                      <w:ind w:left="0" w:right="0" w:firstLine="0"/>
                                      <w:jc w:val="left"/>
                                    </w:pPr>
                                    <w:r>
                                      <w:rPr>
                                        <w:b/>
                                        <w:sz w:val="14"/>
                                      </w:rPr>
                                      <w:t>170 486 332</w:t>
                                    </w:r>
                                  </w:p>
                                </w:txbxContent>
                              </v:textbox>
                            </v:rect>
                            <w10:anchorlock/>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79DB6AFC" w14:textId="77777777" w:rsidR="004923D8" w:rsidRPr="00EC5F14" w:rsidRDefault="008077DF">
                  <w:pPr>
                    <w:spacing w:after="0" w:line="259" w:lineRule="auto"/>
                    <w:ind w:left="2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1860C104" wp14:editId="52D9813C">
                            <wp:extent cx="79642" cy="65869"/>
                            <wp:effectExtent l="0" t="0" r="0" b="0"/>
                            <wp:docPr id="246483" name="Group 246483"/>
                            <wp:cNvGraphicFramePr/>
                            <a:graphic xmlns:a="http://schemas.openxmlformats.org/drawingml/2006/main">
                              <a:graphicData uri="http://schemas.microsoft.com/office/word/2010/wordprocessingGroup">
                                <wpg:wgp>
                                  <wpg:cNvGrpSpPr/>
                                  <wpg:grpSpPr>
                                    <a:xfrm>
                                      <a:off x="0" y="0"/>
                                      <a:ext cx="79642" cy="65869"/>
                                      <a:chOff x="0" y="0"/>
                                      <a:chExt cx="79642" cy="65869"/>
                                    </a:xfrm>
                                  </wpg:grpSpPr>
                                  <wps:wsp>
                                    <wps:cNvPr id="28776" name="Rectangle 28776"/>
                                    <wps:cNvSpPr/>
                                    <wps:spPr>
                                      <a:xfrm rot="-5399999">
                                        <a:off x="9160" y="-30895"/>
                                        <a:ext cx="87606" cy="105924"/>
                                      </a:xfrm>
                                      <a:prstGeom prst="rect">
                                        <a:avLst/>
                                      </a:prstGeom>
                                      <a:ln>
                                        <a:noFill/>
                                      </a:ln>
                                    </wps:spPr>
                                    <wps:txbx>
                                      <w:txbxContent>
                                        <w:p w14:paraId="08ADF6B7" w14:textId="77777777" w:rsidR="004923D8" w:rsidRDefault="008077DF">
                                          <w:pPr>
                                            <w:spacing w:after="160" w:line="259" w:lineRule="auto"/>
                                            <w:ind w:left="0" w:right="0" w:firstLine="0"/>
                                            <w:jc w:val="left"/>
                                          </w:pPr>
                                          <w:r>
                                            <w:rPr>
                                              <w:sz w:val="11"/>
                                            </w:rPr>
                                            <w:t>16</w:t>
                                          </w:r>
                                        </w:p>
                                      </w:txbxContent>
                                    </wps:txbx>
                                    <wps:bodyPr horzOverflow="overflow" vert="horz" lIns="0" tIns="0" rIns="0" bIns="0" rtlCol="0">
                                      <a:noAutofit/>
                                    </wps:bodyPr>
                                  </wps:wsp>
                                </wpg:wgp>
                              </a:graphicData>
                            </a:graphic>
                          </wp:inline>
                        </w:drawing>
                      </mc:Choice>
                      <mc:Fallback>
                        <w:pict>
                          <v:group w14:anchorId="1860C104" id="Group 246483" o:spid="_x0000_s1104" style="width:6.25pt;height:5.2pt;mso-position-horizontal-relative:char;mso-position-vertical-relative:line" coordsize="79642,65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sllFgIAAHcEAAAOAAAAZHJzL2Uyb0RvYy54bWyklN9v2jAQx98n7X+w/A4JFAKJCNW0rmjS&#10;tFbt+gcYx/khOT7LNiTsr9/ZIbC10h5aHszZ59x975O7bG77VpKjMLYBldPZNKZEKA5Fo6qcvvy6&#10;n6wpsY6pgklQIqcnYent9vOnTaczMYcaZCEMwSDKZp3Oae2czqLI8lq0zE5BC4XOEkzLHG5NFRWG&#10;dRi9ldE8jpOoA1NoA1xYi6d3g5NuQ/yyFNw9lKUVjsicojYXVhPWvV+j7YZllWG6bvhZBnuHipY1&#10;CpNeQt0xx8jBNG9CtQ03YKF0Uw5tBGXZcBFqwGpm8atqdgYOOtRSZV2lL5gQ7StO7w7Lfx53Rj/r&#10;R4MkOl0hi7DztfSlaf0/qiR9QHa6IBO9IxwPV2mymFPC0ZMs10k6AOU1Un/zDK+//eepaEwY/SOj&#10;09gY9lq7/VjtzzXTIiC1Gdb+aEhT5HS+Xq0SShRrsUWfsGmYqqQgw3EAE25fMNnMIrGRETGAfTVZ&#10;3qT+F9rgjCydJdh0yGZyE6/T5QBnRLdeJTEm9ehm8TKdL7z7QoFl2li3E9ASb+TUoKwQmx1/WDdc&#10;Ha94JVL5VcF9I+Xg9ScIcxTrLdfv+1DxYuWz+aM9FCfEUIP5/YCDXErocgpni/rZxuTeS4n8rhC/&#10;H6PRMKOxHw3j5FcIwzbI+XJwUDZB7zXbWRe+12CF7g61nyfRj8/f+3Dr+r3Y/gEAAP//AwBQSwME&#10;FAAGAAgAAAAhAIqrs9/aAAAAAwEAAA8AAABkcnMvZG93bnJldi54bWxMj0FLw0AQhe+C/2EZwZvd&#10;pFqRmE0pRT0VwVYQb9PsNAnNzobsNkn/vVMvepnH8Ib3vsmXk2vVQH1oPBtIZwko4tLbhisDn7vX&#10;uydQISJbbD2TgTMFWBbXVzlm1o/8QcM2VkpCOGRooI6xy7QOZU0Ow8x3xOIdfO8wytpX2vY4Srhr&#10;9TxJHrXDhqWhxo7WNZXH7ckZeBtxXN2nL8PmeFifv3eL969NSsbc3kyrZ1CRpvh3DBd8QYdCmPb+&#10;xDao1oA8En/nxZsvQO1FkwfQRa7/sxc/AAAA//8DAFBLAQItABQABgAIAAAAIQC2gziS/gAAAOEB&#10;AAATAAAAAAAAAAAAAAAAAAAAAABbQ29udGVudF9UeXBlc10ueG1sUEsBAi0AFAAGAAgAAAAhADj9&#10;If/WAAAAlAEAAAsAAAAAAAAAAAAAAAAALwEAAF9yZWxzLy5yZWxzUEsBAi0AFAAGAAgAAAAhAEyu&#10;yWUWAgAAdwQAAA4AAAAAAAAAAAAAAAAALgIAAGRycy9lMm9Eb2MueG1sUEsBAi0AFAAGAAgAAAAh&#10;AIqrs9/aAAAAAwEAAA8AAAAAAAAAAAAAAAAAcAQAAGRycy9kb3ducmV2LnhtbFBLBQYAAAAABAAE&#10;APMAAAB3BQAAAAA=&#10;">
                            <v:rect id="Rectangle 28776" o:spid="_x0000_s1105" style="position:absolute;left:9160;top:-30895;width:87606;height:1059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j9xgAAAN4AAAAPAAAAZHJzL2Rvd25yZXYueG1sRI9ba8JA&#10;FITfC/0Pyyn4VjeKGImuIoWSvih4xcdj9uSC2bNpdtX4791CwcdhZr5hZovO1OJGrassKxj0IxDE&#10;mdUVFwr2u+/PCQjnkTXWlknBgxws5u9vM0y0vfOGbltfiABhl6CC0vsmkdJlJRl0fdsQBy+3rUEf&#10;ZFtI3eI9wE0th1E0lgYrDgslNvRVUnbZXo2Cw2B3PaZufeZT/huPVj5d50WqVO+jW05BeOr8K/zf&#10;/tEKhpM4HsPfnXAF5PwJAAD//wMAUEsBAi0AFAAGAAgAAAAhANvh9svuAAAAhQEAABMAAAAAAAAA&#10;AAAAAAAAAAAAAFtDb250ZW50X1R5cGVzXS54bWxQSwECLQAUAAYACAAAACEAWvQsW78AAAAVAQAA&#10;CwAAAAAAAAAAAAAAAAAfAQAAX3JlbHMvLnJlbHNQSwECLQAUAAYACAAAACEA3AA4/cYAAADeAAAA&#10;DwAAAAAAAAAAAAAAAAAHAgAAZHJzL2Rvd25yZXYueG1sUEsFBgAAAAADAAMAtwAAAPoCAAAAAA==&#10;" filled="f" stroked="f">
                              <v:textbox inset="0,0,0,0">
                                <w:txbxContent>
                                  <w:p w14:paraId="08ADF6B7" w14:textId="77777777" w:rsidR="004923D8" w:rsidRDefault="008077DF">
                                    <w:pPr>
                                      <w:spacing w:after="160" w:line="259" w:lineRule="auto"/>
                                      <w:ind w:left="0" w:right="0" w:firstLine="0"/>
                                      <w:jc w:val="left"/>
                                    </w:pPr>
                                    <w:r>
                                      <w:rPr>
                                        <w:sz w:val="11"/>
                                      </w:rPr>
                                      <w:t>16</w:t>
                                    </w:r>
                                  </w:p>
                                </w:txbxContent>
                              </v:textbox>
                            </v:rect>
                            <w10:anchorlock/>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71A44752" w14:textId="77777777" w:rsidR="004923D8" w:rsidRPr="00EC5F14" w:rsidRDefault="008077DF">
                  <w:pPr>
                    <w:spacing w:after="0" w:line="259" w:lineRule="auto"/>
                    <w:ind w:left="2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7D3FAFE9" wp14:editId="0F4C8B0A">
                            <wp:extent cx="79642" cy="218706"/>
                            <wp:effectExtent l="0" t="0" r="0" b="0"/>
                            <wp:docPr id="246488" name="Group 246488"/>
                            <wp:cNvGraphicFramePr/>
                            <a:graphic xmlns:a="http://schemas.openxmlformats.org/drawingml/2006/main">
                              <a:graphicData uri="http://schemas.microsoft.com/office/word/2010/wordprocessingGroup">
                                <wpg:wgp>
                                  <wpg:cNvGrpSpPr/>
                                  <wpg:grpSpPr>
                                    <a:xfrm>
                                      <a:off x="0" y="0"/>
                                      <a:ext cx="79642" cy="218706"/>
                                      <a:chOff x="0" y="0"/>
                                      <a:chExt cx="79642" cy="218706"/>
                                    </a:xfrm>
                                  </wpg:grpSpPr>
                                  <wps:wsp>
                                    <wps:cNvPr id="28788" name="Rectangle 28788"/>
                                    <wps:cNvSpPr/>
                                    <wps:spPr>
                                      <a:xfrm rot="-5399999">
                                        <a:off x="-92476" y="20304"/>
                                        <a:ext cx="290879" cy="105924"/>
                                      </a:xfrm>
                                      <a:prstGeom prst="rect">
                                        <a:avLst/>
                                      </a:prstGeom>
                                      <a:ln>
                                        <a:noFill/>
                                      </a:ln>
                                    </wps:spPr>
                                    <wps:txbx>
                                      <w:txbxContent>
                                        <w:p w14:paraId="38535D80" w14:textId="77777777" w:rsidR="004923D8" w:rsidRDefault="008077DF">
                                          <w:pPr>
                                            <w:spacing w:after="160" w:line="259" w:lineRule="auto"/>
                                            <w:ind w:left="0" w:right="0" w:firstLine="0"/>
                                            <w:jc w:val="left"/>
                                          </w:pPr>
                                          <w:r>
                                            <w:rPr>
                                              <w:sz w:val="11"/>
                                            </w:rPr>
                                            <w:t>911 715</w:t>
                                          </w:r>
                                        </w:p>
                                      </w:txbxContent>
                                    </wps:txbx>
                                    <wps:bodyPr horzOverflow="overflow" vert="horz" lIns="0" tIns="0" rIns="0" bIns="0" rtlCol="0">
                                      <a:noAutofit/>
                                    </wps:bodyPr>
                                  </wps:wsp>
                                </wpg:wgp>
                              </a:graphicData>
                            </a:graphic>
                          </wp:inline>
                        </w:drawing>
                      </mc:Choice>
                      <mc:Fallback>
                        <w:pict>
                          <v:group w14:anchorId="7D3FAFE9" id="Group 246488" o:spid="_x0000_s1106" style="width:6.25pt;height:17.2pt;mso-position-horizontal-relative:char;mso-position-vertical-relative:line" coordsize="79642,218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hqFFgIAAHsEAAAOAAAAZHJzL2Uyb0RvYy54bWyklM1u2zAMx+8D9g6C7okdN00cI04xrGsw&#10;YFiLdnsARZY/AFkUJCV29vSjZDvZWmCHLgeFEmnqz59Jb+/6VpKTMLYBldPFPKZEKA5Fo6qc/vzx&#10;MEspsY6pgklQIqdnYend7uOHbaczkUANshCGYBJls07ntHZOZ1FkeS1aZueghUJnCaZlDremigrD&#10;OszeyiiJ41XUgSm0AS6sxdP7wUl3IX9ZCu4ey9IKR2ROUZsLqwnrwa/RbsuyyjBdN3yUwd6homWN&#10;wksvqe6ZY+Romjep2oYbsFC6OYc2grJsuAg1YDWL+FU1ewNHHWqpsq7SF0yI9hWnd6fl3097o1/0&#10;k0ESna6QRdj5WvrStP4fVZI+IDtfkIneEY6H681qmVDC0ZMs0nW8GojyGrG/eYjXX/71WDRdGf0l&#10;pNPYGvZavf2/6l9qpkWAajOs/smQpkDx6TrFVlWsxSZ9xrZhqpKCDMcBTYi+gLKZRWYTJWIAO2t2&#10;e7Pxv9AII7TZJlmuV5R4PvFNvBzwTPSSTZyuNwO+RXyLsd5/4cAybazbC2iJN3JqUFjIzk7frBtC&#10;pxCvRSq/KnhopBy8/gRxTnK95fpDH2pepv42f3SA4owgajC/HnGYSwldTmG0qJ9vvNx7KZFfFb4A&#10;P0qTYSbjMBnGyc8QBm6Q8+nooGyC3uttoy58s8EKHR5qH6fRj9Cf+xB1/WbsfgMAAP//AwBQSwME&#10;FAAGAAgAAAAhAK5BmnXbAAAAAwEAAA8AAABkcnMvZG93bnJldi54bWxMj09rwkAQxe9Cv8Myhd50&#10;E/8USbMRkbYnKVQF8TZmxySYnQ3ZNYnfvmsv7WXg8R7v/SZdDaYWHbWusqwgnkQgiHOrKy4UHPYf&#10;4yUI55E11pZJwZ0crLKnUYqJtj1/U7fzhQgl7BJUUHrfJFK6vCSDbmIb4uBdbGvQB9kWUrfYh3JT&#10;y2kUvUqDFYeFEhvalJRfdzej4LPHfj2L37vt9bK5n/aLr+M2JqVenof1GwhPg/8LwwM/oEMWmM72&#10;xtqJWkF4xP/ehzddgDgrmM3nILNU/mfPfgAAAP//AwBQSwECLQAUAAYACAAAACEAtoM4kv4AAADh&#10;AQAAEwAAAAAAAAAAAAAAAAAAAAAAW0NvbnRlbnRfVHlwZXNdLnhtbFBLAQItABQABgAIAAAAIQA4&#10;/SH/1gAAAJQBAAALAAAAAAAAAAAAAAAAAC8BAABfcmVscy8ucmVsc1BLAQItABQABgAIAAAAIQBQ&#10;whqFFgIAAHsEAAAOAAAAAAAAAAAAAAAAAC4CAABkcnMvZTJvRG9jLnhtbFBLAQItABQABgAIAAAA&#10;IQCuQZp12wAAAAMBAAAPAAAAAAAAAAAAAAAAAHAEAABkcnMvZG93bnJldi54bWxQSwUGAAAAAAQA&#10;BADzAAAAeAUAAAAA&#10;">
                            <v:rect id="Rectangle 28788" o:spid="_x0000_s1107" style="position:absolute;left:-92476;top:20304;width:290879;height:1059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nkzxQAAAN4AAAAPAAAAZHJzL2Rvd25yZXYueG1sRE/LasJA&#10;FN0X/IfhCt3VSaTUkDoGESTdNKC2pcvbzM0DM3fSzGjSv+8sBJeH815nk+nElQbXWlYQLyIQxKXV&#10;LdcKPk77pwSE88gaO8uk4I8cZJvZwxpTbUc+0PXoaxFC2KWooPG+T6V0ZUMG3cL2xIGr7GDQBzjU&#10;Ug84hnDTyWUUvUiDLYeGBnvaNVSejxej4DM+Xb5yV/zwd/W7en73eVHVuVKP82n7CsLT5O/im/tN&#10;K1gmqyTsDXfCFZCbfwAAAP//AwBQSwECLQAUAAYACAAAACEA2+H2y+4AAACFAQAAEwAAAAAAAAAA&#10;AAAAAAAAAAAAW0NvbnRlbnRfVHlwZXNdLnhtbFBLAQItABQABgAIAAAAIQBa9CxbvwAAABUBAAAL&#10;AAAAAAAAAAAAAAAAAB8BAABfcmVscy8ucmVsc1BLAQItABQABgAIAAAAIQD3BnkzxQAAAN4AAAAP&#10;AAAAAAAAAAAAAAAAAAcCAABkcnMvZG93bnJldi54bWxQSwUGAAAAAAMAAwC3AAAA+QIAAAAA&#10;" filled="f" stroked="f">
                              <v:textbox inset="0,0,0,0">
                                <w:txbxContent>
                                  <w:p w14:paraId="38535D80" w14:textId="77777777" w:rsidR="004923D8" w:rsidRDefault="008077DF">
                                    <w:pPr>
                                      <w:spacing w:after="160" w:line="259" w:lineRule="auto"/>
                                      <w:ind w:left="0" w:right="0" w:firstLine="0"/>
                                      <w:jc w:val="left"/>
                                    </w:pPr>
                                    <w:r>
                                      <w:rPr>
                                        <w:sz w:val="11"/>
                                      </w:rPr>
                                      <w:t>911 715</w:t>
                                    </w:r>
                                  </w:p>
                                </w:txbxContent>
                              </v:textbox>
                            </v:rect>
                            <w10:anchorlock/>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465105B5" w14:textId="77777777" w:rsidR="004923D8" w:rsidRPr="00EC5F14" w:rsidRDefault="008077DF">
                  <w:pPr>
                    <w:spacing w:after="0" w:line="259" w:lineRule="auto"/>
                    <w:ind w:left="2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067EA8D2" wp14:editId="441F3DE1">
                            <wp:extent cx="79642" cy="152883"/>
                            <wp:effectExtent l="0" t="0" r="0" b="0"/>
                            <wp:docPr id="246496" name="Group 246496"/>
                            <wp:cNvGraphicFramePr/>
                            <a:graphic xmlns:a="http://schemas.openxmlformats.org/drawingml/2006/main">
                              <a:graphicData uri="http://schemas.microsoft.com/office/word/2010/wordprocessingGroup">
                                <wpg:wgp>
                                  <wpg:cNvGrpSpPr/>
                                  <wpg:grpSpPr>
                                    <a:xfrm>
                                      <a:off x="0" y="0"/>
                                      <a:ext cx="79642" cy="152883"/>
                                      <a:chOff x="0" y="0"/>
                                      <a:chExt cx="79642" cy="152883"/>
                                    </a:xfrm>
                                  </wpg:grpSpPr>
                                  <wps:wsp>
                                    <wps:cNvPr id="28800" name="Rectangle 28800"/>
                                    <wps:cNvSpPr/>
                                    <wps:spPr>
                                      <a:xfrm rot="-5399999">
                                        <a:off x="-48703" y="-1745"/>
                                        <a:ext cx="203333" cy="105924"/>
                                      </a:xfrm>
                                      <a:prstGeom prst="rect">
                                        <a:avLst/>
                                      </a:prstGeom>
                                      <a:ln>
                                        <a:noFill/>
                                      </a:ln>
                                    </wps:spPr>
                                    <wps:txbx>
                                      <w:txbxContent>
                                        <w:p w14:paraId="605CF904" w14:textId="77777777" w:rsidR="004923D8" w:rsidRDefault="008077DF">
                                          <w:pPr>
                                            <w:spacing w:after="160" w:line="259" w:lineRule="auto"/>
                                            <w:ind w:left="0" w:right="0" w:firstLine="0"/>
                                            <w:jc w:val="left"/>
                                          </w:pPr>
                                          <w:r>
                                            <w:rPr>
                                              <w:sz w:val="11"/>
                                            </w:rPr>
                                            <w:t>4 749</w:t>
                                          </w:r>
                                        </w:p>
                                      </w:txbxContent>
                                    </wps:txbx>
                                    <wps:bodyPr horzOverflow="overflow" vert="horz" lIns="0" tIns="0" rIns="0" bIns="0" rtlCol="0">
                                      <a:noAutofit/>
                                    </wps:bodyPr>
                                  </wps:wsp>
                                </wpg:wgp>
                              </a:graphicData>
                            </a:graphic>
                          </wp:inline>
                        </w:drawing>
                      </mc:Choice>
                      <mc:Fallback>
                        <w:pict>
                          <v:group w14:anchorId="067EA8D2" id="Group 246496" o:spid="_x0000_s1108" style="width:6.25pt;height:12.05pt;mso-position-horizontal-relative:char;mso-position-vertical-relative:line" coordsize="79642,152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QiUFgIAAHsEAAAOAAAAZHJzL2Uyb0RvYy54bWyklN9v2jAQx98n7X+w/A4JAQpEhGpaVzRp&#10;Wqt2/QOM4/yQHJ9lGxL21+/sJLC10h7aPJizz7n73id3bG+7RpKTMLYGldHZNKZEKA55rcqMvvy6&#10;n6wpsY6pnElQIqNnYent7vOnbatTkUAFMheGYBBl01ZntHJOp1FkeSUaZqeghUJnAaZhDremjHLD&#10;WozeyCiJ45uoBZNrA1xYi6d3vZPuQvyiENw9FIUVjsiMojYXVhPWg1+j3ZalpWG6qvkgg71DRcNq&#10;hUkvoe6YY+Ro6jehmpobsFC4KYcmgqKouQg1YDWz+FU1ewNHHWop07bUF0yI9hWnd4flP097o5/1&#10;o0ESrS6RRdj5WrrCNP4XVZIuIDtfkInOEY6Hq83NIqGEo2e2TNbreU+UV4j9zUu8+va/16IxZfSP&#10;kFZja9hr9fZj1T9XTIsA1aZY/aMhdZ5RlB5jfyjWYJM+YdswVUpB+uOAJty+gLKpRWYjJWIAO2uy&#10;nG/8ExphgDZZrFfxnBLkM5mtFssez0gvief4DPji5SZZeP+FA0u1sW4voCHeyKhBYSE6O/2wrr86&#10;XvFapPKrgvtayt7rTxDnKNdbrjt0oebFxmfzRwfIzwiiAvP7AYe5kNBmFAaL+vnG5N5Lifyu8AP4&#10;URoNMxqH0TBOfoUwcL2cL0cHRR30XrMNuvDLBit0eKh9mEY/Qn/vw63rf8buDwAAAP//AwBQSwME&#10;FAAGAAgAAAAhAIpPytTbAAAAAwEAAA8AAABkcnMvZG93bnJldi54bWxMj0FrwkAQhe+F/odlCr3V&#10;TdJaJM1GRNqeRKgK4m3MjkkwOxuyaxL/fVcv7WXg8R7vfZPNR9OInjpXW1YQTyIQxIXVNZcKdtuv&#10;lxkI55E1NpZJwZUczPPHhwxTbQf+oX7jSxFK2KWooPK+TaV0RUUG3cS2xME72c6gD7Irpe5wCOWm&#10;kUkUvUuDNYeFCltaVlScNxej4HvAYfEaf/ar82l5PWyn6/0qJqWen8bFBwhPo/8Lww0/oEMemI72&#10;wtqJRkF4xN/vzUumII4KkrcYZJ7J/+z5LwAAAP//AwBQSwECLQAUAAYACAAAACEAtoM4kv4AAADh&#10;AQAAEwAAAAAAAAAAAAAAAAAAAAAAW0NvbnRlbnRfVHlwZXNdLnhtbFBLAQItABQABgAIAAAAIQA4&#10;/SH/1gAAAJQBAAALAAAAAAAAAAAAAAAAAC8BAABfcmVscy8ucmVsc1BLAQItABQABgAIAAAAIQCO&#10;3QiUFgIAAHsEAAAOAAAAAAAAAAAAAAAAAC4CAABkcnMvZTJvRG9jLnhtbFBLAQItABQABgAIAAAA&#10;IQCKT8rU2wAAAAMBAAAPAAAAAAAAAAAAAAAAAHAEAABkcnMvZG93bnJldi54bWxQSwUGAAAAAAQA&#10;BADzAAAAeAUAAAAA&#10;">
                            <v:rect id="Rectangle 28800" o:spid="_x0000_s1109" style="position:absolute;left:-48703;top:-1745;width:203333;height:1059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I5xAAAAN4AAAAPAAAAZHJzL2Rvd25yZXYueG1sRI/LisIw&#10;FIb3gu8QjjA7TRWZKdUoIgx1M4JXXB6b0ws2J50mauftzWLA5c9/45svO1OLB7WusqxgPIpAEGdW&#10;V1woOB6+hzEI55E11pZJwR85WC76vTkm2j55R4+9L0QYYZeggtL7JpHSZSUZdCPbEAcvt61BH2Rb&#10;SN3iM4ybWk6i6FMarDg8lNjQuqTstr8bBafx4X5O3fbKl/z3a/rj021epEp9DLrVDISnzr/D/+2N&#10;VjCJ4ygABJyAAnLxAgAA//8DAFBLAQItABQABgAIAAAAIQDb4fbL7gAAAIUBAAATAAAAAAAAAAAA&#10;AAAAAAAAAABbQ29udGVudF9UeXBlc10ueG1sUEsBAi0AFAAGAAgAAAAhAFr0LFu/AAAAFQEAAAsA&#10;AAAAAAAAAAAAAAAAHwEAAF9yZWxzLy5yZWxzUEsBAi0AFAAGAAgAAAAhAJIX4jnEAAAA3gAAAA8A&#10;AAAAAAAAAAAAAAAABwIAAGRycy9kb3ducmV2LnhtbFBLBQYAAAAAAwADALcAAAD4AgAAAAA=&#10;" filled="f" stroked="f">
                              <v:textbox inset="0,0,0,0">
                                <w:txbxContent>
                                  <w:p w14:paraId="605CF904" w14:textId="77777777" w:rsidR="004923D8" w:rsidRDefault="008077DF">
                                    <w:pPr>
                                      <w:spacing w:after="160" w:line="259" w:lineRule="auto"/>
                                      <w:ind w:left="0" w:right="0" w:firstLine="0"/>
                                      <w:jc w:val="left"/>
                                    </w:pPr>
                                    <w:r>
                                      <w:rPr>
                                        <w:sz w:val="11"/>
                                      </w:rPr>
                                      <w:t>4 749</w:t>
                                    </w:r>
                                  </w:p>
                                </w:txbxContent>
                              </v:textbox>
                            </v:rect>
                            <w10:anchorlock/>
                          </v:group>
                        </w:pict>
                      </mc:Fallback>
                    </mc:AlternateContent>
                  </w:r>
                </w:p>
              </w:tc>
              <w:tc>
                <w:tcPr>
                  <w:tcW w:w="521" w:type="dxa"/>
                  <w:tcBorders>
                    <w:top w:val="single" w:sz="3" w:space="0" w:color="000000"/>
                    <w:left w:val="single" w:sz="3" w:space="0" w:color="000000"/>
                    <w:bottom w:val="single" w:sz="3" w:space="0" w:color="000000"/>
                    <w:right w:val="single" w:sz="3" w:space="0" w:color="000000"/>
                  </w:tcBorders>
                </w:tcPr>
                <w:p w14:paraId="2D54C067" w14:textId="77777777" w:rsidR="004923D8" w:rsidRPr="00EC5F14" w:rsidRDefault="008077DF">
                  <w:pPr>
                    <w:spacing w:after="0" w:line="259" w:lineRule="auto"/>
                    <w:ind w:left="174"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7D95C66A" wp14:editId="75E9BD00">
                            <wp:extent cx="95527" cy="343655"/>
                            <wp:effectExtent l="0" t="0" r="0" b="0"/>
                            <wp:docPr id="246500" name="Group 246500"/>
                            <wp:cNvGraphicFramePr/>
                            <a:graphic xmlns:a="http://schemas.openxmlformats.org/drawingml/2006/main">
                              <a:graphicData uri="http://schemas.microsoft.com/office/word/2010/wordprocessingGroup">
                                <wpg:wgp>
                                  <wpg:cNvGrpSpPr/>
                                  <wpg:grpSpPr>
                                    <a:xfrm>
                                      <a:off x="0" y="0"/>
                                      <a:ext cx="95527" cy="343655"/>
                                      <a:chOff x="0" y="0"/>
                                      <a:chExt cx="95527" cy="343655"/>
                                    </a:xfrm>
                                  </wpg:grpSpPr>
                                  <wps:wsp>
                                    <wps:cNvPr id="28808" name="Rectangle 28808"/>
                                    <wps:cNvSpPr/>
                                    <wps:spPr>
                                      <a:xfrm rot="-5399999">
                                        <a:off x="-165005" y="51599"/>
                                        <a:ext cx="457062" cy="127051"/>
                                      </a:xfrm>
                                      <a:prstGeom prst="rect">
                                        <a:avLst/>
                                      </a:prstGeom>
                                      <a:ln>
                                        <a:noFill/>
                                      </a:ln>
                                    </wps:spPr>
                                    <wps:txbx>
                                      <w:txbxContent>
                                        <w:p w14:paraId="03AD423B" w14:textId="77777777" w:rsidR="004923D8" w:rsidRDefault="008077DF">
                                          <w:pPr>
                                            <w:spacing w:after="160" w:line="259" w:lineRule="auto"/>
                                            <w:ind w:left="0" w:right="0" w:firstLine="0"/>
                                            <w:jc w:val="left"/>
                                          </w:pPr>
                                          <w:r>
                                            <w:rPr>
                                              <w:b/>
                                              <w:sz w:val="14"/>
                                            </w:rPr>
                                            <w:t>4 807 506</w:t>
                                          </w:r>
                                        </w:p>
                                      </w:txbxContent>
                                    </wps:txbx>
                                    <wps:bodyPr horzOverflow="overflow" vert="horz" lIns="0" tIns="0" rIns="0" bIns="0" rtlCol="0">
                                      <a:noAutofit/>
                                    </wps:bodyPr>
                                  </wps:wsp>
                                </wpg:wgp>
                              </a:graphicData>
                            </a:graphic>
                          </wp:inline>
                        </w:drawing>
                      </mc:Choice>
                      <mc:Fallback>
                        <w:pict>
                          <v:group w14:anchorId="7D95C66A" id="Group 246500" o:spid="_x0000_s1110" style="width:7.5pt;height:27.05pt;mso-position-horizontal-relative:char;mso-position-vertical-relative:line" coordsize="95527,343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c2GAIAAHwEAAAOAAAAZHJzL2Uyb0RvYy54bWyklN9v2yAQx98n7X9AvCf+kZKkVpxqWtdo&#10;0rRW7fYHEAy2JQwISOzsr9+B42RrpT10eSDHHT6+9/GdN3dDJ9GRW9dqVeJsnmLEFdNVq+oS//zx&#10;MFtj5DxVFZVa8RKfuMN3248fNr0peK4bLStuESRRruhNiRvvTZEkjjW8o26uDVcQFNp21MPW1kll&#10;aQ/ZO5nkabpMem0rYzXjzoH3fgzibcwvBGf+UQjHPZIlBm0+rjau+7Am2w0taktN07KzDPoOFR1t&#10;FVx6SXVPPUUH275J1bXMaqeFnzPdJVqIlvFYA1STpa+q2Vl9MLGWuuhrc8EEaF9xenda9v24s+bF&#10;PFkg0ZsaWMRdqGUQtgv/oBINEdnpgowPHjFw3hKSrzBiEFncLJaEjERZA9jfPMSaL/96LJmuTP4S&#10;0htoDXet3v1f9S8NNTxCdQVU/2RRW5U4X69TaFVFO2jSZ2gbqmrJ0eiOaOLpCyhXOGA2UUJWQ2fN&#10;yOI2/GIjnKHNsiVJU4IRACIZgWDsuAnfDVmly3zkl+WrlGQhfgFBC2Od33HdoWCU2IKymJ4evzk/&#10;Hp2OBDFShVXph1bKMRo8wHPSGyw/7IdYNIn9H1x7XZ2ARKPtr0eYZiF1X2J9tnAYcLg8RDGSXxW8&#10;gTBLk2EnYz8Z1svPOk7cKOfTwWvRRr3X28664NVGK7Z4rP08jmGG/tzHU9ePxvY3AAAA//8DAFBL&#10;AwQUAAYACAAAACEAhUrpttoAAAADAQAADwAAAGRycy9kb3ducmV2LnhtbEyPQWvCQBCF74X+h2UK&#10;vdVNrCklZiMiticpVAvF25gdk2B2NmTXJP57117q5cHjDe99ky1G04ieOldbVhBPIhDEhdU1lwp+&#10;dh8v7yCcR9bYWCYFF3KwyB8fMky1Hfib+q0vRShhl6KCyvs2ldIVFRl0E9sSh+xoO4M+2K6UusMh&#10;lJtGTqPoTRqsOSxU2NKqouK0PRsFnwMOy9d43W9Ox9Vlv0u+fjcxKfX8NC7nIDyN/v8YbvgBHfLA&#10;dLBn1k40CsIj/k9vWRLcQUEyi0Hmmbxnz68AAAD//wMAUEsBAi0AFAAGAAgAAAAhALaDOJL+AAAA&#10;4QEAABMAAAAAAAAAAAAAAAAAAAAAAFtDb250ZW50X1R5cGVzXS54bWxQSwECLQAUAAYACAAAACEA&#10;OP0h/9YAAACUAQAACwAAAAAAAAAAAAAAAAAvAQAAX3JlbHMvLnJlbHNQSwECLQAUAAYACAAAACEA&#10;KOvnNhgCAAB8BAAADgAAAAAAAAAAAAAAAAAuAgAAZHJzL2Uyb0RvYy54bWxQSwECLQAUAAYACAAA&#10;ACEAhUrpttoAAAADAQAADwAAAAAAAAAAAAAAAAByBAAAZHJzL2Rvd25yZXYueG1sUEsFBgAAAAAE&#10;AAQA8wAAAHkFAAAAAA==&#10;">
                            <v:rect id="Rectangle 28808" o:spid="_x0000_s1111" style="position:absolute;left:-165005;top:51599;width:457062;height:12705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e4/wwAAAN4AAAAPAAAAZHJzL2Rvd25yZXYueG1sRE/LisIw&#10;FN0L/kO4wuw0VWSmVKOIMNTNCD5xeW1uH9jcdJqonb83iwGXh/OeLztTiwe1rrKsYDyKQBBnVldc&#10;KDgevocxCOeRNdaWScEfOVgu+r05Jto+eUePvS9ECGGXoILS+yaR0mUlGXQj2xAHLretQR9gW0jd&#10;4jOEm1pOouhTGqw4NJTY0Lqk7La/GwWn8eF+Tt32ypf892v649NtXqRKfQy61QyEp86/xf/ujVYw&#10;ieMo7A13whWQixcAAAD//wMAUEsBAi0AFAAGAAgAAAAhANvh9svuAAAAhQEAABMAAAAAAAAAAAAA&#10;AAAAAAAAAFtDb250ZW50X1R5cGVzXS54bWxQSwECLQAUAAYACAAAACEAWvQsW78AAAAVAQAACwAA&#10;AAAAAAAAAAAAAAAfAQAAX3JlbHMvLnJlbHNQSwECLQAUAAYACAAAACEAbGHuP8MAAADeAAAADwAA&#10;AAAAAAAAAAAAAAAHAgAAZHJzL2Rvd25yZXYueG1sUEsFBgAAAAADAAMAtwAAAPcCAAAAAA==&#10;" filled="f" stroked="f">
                              <v:textbox inset="0,0,0,0">
                                <w:txbxContent>
                                  <w:p w14:paraId="03AD423B" w14:textId="77777777" w:rsidR="004923D8" w:rsidRDefault="008077DF">
                                    <w:pPr>
                                      <w:spacing w:after="160" w:line="259" w:lineRule="auto"/>
                                      <w:ind w:left="0" w:right="0" w:firstLine="0"/>
                                      <w:jc w:val="left"/>
                                    </w:pPr>
                                    <w:r>
                                      <w:rPr>
                                        <w:b/>
                                        <w:sz w:val="14"/>
                                      </w:rPr>
                                      <w:t>4 807 506</w:t>
                                    </w:r>
                                  </w:p>
                                </w:txbxContent>
                              </v:textbox>
                            </v:rect>
                            <w10:anchorlock/>
                          </v:group>
                        </w:pict>
                      </mc:Fallback>
                    </mc:AlternateContent>
                  </w:r>
                </w:p>
              </w:tc>
            </w:tr>
            <w:tr w:rsidR="004923D8" w:rsidRPr="00EC5F14" w14:paraId="01442A14" w14:textId="77777777">
              <w:trPr>
                <w:trHeight w:val="808"/>
              </w:trPr>
              <w:tc>
                <w:tcPr>
                  <w:tcW w:w="264" w:type="dxa"/>
                  <w:tcBorders>
                    <w:top w:val="single" w:sz="3" w:space="0" w:color="000000"/>
                    <w:left w:val="single" w:sz="3" w:space="0" w:color="000000"/>
                    <w:bottom w:val="single" w:sz="3" w:space="0" w:color="000000"/>
                    <w:right w:val="single" w:sz="3" w:space="0" w:color="000000"/>
                  </w:tcBorders>
                  <w:vAlign w:val="center"/>
                </w:tcPr>
                <w:p w14:paraId="10F99517" w14:textId="77777777" w:rsidR="004923D8" w:rsidRPr="00EC5F14" w:rsidRDefault="008077DF">
                  <w:pPr>
                    <w:spacing w:after="0" w:line="259" w:lineRule="auto"/>
                    <w:ind w:left="46"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2304A9CE" wp14:editId="04F3009B">
                            <wp:extent cx="95527" cy="169398"/>
                            <wp:effectExtent l="0" t="0" r="0" b="0"/>
                            <wp:docPr id="246515" name="Group 246515"/>
                            <wp:cNvGraphicFramePr/>
                            <a:graphic xmlns:a="http://schemas.openxmlformats.org/drawingml/2006/main">
                              <a:graphicData uri="http://schemas.microsoft.com/office/word/2010/wordprocessingGroup">
                                <wpg:wgp>
                                  <wpg:cNvGrpSpPr/>
                                  <wpg:grpSpPr>
                                    <a:xfrm>
                                      <a:off x="0" y="0"/>
                                      <a:ext cx="95527" cy="169398"/>
                                      <a:chOff x="0" y="0"/>
                                      <a:chExt cx="95527" cy="169398"/>
                                    </a:xfrm>
                                  </wpg:grpSpPr>
                                  <wps:wsp>
                                    <wps:cNvPr id="28720" name="Rectangle 28720"/>
                                    <wps:cNvSpPr/>
                                    <wps:spPr>
                                      <a:xfrm rot="-5399999">
                                        <a:off x="-49124" y="-6776"/>
                                        <a:ext cx="225299" cy="127051"/>
                                      </a:xfrm>
                                      <a:prstGeom prst="rect">
                                        <a:avLst/>
                                      </a:prstGeom>
                                      <a:ln>
                                        <a:noFill/>
                                      </a:ln>
                                    </wps:spPr>
                                    <wps:txbx>
                                      <w:txbxContent>
                                        <w:p w14:paraId="2E1C7D82" w14:textId="77777777" w:rsidR="004923D8" w:rsidRDefault="008077DF">
                                          <w:pPr>
                                            <w:spacing w:after="160" w:line="259" w:lineRule="auto"/>
                                            <w:ind w:left="0" w:right="0" w:firstLine="0"/>
                                            <w:jc w:val="left"/>
                                          </w:pPr>
                                          <w:r>
                                            <w:rPr>
                                              <w:sz w:val="14"/>
                                            </w:rPr>
                                            <w:t>2024</w:t>
                                          </w:r>
                                        </w:p>
                                      </w:txbxContent>
                                    </wps:txbx>
                                    <wps:bodyPr horzOverflow="overflow" vert="horz" lIns="0" tIns="0" rIns="0" bIns="0" rtlCol="0">
                                      <a:noAutofit/>
                                    </wps:bodyPr>
                                  </wps:wsp>
                                </wpg:wgp>
                              </a:graphicData>
                            </a:graphic>
                          </wp:inline>
                        </w:drawing>
                      </mc:Choice>
                      <mc:Fallback>
                        <w:pict>
                          <v:group w14:anchorId="2304A9CE" id="Group 246515" o:spid="_x0000_s1112" style="width:7.5pt;height:13.35pt;mso-position-horizontal-relative:char;mso-position-vertical-relative:line" coordsize="95527,169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UBVFgIAAHsEAAAOAAAAZHJzL2Uyb0RvYy54bWyklM1u2zAMx+8D9g6C7okTt/mwEacY1jUY&#10;MKxFuz2AIku2AVkUJCV29vSj5DjZWmCHLgeFEmnqz59Jb+76VpGjsK4BXdD5dEaJ0BzKRlcF/fnj&#10;YbKmxHmmS6ZAi4KehKN3248fNp3JRQo1qFJYgkm0yztT0Np7kyeJ47VomZuCERqdEmzLPG5tlZSW&#10;dZi9VUk6my2TDmxpLHDhHJ7eD066jfmlFNw/SumEJ6qgqM3H1cZ1H9Zku2F5ZZmpG36Wwd6homWN&#10;xksvqe6ZZ+Rgmzep2oZbcCD9lEObgJQNF7EGrGY+e1XNzsLBxFqqvKvMBROifcXp3Wn59+POmhfz&#10;ZJFEZypkEXehll7aNvyjStJHZKcLMtF7wvEwWyzSFSUcPfNldpOtB6K8RuxvHuL1l389loxXJn8J&#10;6Qy2hrtW7/6v+peaGRGhuhyrf7KkKQuarlcp9odmLTbpM7YN05USZDiOaGL0BZTLHTIbKREL2FmT&#10;xU0WfrERztAmt9k8vaUE+UyWq9VywDPSS9NFivEDvnQ1W8yD/8KB5cY6vxPQkmAU1KKwmJ0dvzk/&#10;hI4hQYvSYdXw0Cg1eMMJ4hzlBsv3+z7WPNwWjvZQnhBEDfbXIw6zVNAVFM4WDfONlwcvJeqrxhcQ&#10;Rmk07GjsR8N69RniwA1yPh08yCbqvd521oVvNlqxw2Pt52kMI/TnPkZdvxnb3wAAAP//AwBQSwME&#10;FAAGAAgAAAAhAEKxHIjaAAAAAwEAAA8AAABkcnMvZG93bnJldi54bWxMj0FrwkAQhe+F/odlCr3V&#10;TSzaErMRkdaTFNRC8TZmxySYnQ3ZNYn/3rUXvTx4vOG9b9L5YGrRUesqywriUQSCOLe64kLB7+77&#10;7ROE88gaa8uk4EIO5tnzU4qJtj1vqNv6QoQSdgkqKL1vEildXpJBN7INcciOtjXog20LqVvsQ7mp&#10;5TiKptJgxWGhxIaWJeWn7dkoWPXYL97jr259Oi4v+93k528dk1KvL8NiBsLT4O/HcMMP6JAFpoM9&#10;s3aiVhAe8f96yybBHRSMpx8gs1Q+smdXAAAA//8DAFBLAQItABQABgAIAAAAIQC2gziS/gAAAOEB&#10;AAATAAAAAAAAAAAAAAAAAAAAAABbQ29udGVudF9UeXBlc10ueG1sUEsBAi0AFAAGAAgAAAAhADj9&#10;If/WAAAAlAEAAAsAAAAAAAAAAAAAAAAALwEAAF9yZWxzLy5yZWxzUEsBAi0AFAAGAAgAAAAhAAYR&#10;QFUWAgAAewQAAA4AAAAAAAAAAAAAAAAALgIAAGRycy9lMm9Eb2MueG1sUEsBAi0AFAAGAAgAAAAh&#10;AEKxHIjaAAAAAwEAAA8AAAAAAAAAAAAAAAAAcAQAAGRycy9kb3ducmV2LnhtbFBLBQYAAAAABAAE&#10;APMAAAB3BQAAAAA=&#10;">
                            <v:rect id="Rectangle 28720" o:spid="_x0000_s1113" style="position:absolute;left:-49124;top:-6776;width:225299;height:12705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ioPxgAAAN4AAAAPAAAAZHJzL2Rvd25yZXYueG1sRI/LasJA&#10;FIb3Bd9hOEJ3dWIojaSOIoKkmwY0benyNHNywcyZNDOa9O07C8Hlz3/jW28n04krDa61rGC5iEAQ&#10;l1a3XCv4KA5PKxDOI2vsLJOCP3Kw3cwe1phqO/KRridfizDCLkUFjfd9KqUrGzLoFrYnDl5lB4M+&#10;yKGWesAxjJtOxlH0Ig22HB4a7GnfUHk+XYyCz2Vx+cpc/sPf1W/y/O6zvKozpR7n0+4VhKfJ38O3&#10;9ptWEK+SOAAEnIACcvMPAAD//wMAUEsBAi0AFAAGAAgAAAAhANvh9svuAAAAhQEAABMAAAAAAAAA&#10;AAAAAAAAAAAAAFtDb250ZW50X1R5cGVzXS54bWxQSwECLQAUAAYACAAAACEAWvQsW78AAAAVAQAA&#10;CwAAAAAAAAAAAAAAAAAfAQAAX3JlbHMvLnJlbHNQSwECLQAUAAYACAAAACEALxYqD8YAAADeAAAA&#10;DwAAAAAAAAAAAAAAAAAHAgAAZHJzL2Rvd25yZXYueG1sUEsFBgAAAAADAAMAtwAAAPoCAAAAAA==&#10;" filled="f" stroked="f">
                              <v:textbox inset="0,0,0,0">
                                <w:txbxContent>
                                  <w:p w14:paraId="2E1C7D82" w14:textId="77777777" w:rsidR="004923D8" w:rsidRDefault="008077DF">
                                    <w:pPr>
                                      <w:spacing w:after="160" w:line="259" w:lineRule="auto"/>
                                      <w:ind w:left="0" w:right="0" w:firstLine="0"/>
                                      <w:jc w:val="left"/>
                                    </w:pPr>
                                    <w:r>
                                      <w:rPr>
                                        <w:sz w:val="14"/>
                                      </w:rPr>
                                      <w:t>2024</w:t>
                                    </w:r>
                                  </w:p>
                                </w:txbxContent>
                              </v:textbox>
                            </v:rect>
                            <w10:anchorlock/>
                          </v:group>
                        </w:pict>
                      </mc:Fallback>
                    </mc:AlternateContent>
                  </w:r>
                </w:p>
              </w:tc>
              <w:tc>
                <w:tcPr>
                  <w:tcW w:w="144" w:type="dxa"/>
                  <w:tcBorders>
                    <w:top w:val="single" w:sz="3" w:space="0" w:color="000000"/>
                    <w:left w:val="single" w:sz="3" w:space="0" w:color="000000"/>
                    <w:bottom w:val="single" w:sz="3" w:space="0" w:color="000000"/>
                    <w:right w:val="single" w:sz="3" w:space="0" w:color="000000"/>
                  </w:tcBorders>
                </w:tcPr>
                <w:p w14:paraId="51D954FE" w14:textId="77777777" w:rsidR="004923D8" w:rsidRPr="00EC5F14" w:rsidRDefault="008077DF">
                  <w:pPr>
                    <w:spacing w:after="0" w:line="259" w:lineRule="auto"/>
                    <w:ind w:left="31"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796AF9B2" wp14:editId="17FA1522">
                            <wp:extent cx="43691" cy="287003"/>
                            <wp:effectExtent l="0" t="0" r="0" b="0"/>
                            <wp:docPr id="246529" name="Group 246529"/>
                            <wp:cNvGraphicFramePr/>
                            <a:graphic xmlns:a="http://schemas.openxmlformats.org/drawingml/2006/main">
                              <a:graphicData uri="http://schemas.microsoft.com/office/word/2010/wordprocessingGroup">
                                <wpg:wgp>
                                  <wpg:cNvGrpSpPr/>
                                  <wpg:grpSpPr>
                                    <a:xfrm>
                                      <a:off x="0" y="0"/>
                                      <a:ext cx="43691" cy="287003"/>
                                      <a:chOff x="0" y="0"/>
                                      <a:chExt cx="43691" cy="287003"/>
                                    </a:xfrm>
                                  </wpg:grpSpPr>
                                  <wps:wsp>
                                    <wps:cNvPr id="28734" name="Rectangle 28734"/>
                                    <wps:cNvSpPr/>
                                    <wps:spPr>
                                      <a:xfrm rot="-5399999">
                                        <a:off x="-161803" y="67092"/>
                                        <a:ext cx="381714" cy="58108"/>
                                      </a:xfrm>
                                      <a:prstGeom prst="rect">
                                        <a:avLst/>
                                      </a:prstGeom>
                                      <a:ln>
                                        <a:noFill/>
                                      </a:ln>
                                    </wps:spPr>
                                    <wps:txbx>
                                      <w:txbxContent>
                                        <w:p w14:paraId="41C2E778" w14:textId="77777777" w:rsidR="004923D8" w:rsidRDefault="008077DF">
                                          <w:pPr>
                                            <w:spacing w:after="160" w:line="259" w:lineRule="auto"/>
                                            <w:ind w:left="0" w:right="0" w:firstLine="0"/>
                                            <w:jc w:val="left"/>
                                          </w:pPr>
                                          <w:r>
                                            <w:rPr>
                                              <w:sz w:val="8"/>
                                            </w:rPr>
                                            <w:t>plāns VB 2024</w:t>
                                          </w:r>
                                        </w:p>
                                      </w:txbxContent>
                                    </wps:txbx>
                                    <wps:bodyPr horzOverflow="overflow" vert="horz" lIns="0" tIns="0" rIns="0" bIns="0" rtlCol="0">
                                      <a:noAutofit/>
                                    </wps:bodyPr>
                                  </wps:wsp>
                                </wpg:wgp>
                              </a:graphicData>
                            </a:graphic>
                          </wp:inline>
                        </w:drawing>
                      </mc:Choice>
                      <mc:Fallback>
                        <w:pict>
                          <v:group w14:anchorId="796AF9B2" id="Group 246529" o:spid="_x0000_s1114" style="width:3.45pt;height:22.6pt;mso-position-horizontal-relative:char;mso-position-vertical-relative:line" coordsize="43691,287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HsqFwIAAHsEAAAOAAAAZHJzL2Uyb0RvYy54bWyklN9v2jAQx98n7X+w/A5JoECICNW0rmjS&#10;tFbt+gcYx/khOT7LNiTsr9/ZIbC10h5aHszZ59x975O7bG77VpKjMLYBldNkGlMiFIeiUVVOX37d&#10;T1JKrGOqYBKUyOlJWHq7/fxp0+lMzKAGWQhDMIiyWadzWjunsyiyvBYts1PQQqGzBNMyh1tTRYVh&#10;HUZvZTSL42XUgSm0AS6sxdO7wUm3IX5ZCu4eytIKR2ROUZsLqwnr3q/RdsOyyjBdN/wsg71DRcsa&#10;hUkvoe6YY+Rgmjeh2oYbsFC6KYc2grJsuAg1YDVJ/KqanYGDDrVUWVfpCyZE+4rTu8Pyn8ed0c/6&#10;0SCJTlfIIux8LX1pWv+PKkkfkJ0uyETvCMfDm/lynVDC0TNLV3E8H4jyGrG/eYjX3/73WDSmjP4R&#10;0mlsDXut3n6s+ueaaRGg2gyrfzSkKYL4+Q0lirXYpE/YNkxVUhCsCY8DmnD7AspmFpmNlIgB7KzJ&#10;Yr72v9AIZ2iTZJmkSIUgoOUqXs8GPiO+eZqsEszr+S3SJE69+8KBZdpYtxPQEm/k1KCwEJ0df1g3&#10;XB2veC1S+VXBfSPl4PUniHOU6y3X7/tQ8yKI8Ud7KE4Iogbz+wGHuZTQ5RTOFvXzjcm9lxL5XeEL&#10;8KM0GmY09qNhnPwKYeAGOV8ODsom6L1mO+vCNxus0OGh9vM0+hH6ex9uXb8Z2z8AAAD//wMAUEsD&#10;BBQABgAIAAAAIQCpvwPY2wAAAAIBAAAPAAAAZHJzL2Rvd25yZXYueG1sTI9Pa8JAEMXvhX6HZQre&#10;6iZapabZiEjbkxT8A8XbmB2TYHY2ZNckfvtue6mXgcd7vPebdDmYWnTUusqygngcgSDOra64UHDY&#10;fzy/gnAeWWNtmRTcyMEye3xIMdG25y11O1+IUMIuQQWl900ipctLMujGtiEO3tm2Bn2QbSF1i30o&#10;N7WcRNFcGqw4LJTY0Lqk/LK7GgWfPfarafzebS7n9e24n319b2JSavQ0rN5AeBr8fxh+8QM6ZIHp&#10;ZK+snagVhEf83w3efAHipOBlNgGZpfIePfsBAAD//wMAUEsBAi0AFAAGAAgAAAAhALaDOJL+AAAA&#10;4QEAABMAAAAAAAAAAAAAAAAAAAAAAFtDb250ZW50X1R5cGVzXS54bWxQSwECLQAUAAYACAAAACEA&#10;OP0h/9YAAACUAQAACwAAAAAAAAAAAAAAAAAvAQAAX3JlbHMvLnJlbHNQSwECLQAUAAYACAAAACEA&#10;4bR7KhcCAAB7BAAADgAAAAAAAAAAAAAAAAAuAgAAZHJzL2Uyb0RvYy54bWxQSwECLQAUAAYACAAA&#10;ACEAqb8D2NsAAAACAQAADwAAAAAAAAAAAAAAAABxBAAAZHJzL2Rvd25yZXYueG1sUEsFBgAAAAAE&#10;AAQA8wAAAHkFAAAAAA==&#10;">
                            <v:rect id="Rectangle 28734" o:spid="_x0000_s1115" style="position:absolute;left:-161803;top:67092;width:381714;height:5810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LrRxwAAAN4AAAAPAAAAZHJzL2Rvd25yZXYueG1sRI9ba8JA&#10;FITfBf/Dcgq+6UYrjaSuIkKJLxXqpfTxNHtyodmzMbtq+u9dQfBxmJlvmPmyM7W4UOsqywrGowgE&#10;cWZ1xYWCw/5jOAPhPLLG2jIp+CcHy0W/N8dE2yt/0WXnCxEg7BJUUHrfJFK6rCSDbmQb4uDltjXo&#10;g2wLqVu8Brip5SSK3qTBisNCiQ2tS8r+dmej4Djen79Tt/3ln/wUTz99us2LVKnBS7d6B+Gp88/w&#10;o73RCiaz+HUK9zvhCsjFDQAA//8DAFBLAQItABQABgAIAAAAIQDb4fbL7gAAAIUBAAATAAAAAAAA&#10;AAAAAAAAAAAAAABbQ29udGVudF9UeXBlc10ueG1sUEsBAi0AFAAGAAgAAAAhAFr0LFu/AAAAFQEA&#10;AAsAAAAAAAAAAAAAAAAAHwEAAF9yZWxzLy5yZWxzUEsBAi0AFAAGAAgAAAAhANX0utHHAAAA3gAA&#10;AA8AAAAAAAAAAAAAAAAABwIAAGRycy9kb3ducmV2LnhtbFBLBQYAAAAAAwADALcAAAD7AgAAAAA=&#10;" filled="f" stroked="f">
                              <v:textbox inset="0,0,0,0">
                                <w:txbxContent>
                                  <w:p w14:paraId="41C2E778" w14:textId="77777777" w:rsidR="004923D8" w:rsidRDefault="008077DF">
                                    <w:pPr>
                                      <w:spacing w:after="160" w:line="259" w:lineRule="auto"/>
                                      <w:ind w:left="0" w:right="0" w:firstLine="0"/>
                                      <w:jc w:val="left"/>
                                    </w:pPr>
                                    <w:r>
                                      <w:rPr>
                                        <w:sz w:val="8"/>
                                      </w:rPr>
                                      <w:t>plāns VB 2024</w:t>
                                    </w:r>
                                  </w:p>
                                </w:txbxContent>
                              </v:textbox>
                            </v:rect>
                            <w10:anchorlock/>
                          </v:group>
                        </w:pict>
                      </mc:Fallback>
                    </mc:AlternateContent>
                  </w:r>
                </w:p>
              </w:tc>
              <w:tc>
                <w:tcPr>
                  <w:tcW w:w="242" w:type="dxa"/>
                  <w:tcBorders>
                    <w:top w:val="single" w:sz="3" w:space="0" w:color="000000"/>
                    <w:left w:val="single" w:sz="3" w:space="0" w:color="000000"/>
                    <w:bottom w:val="single" w:sz="3" w:space="0" w:color="000000"/>
                    <w:right w:val="single" w:sz="3" w:space="0" w:color="000000"/>
                  </w:tcBorders>
                </w:tcPr>
                <w:p w14:paraId="199E729C" w14:textId="77777777" w:rsidR="004923D8" w:rsidRPr="00EC5F14" w:rsidRDefault="008077DF">
                  <w:pPr>
                    <w:spacing w:after="0" w:line="259" w:lineRule="auto"/>
                    <w:ind w:left="68"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70096961" wp14:editId="341C98A3">
                            <wp:extent cx="95527" cy="428380"/>
                            <wp:effectExtent l="0" t="0" r="0" b="0"/>
                            <wp:docPr id="246533" name="Group 246533"/>
                            <wp:cNvGraphicFramePr/>
                            <a:graphic xmlns:a="http://schemas.openxmlformats.org/drawingml/2006/main">
                              <a:graphicData uri="http://schemas.microsoft.com/office/word/2010/wordprocessingGroup">
                                <wpg:wgp>
                                  <wpg:cNvGrpSpPr/>
                                  <wpg:grpSpPr>
                                    <a:xfrm>
                                      <a:off x="0" y="0"/>
                                      <a:ext cx="95527" cy="428380"/>
                                      <a:chOff x="0" y="0"/>
                                      <a:chExt cx="95527" cy="428380"/>
                                    </a:xfrm>
                                  </wpg:grpSpPr>
                                  <wps:wsp>
                                    <wps:cNvPr id="28747" name="Rectangle 28747"/>
                                    <wps:cNvSpPr/>
                                    <wps:spPr>
                                      <a:xfrm rot="-5399999">
                                        <a:off x="-221348" y="79982"/>
                                        <a:ext cx="569746" cy="127051"/>
                                      </a:xfrm>
                                      <a:prstGeom prst="rect">
                                        <a:avLst/>
                                      </a:prstGeom>
                                      <a:ln>
                                        <a:noFill/>
                                      </a:ln>
                                    </wps:spPr>
                                    <wps:txbx>
                                      <w:txbxContent>
                                        <w:p w14:paraId="687B7441" w14:textId="77777777" w:rsidR="004923D8" w:rsidRDefault="008077DF">
                                          <w:pPr>
                                            <w:spacing w:after="160" w:line="259" w:lineRule="auto"/>
                                            <w:ind w:left="0" w:right="0" w:firstLine="0"/>
                                            <w:jc w:val="left"/>
                                          </w:pPr>
                                          <w:r>
                                            <w:rPr>
                                              <w:b/>
                                              <w:sz w:val="14"/>
                                            </w:rPr>
                                            <w:t>174 683 176</w:t>
                                          </w:r>
                                        </w:p>
                                      </w:txbxContent>
                                    </wps:txbx>
                                    <wps:bodyPr horzOverflow="overflow" vert="horz" lIns="0" tIns="0" rIns="0" bIns="0" rtlCol="0">
                                      <a:noAutofit/>
                                    </wps:bodyPr>
                                  </wps:wsp>
                                </wpg:wgp>
                              </a:graphicData>
                            </a:graphic>
                          </wp:inline>
                        </w:drawing>
                      </mc:Choice>
                      <mc:Fallback>
                        <w:pict>
                          <v:group w14:anchorId="70096961" id="Group 246533" o:spid="_x0000_s1116" style="width:7.5pt;height:33.75pt;mso-position-horizontal-relative:char;mso-position-vertical-relative:line" coordsize="95527,428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xnvGQIAAHwEAAAOAAAAZHJzL2Uyb0RvYy54bWyklNtu2zAMhu8H7B0E3SdOnDgHI04xrGsw&#10;YFiLdnsARZYPgCwKkhI7e/pRsp1sLbCLLhcKJcrkz8+kd3ddI8lZGFuDyuh8OqNEKA55rcqM/vzx&#10;MNlQYh1TOZOgREYvwtK7/ccPu1anIoYKZC4MwSDKpq3OaOWcTqPI8ko0zE5BC4XOAkzDHG5NGeWG&#10;tRi9kVE8m62iFkyuDXBhLZ7e9066D/GLQnD3WBRWOCIzitpcWE1Yj36N9juWlobpquaDDPYOFQ2r&#10;FSa9hrpnjpGTqd+EampuwELhphyaCIqi5iLUgNXMZ6+qORg46VBLmbalvmJCtK84vTss/34+GP2i&#10;nwySaHWJLMLO19IVpvH/qJJ0Adnlikx0jnA83CZJvKaEo2cZbxabgSivEPubh3j15V+PRWPK6C8h&#10;rcbWsLfq7f9V/1IxLQJUm2L1T4bUeUbjzXqJdSjWYJM+Y9swVUpB+uOAJty+grKpRWYjJWIAO2uS&#10;LLb+FxphgDaJ4/liiUOAgNbb7SbuO27El6y26+Wq5zeP17Nk7v1XECzVxrqDgIZ4I6MGlYXw7PzN&#10;uv7qeMWLkcqvCh5qKXuvP0Geo15vue7YhaKThc/mj46QX5BEBebXI05zIaHNKAwW9QOOyb2XEvlV&#10;4RvwszQaZjSOo2Gc/Axh4no5n04OijrovWUbdOGrDVZo8VD7MI5+hv7ch1u3j8b+NwAAAP//AwBQ&#10;SwMEFAAGAAgAAAAhAE6INovaAAAAAwEAAA8AAABkcnMvZG93bnJldi54bWxMj0FrwkAQhe+F/odl&#10;Ct7qJpVYSbMRkbYnKVQF8TZmxySYnQ3ZNYn/vmsv7eXB4w3vfZMtR9OInjpXW1YQTyMQxIXVNZcK&#10;9ruP5wUI55E1NpZJwY0cLPPHhwxTbQf+pn7rSxFK2KWooPK+TaV0RUUG3dS2xCE7286gD7Yrpe5w&#10;COWmkS9RNJcGaw4LFba0rqi4bK9GweeAw2oWv/eby3l9O+6Sr8MmJqUmT+PqDYSn0f8dwx0/oEMe&#10;mE72ytqJRkF4xP/qPUuCOymYvyYg80z+Z89/AAAA//8DAFBLAQItABQABgAIAAAAIQC2gziS/gAA&#10;AOEBAAATAAAAAAAAAAAAAAAAAAAAAABbQ29udGVudF9UeXBlc10ueG1sUEsBAi0AFAAGAAgAAAAh&#10;ADj9If/WAAAAlAEAAAsAAAAAAAAAAAAAAAAALwEAAF9yZWxzLy5yZWxzUEsBAi0AFAAGAAgAAAAh&#10;AEQvGe8ZAgAAfAQAAA4AAAAAAAAAAAAAAAAALgIAAGRycy9lMm9Eb2MueG1sUEsBAi0AFAAGAAgA&#10;AAAhAE6INovaAAAAAwEAAA8AAAAAAAAAAAAAAAAAcwQAAGRycy9kb3ducmV2LnhtbFBLBQYAAAAA&#10;BAAEAPMAAAB6BQAAAAA=&#10;">
                            <v:rect id="Rectangle 28747" o:spid="_x0000_s1117" style="position:absolute;left:-221348;top:79982;width:569746;height:12705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FfbxwAAAN4AAAAPAAAAZHJzL2Rvd25yZXYueG1sRI9ba8JA&#10;FITfhf6H5RR8040iRqKrlEKJLwreSh+P2ZMLzZ6N2VXjv3cLBR+HmfmGWaw6U4sbta6yrGA0jEAQ&#10;Z1ZXXCg4Hr4GMxDOI2usLZOCBzlYLd96C0y0vfOObntfiABhl6CC0vsmkdJlJRl0Q9sQBy+3rUEf&#10;ZFtI3eI9wE0tx1E0lQYrDgslNvRZUva7vxoFp9Hh+p267Zl/8ks82fh0mxepUv337mMOwlPnX+H/&#10;9lorGM/iSQx/d8IVkMsnAAAA//8DAFBLAQItABQABgAIAAAAIQDb4fbL7gAAAIUBAAATAAAAAAAA&#10;AAAAAAAAAAAAAABbQ29udGVudF9UeXBlc10ueG1sUEsBAi0AFAAGAAgAAAAhAFr0LFu/AAAAFQEA&#10;AAsAAAAAAAAAAAAAAAAAHwEAAF9yZWxzLy5yZWxzUEsBAi0AFAAGAAgAAAAhAH0gV9vHAAAA3gAA&#10;AA8AAAAAAAAAAAAAAAAABwIAAGRycy9kb3ducmV2LnhtbFBLBQYAAAAAAwADALcAAAD7AgAAAAA=&#10;" filled="f" stroked="f">
                              <v:textbox inset="0,0,0,0">
                                <w:txbxContent>
                                  <w:p w14:paraId="687B7441" w14:textId="77777777" w:rsidR="004923D8" w:rsidRDefault="008077DF">
                                    <w:pPr>
                                      <w:spacing w:after="160" w:line="259" w:lineRule="auto"/>
                                      <w:ind w:left="0" w:right="0" w:firstLine="0"/>
                                      <w:jc w:val="left"/>
                                    </w:pPr>
                                    <w:r>
                                      <w:rPr>
                                        <w:b/>
                                        <w:sz w:val="14"/>
                                      </w:rPr>
                                      <w:t>174 683 176</w:t>
                                    </w:r>
                                  </w:p>
                                </w:txbxContent>
                              </v:textbox>
                            </v:rect>
                            <w10:anchorlock/>
                          </v:group>
                        </w:pict>
                      </mc:Fallback>
                    </mc:AlternateContent>
                  </w:r>
                </w:p>
              </w:tc>
              <w:tc>
                <w:tcPr>
                  <w:tcW w:w="476" w:type="dxa"/>
                  <w:tcBorders>
                    <w:top w:val="single" w:sz="3" w:space="0" w:color="000000"/>
                    <w:left w:val="single" w:sz="3" w:space="0" w:color="000000"/>
                    <w:bottom w:val="single" w:sz="3" w:space="0" w:color="000000"/>
                    <w:right w:val="single" w:sz="3" w:space="0" w:color="000000"/>
                  </w:tcBorders>
                </w:tcPr>
                <w:p w14:paraId="6E9F9872" w14:textId="77777777" w:rsidR="004923D8" w:rsidRPr="00EC5F14" w:rsidRDefault="008077DF">
                  <w:pPr>
                    <w:spacing w:after="0" w:line="259" w:lineRule="auto"/>
                    <w:ind w:left="151"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48187C5B" wp14:editId="6E679269">
                            <wp:extent cx="95527" cy="428380"/>
                            <wp:effectExtent l="0" t="0" r="0" b="0"/>
                            <wp:docPr id="246538" name="Group 246538"/>
                            <wp:cNvGraphicFramePr/>
                            <a:graphic xmlns:a="http://schemas.openxmlformats.org/drawingml/2006/main">
                              <a:graphicData uri="http://schemas.microsoft.com/office/word/2010/wordprocessingGroup">
                                <wpg:wgp>
                                  <wpg:cNvGrpSpPr/>
                                  <wpg:grpSpPr>
                                    <a:xfrm>
                                      <a:off x="0" y="0"/>
                                      <a:ext cx="95527" cy="428380"/>
                                      <a:chOff x="0" y="0"/>
                                      <a:chExt cx="95527" cy="428380"/>
                                    </a:xfrm>
                                  </wpg:grpSpPr>
                                  <wps:wsp>
                                    <wps:cNvPr id="28763" name="Rectangle 28763"/>
                                    <wps:cNvSpPr/>
                                    <wps:spPr>
                                      <a:xfrm rot="-5399999">
                                        <a:off x="-221347" y="79982"/>
                                        <a:ext cx="569746" cy="127051"/>
                                      </a:xfrm>
                                      <a:prstGeom prst="rect">
                                        <a:avLst/>
                                      </a:prstGeom>
                                      <a:ln>
                                        <a:noFill/>
                                      </a:ln>
                                    </wps:spPr>
                                    <wps:txbx>
                                      <w:txbxContent>
                                        <w:p w14:paraId="077A155E" w14:textId="77777777" w:rsidR="004923D8" w:rsidRDefault="008077DF">
                                          <w:pPr>
                                            <w:spacing w:after="160" w:line="259" w:lineRule="auto"/>
                                            <w:ind w:left="0" w:right="0" w:firstLine="0"/>
                                            <w:jc w:val="left"/>
                                          </w:pPr>
                                          <w:r>
                                            <w:rPr>
                                              <w:b/>
                                              <w:sz w:val="14"/>
                                            </w:rPr>
                                            <w:t>170 277 676</w:t>
                                          </w:r>
                                        </w:p>
                                      </w:txbxContent>
                                    </wps:txbx>
                                    <wps:bodyPr horzOverflow="overflow" vert="horz" lIns="0" tIns="0" rIns="0" bIns="0" rtlCol="0">
                                      <a:noAutofit/>
                                    </wps:bodyPr>
                                  </wps:wsp>
                                </wpg:wgp>
                              </a:graphicData>
                            </a:graphic>
                          </wp:inline>
                        </w:drawing>
                      </mc:Choice>
                      <mc:Fallback>
                        <w:pict>
                          <v:group w14:anchorId="48187C5B" id="Group 246538" o:spid="_x0000_s1118" style="width:7.5pt;height:33.75pt;mso-position-horizontal-relative:char;mso-position-vertical-relative:line" coordsize="95527,428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UkRGQIAAHwEAAAOAAAAZHJzL2Uyb0RvYy54bWyklNtu2zAMhu8H7B0E3SdOnDgHI04xrGsw&#10;YFiLdnsARZYPgCwKkhI7e/pRsp1sLbCLLhcKJcrkz8+kd3ddI8lZGFuDyuh8OqNEKA55rcqM/vzx&#10;MNlQYh1TOZOgREYvwtK7/ccPu1anIoYKZC4MwSDKpq3OaOWcTqPI8ko0zE5BC4XOAkzDHG5NGeWG&#10;tRi9kVE8m62iFkyuDXBhLZ7e9066D/GLQnD3WBRWOCIzitpcWE1Yj36N9juWlobpquaDDPYOFQ2r&#10;FSa9hrpnjpGTqd+EampuwELhphyaCIqi5iLUgNXMZ6+qORg46VBLmbalvmJCtK84vTss/34+GP2i&#10;nwySaHWJLMLO19IVpvH/qJJ0Adnlikx0jnA83CZJvKaEo2cZbxabgSivEPubh3j15V+PRWPK6C8h&#10;rcbWsLfq7f9V/1IxLQJUm2L1T4bUeUbjzXq1oESxBpv0GduGqVIK0h8HNOH2FZRNLTIbKRED2FmT&#10;ZLH1v9AIA7RJHM8XSySEgNbb7SbuO27El6y26+Wq5zeP17Nk7v1XECzVxrqDgIZ4I6MGlYXw7PzN&#10;uv7qeMWLkcqvCh5qKXuvP0Geo15vue7YhaKTpc/mj46QX5BEBebXI05zIaHNKAwW9QOOyb2XEvlV&#10;4RvwszQaZjSOo2Gc/Axh4no5n04OijrovWUbdOGrDVZo8VD7MI5+hv7ch1u3j8b+NwAAAP//AwBQ&#10;SwMEFAAGAAgAAAAhAE6INovaAAAAAwEAAA8AAABkcnMvZG93bnJldi54bWxMj0FrwkAQhe+F/odl&#10;Ct7qJpVYSbMRkbYnKVQF8TZmxySYnQ3ZNYn/vmsv7eXB4w3vfZMtR9OInjpXW1YQTyMQxIXVNZcK&#10;9ruP5wUI55E1NpZJwY0cLPPHhwxTbQf+pn7rSxFK2KWooPK+TaV0RUUG3dS2xCE7286gD7Yrpe5w&#10;COWmkS9RNJcGaw4LFba0rqi4bK9GweeAw2oWv/eby3l9O+6Sr8MmJqUmT+PqDYSn0f8dwx0/oEMe&#10;mE72ytqJRkF4xP/qPUuCOymYvyYg80z+Z89/AAAA//8DAFBLAQItABQABgAIAAAAIQC2gziS/gAA&#10;AOEBAAATAAAAAAAAAAAAAAAAAAAAAABbQ29udGVudF9UeXBlc10ueG1sUEsBAi0AFAAGAAgAAAAh&#10;ADj9If/WAAAAlAEAAAsAAAAAAAAAAAAAAAAALwEAAF9yZWxzLy5yZWxzUEsBAi0AFAAGAAgAAAAh&#10;AIEZSREZAgAAfAQAAA4AAAAAAAAAAAAAAAAALgIAAGRycy9lMm9Eb2MueG1sUEsBAi0AFAAGAAgA&#10;AAAhAE6INovaAAAAAwEAAA8AAAAAAAAAAAAAAAAAcwQAAGRycy9kb3ducmV2LnhtbFBLBQYAAAAA&#10;BAAEAPMAAAB6BQAAAAA=&#10;">
                            <v:rect id="Rectangle 28763" o:spid="_x0000_s1119" style="position:absolute;left:-221347;top:79982;width:569746;height:12705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g24xwAAAN4AAAAPAAAAZHJzL2Rvd25yZXYueG1sRI9Pa8JA&#10;FMTvhX6H5Qne6kYrKtFNKIUSLwpqKx6f2Zc/mH2bZldNv71bKPQ4zMxvmFXam0bcqHO1ZQXjUQSC&#10;OLe65lLB5+HjZQHCeWSNjWVS8EMO0uT5aYWxtnfe0W3vSxEg7GJUUHnfxlK6vCKDbmRb4uAVtjPo&#10;g+xKqTu8B7hp5CSKZtJgzWGhwpbeK8ov+6tR8DU+XI+Z2575VHzPpxufbYsyU2o46N+WIDz1/j/8&#10;115rBZPFfPYKv3fCFZDJAwAA//8DAFBLAQItABQABgAIAAAAIQDb4fbL7gAAAIUBAAATAAAAAAAA&#10;AAAAAAAAAAAAAABbQ29udGVudF9UeXBlc10ueG1sUEsBAi0AFAAGAAgAAAAhAFr0LFu/AAAAFQEA&#10;AAsAAAAAAAAAAAAAAAAAHwEAAF9yZWxzLy5yZWxzUEsBAi0AFAAGAAgAAAAhAEmuDbjHAAAA3gAA&#10;AA8AAAAAAAAAAAAAAAAABwIAAGRycy9kb3ducmV2LnhtbFBLBQYAAAAAAwADALcAAAD7AgAAAAA=&#10;" filled="f" stroked="f">
                              <v:textbox inset="0,0,0,0">
                                <w:txbxContent>
                                  <w:p w14:paraId="077A155E" w14:textId="77777777" w:rsidR="004923D8" w:rsidRDefault="008077DF">
                                    <w:pPr>
                                      <w:spacing w:after="160" w:line="259" w:lineRule="auto"/>
                                      <w:ind w:left="0" w:right="0" w:firstLine="0"/>
                                      <w:jc w:val="left"/>
                                    </w:pPr>
                                    <w:r>
                                      <w:rPr>
                                        <w:b/>
                                        <w:sz w:val="14"/>
                                      </w:rPr>
                                      <w:t>170 277 676</w:t>
                                    </w:r>
                                  </w:p>
                                </w:txbxContent>
                              </v:textbox>
                            </v:rect>
                            <w10:anchorlock/>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7BA83C14" w14:textId="77777777" w:rsidR="004923D8" w:rsidRPr="00EC5F14" w:rsidRDefault="008077DF">
                  <w:pPr>
                    <w:spacing w:after="0" w:line="259" w:lineRule="auto"/>
                    <w:ind w:left="2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1668C0CE" wp14:editId="4BB95FA6">
                            <wp:extent cx="79642" cy="65869"/>
                            <wp:effectExtent l="0" t="0" r="0" b="0"/>
                            <wp:docPr id="246548" name="Group 246548"/>
                            <wp:cNvGraphicFramePr/>
                            <a:graphic xmlns:a="http://schemas.openxmlformats.org/drawingml/2006/main">
                              <a:graphicData uri="http://schemas.microsoft.com/office/word/2010/wordprocessingGroup">
                                <wpg:wgp>
                                  <wpg:cNvGrpSpPr/>
                                  <wpg:grpSpPr>
                                    <a:xfrm>
                                      <a:off x="0" y="0"/>
                                      <a:ext cx="79642" cy="65869"/>
                                      <a:chOff x="0" y="0"/>
                                      <a:chExt cx="79642" cy="65869"/>
                                    </a:xfrm>
                                  </wpg:grpSpPr>
                                  <wps:wsp>
                                    <wps:cNvPr id="28775" name="Rectangle 28775"/>
                                    <wps:cNvSpPr/>
                                    <wps:spPr>
                                      <a:xfrm rot="-5399999">
                                        <a:off x="9159" y="-30895"/>
                                        <a:ext cx="87606" cy="105924"/>
                                      </a:xfrm>
                                      <a:prstGeom prst="rect">
                                        <a:avLst/>
                                      </a:prstGeom>
                                      <a:ln>
                                        <a:noFill/>
                                      </a:ln>
                                    </wps:spPr>
                                    <wps:txbx>
                                      <w:txbxContent>
                                        <w:p w14:paraId="180319F5" w14:textId="77777777" w:rsidR="004923D8" w:rsidRDefault="008077DF">
                                          <w:pPr>
                                            <w:spacing w:after="160" w:line="259" w:lineRule="auto"/>
                                            <w:ind w:left="0" w:right="0" w:firstLine="0"/>
                                            <w:jc w:val="left"/>
                                          </w:pPr>
                                          <w:r>
                                            <w:rPr>
                                              <w:sz w:val="11"/>
                                            </w:rPr>
                                            <w:t>13</w:t>
                                          </w:r>
                                        </w:p>
                                      </w:txbxContent>
                                    </wps:txbx>
                                    <wps:bodyPr horzOverflow="overflow" vert="horz" lIns="0" tIns="0" rIns="0" bIns="0" rtlCol="0">
                                      <a:noAutofit/>
                                    </wps:bodyPr>
                                  </wps:wsp>
                                </wpg:wgp>
                              </a:graphicData>
                            </a:graphic>
                          </wp:inline>
                        </w:drawing>
                      </mc:Choice>
                      <mc:Fallback>
                        <w:pict>
                          <v:group w14:anchorId="1668C0CE" id="Group 246548" o:spid="_x0000_s1120" style="width:6.25pt;height:5.2pt;mso-position-horizontal-relative:char;mso-position-vertical-relative:line" coordsize="79642,65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dh2FAIAAHcEAAAOAAAAZHJzL2Uyb0RvYy54bWyklM1u2zAMx+8D9g6C7omdtHZiI04xrGsw&#10;YFiLdnsARZY/AFkUJCV29vSj5DjZWmCHLgeFImXqz59Jb+6GTpKjMLYFVdDFPKZEKA5lq+qC/vzx&#10;MFtTYh1TJZOgREFPwtK77ccPm17nYgkNyFIYgkmUzXtd0MY5nUeR5Y3omJ2DFgqDFZiOOdyaOioN&#10;6zF7J6NlHKdRD6bUBriwFr33Y5BuQ/6qEtw9VpUVjsiCojYXVhPWvV+j7YbltWG6aflZBnuHio61&#10;Ci+9pLpnjpGDad+k6lpuwELl5hy6CKqq5SLUgNUs4lfV7AwcdKilzvtaXzAh2lec3p2Wfz/ujH7R&#10;TwZJ9LpGFmHnaxkq0/l/VEmGgOx0QSYGRzg6V1l6u6SEYyRN1mk2AuUNUn/zDG++/OOpaLow+ktG&#10;r7Ex7LV2+3+1vzRMi4DU5lj7kyFtWdDlerVKKFGswxZ9xqZhqpaCjO4AJpy+YLK5RWITI2IA+2qW&#10;3GT+F9rgjCxbJBklyGZ2E6+zZIQzoVuv0jgd0S3iJFve+vCFAsu1sW4noCPeKKhBWSE3O36zbjw6&#10;HfFKpPKrgodWyjHqPQhzEustN+yHUHESxHjXHsoTYmjA/HrEQa4k9AWFs0X9bOPlPkqJ/KoQvx+j&#10;yTCTsZ8M4+RnCMM2yvl0cFC1Qe/1trMufK/BCt0daj9Poh+fP/fh1PV7sf0NAAD//wMAUEsDBBQA&#10;BgAIAAAAIQCKq7Pf2gAAAAMBAAAPAAAAZHJzL2Rvd25yZXYueG1sTI9BS8NAEIXvgv9hGcGb3aRa&#10;kZhNKUU9FcFWEG/T7DQJzc6G7DZJ/71TL3qZx/CG977Jl5Nr1UB9aDwbSGcJKOLS24YrA5+717sn&#10;UCEiW2w9k4EzBVgW11c5ZtaP/EHDNlZKQjhkaKCOscu0DmVNDsPMd8TiHXzvMMraV9r2OEq4a/U8&#10;SR61w4alocaO1jWVx+3JGXgbcVzdpy/D5nhYn793i/evTUrG3N5Mq2dQkab4dwwXfEGHQpj2/sQ2&#10;qNaAPBJ/58WbL0DtRZMH0EWu/7MXPwAAAP//AwBQSwECLQAUAAYACAAAACEAtoM4kv4AAADhAQAA&#10;EwAAAAAAAAAAAAAAAAAAAAAAW0NvbnRlbnRfVHlwZXNdLnhtbFBLAQItABQABgAIAAAAIQA4/SH/&#10;1gAAAJQBAAALAAAAAAAAAAAAAAAAAC8BAABfcmVscy8ucmVsc1BLAQItABQABgAIAAAAIQDiYdh2&#10;FAIAAHcEAAAOAAAAAAAAAAAAAAAAAC4CAABkcnMvZTJvRG9jLnhtbFBLAQItABQABgAIAAAAIQCK&#10;q7Pf2gAAAAMBAAAPAAAAAAAAAAAAAAAAAG4EAABkcnMvZG93bnJldi54bWxQSwUGAAAAAAQABADz&#10;AAAAdQUAAAAA&#10;">
                            <v:rect id="Rectangle 28775" o:spid="_x0000_s1121" style="position:absolute;left:9159;top:-30895;width:87606;height:1059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qaKxwAAAN4AAAAPAAAAZHJzL2Rvd25yZXYueG1sRI9Pa8JA&#10;FMTvQr/D8gq96UapRqKrlEKJFwW1LR6f2Zc/mH2bZleN394VhB6HmfkNM192phYXal1lWcFwEIEg&#10;zqyuuFDwvf/qT0E4j6yxtkwKbuRguXjpzTHR9spbuux8IQKEXYIKSu+bREqXlWTQDWxDHLzctgZ9&#10;kG0hdYvXADe1HEXRRBqsOCyU2NBnSdlpdzYKfob782/qNkc+5H/x+9qnm7xIlXp77T5mIDx1/j/8&#10;bK+0gtE0jsfwuBOugFzcAQAA//8DAFBLAQItABQABgAIAAAAIQDb4fbL7gAAAIUBAAATAAAAAAAA&#10;AAAAAAAAAAAAAABbQ29udGVudF9UeXBlc10ueG1sUEsBAi0AFAAGAAgAAAAhAFr0LFu/AAAAFQEA&#10;AAsAAAAAAAAAAAAAAAAAHwEAAF9yZWxzLy5yZWxzUEsBAi0AFAAGAAgAAAAhACzSporHAAAA3gAA&#10;AA8AAAAAAAAAAAAAAAAABwIAAGRycy9kb3ducmV2LnhtbFBLBQYAAAAAAwADALcAAAD7AgAAAAA=&#10;" filled="f" stroked="f">
                              <v:textbox inset="0,0,0,0">
                                <w:txbxContent>
                                  <w:p w14:paraId="180319F5" w14:textId="77777777" w:rsidR="004923D8" w:rsidRDefault="008077DF">
                                    <w:pPr>
                                      <w:spacing w:after="160" w:line="259" w:lineRule="auto"/>
                                      <w:ind w:left="0" w:right="0" w:firstLine="0"/>
                                      <w:jc w:val="left"/>
                                    </w:pPr>
                                    <w:r>
                                      <w:rPr>
                                        <w:sz w:val="11"/>
                                      </w:rPr>
                                      <w:t>13</w:t>
                                    </w:r>
                                  </w:p>
                                </w:txbxContent>
                              </v:textbox>
                            </v:rect>
                            <w10:anchorlock/>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0015D669" w14:textId="77777777" w:rsidR="004923D8" w:rsidRPr="00EC5F14" w:rsidRDefault="008077DF">
                  <w:pPr>
                    <w:spacing w:after="0" w:line="259" w:lineRule="auto"/>
                    <w:ind w:left="2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219741B7" wp14:editId="42C0DE39">
                            <wp:extent cx="79642" cy="218706"/>
                            <wp:effectExtent l="0" t="0" r="0" b="0"/>
                            <wp:docPr id="246552" name="Group 246552"/>
                            <wp:cNvGraphicFramePr/>
                            <a:graphic xmlns:a="http://schemas.openxmlformats.org/drawingml/2006/main">
                              <a:graphicData uri="http://schemas.microsoft.com/office/word/2010/wordprocessingGroup">
                                <wpg:wgp>
                                  <wpg:cNvGrpSpPr/>
                                  <wpg:grpSpPr>
                                    <a:xfrm>
                                      <a:off x="0" y="0"/>
                                      <a:ext cx="79642" cy="218706"/>
                                      <a:chOff x="0" y="0"/>
                                      <a:chExt cx="79642" cy="218706"/>
                                    </a:xfrm>
                                  </wpg:grpSpPr>
                                  <wps:wsp>
                                    <wps:cNvPr id="28787" name="Rectangle 28787"/>
                                    <wps:cNvSpPr/>
                                    <wps:spPr>
                                      <a:xfrm rot="-5399999">
                                        <a:off x="-92476" y="20304"/>
                                        <a:ext cx="290879" cy="105924"/>
                                      </a:xfrm>
                                      <a:prstGeom prst="rect">
                                        <a:avLst/>
                                      </a:prstGeom>
                                      <a:ln>
                                        <a:noFill/>
                                      </a:ln>
                                    </wps:spPr>
                                    <wps:txbx>
                                      <w:txbxContent>
                                        <w:p w14:paraId="1D30DDAB" w14:textId="77777777" w:rsidR="004923D8" w:rsidRDefault="008077DF">
                                          <w:pPr>
                                            <w:spacing w:after="160" w:line="259" w:lineRule="auto"/>
                                            <w:ind w:left="0" w:right="0" w:firstLine="0"/>
                                            <w:jc w:val="left"/>
                                          </w:pPr>
                                          <w:r>
                                            <w:rPr>
                                              <w:sz w:val="11"/>
                                            </w:rPr>
                                            <w:t>888 171</w:t>
                                          </w:r>
                                        </w:p>
                                      </w:txbxContent>
                                    </wps:txbx>
                                    <wps:bodyPr horzOverflow="overflow" vert="horz" lIns="0" tIns="0" rIns="0" bIns="0" rtlCol="0">
                                      <a:noAutofit/>
                                    </wps:bodyPr>
                                  </wps:wsp>
                                </wpg:wgp>
                              </a:graphicData>
                            </a:graphic>
                          </wp:inline>
                        </w:drawing>
                      </mc:Choice>
                      <mc:Fallback>
                        <w:pict>
                          <v:group w14:anchorId="219741B7" id="Group 246552" o:spid="_x0000_s1122" style="width:6.25pt;height:17.2pt;mso-position-horizontal-relative:char;mso-position-vertical-relative:line" coordsize="79642,218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s1rFgIAAHsEAAAOAAAAZHJzL2Uyb0RvYy54bWyklN9v2yAQx98n7X9AvCd23CROrDjVtK7R&#10;pGmt2vUPIBj/kDCHgMTO/vodOE62VtpD6wd8cPj43oc7b277VpKjMLYBldPZNKZEKA5Fo6qcvvy6&#10;n6wosY6pgklQIqcnYent9vOnTaczkUANshCGYBBls07ntHZOZ1FkeS1aZqeghUJnCaZlDqemigrD&#10;OozeyiiJ42XUgSm0AS6sxdW7wUm3IX5ZCu4eytIKR2ROUZsLownj3o/RdsOyyjBdN/wsg71DRcsa&#10;hYdeQt0xx8jBNG9CtQ03YKF0Uw5tBGXZcBFywGxm8atsdgYOOuRSZV2lL5gQ7StO7w7Lfx53Rj/r&#10;R4MkOl0hizDzufSlaf0bVZI+IDtdkIneEY6L6Xo5Tyjh6ElmqzReDkR5jdjffMTrb//7LBqPjP4R&#10;0mksDXvN3n4s++eaaRGg2gyzfzSkKVD8Kl2llCjWYpE+YdkwVUlBhuWAJuy+gLKZRWYjJWIAK2uy&#10;uFn7JxTCGdpknczTJSWeT3wTzwc8I71kHa/S9YBvFi9wr/dfOLBMG+t2AlrijZwaFBais+MP64at&#10;4xavRSo/KrhvpBy8fgVxjnK95fp9H3JehMvyS3soTgiiBvP7AZu5lNDlFM4W9f2Nh3svJfK7wgvw&#10;rTQaZjT2o2Gc/Aqh4QY5Xw4OyibovZ521oU3G6xQ4SH3czf6Fvp7HnZd/xnbPwAAAP//AwBQSwME&#10;FAAGAAgAAAAhAK5BmnXbAAAAAwEAAA8AAABkcnMvZG93bnJldi54bWxMj09rwkAQxe9Cv8Myhd50&#10;E/8USbMRkbYnKVQF8TZmxySYnQ3ZNYnfvmsv7WXg8R7v/SZdDaYWHbWusqwgnkQgiHOrKy4UHPYf&#10;4yUI55E11pZJwZ0crLKnUYqJtj1/U7fzhQgl7BJUUHrfJFK6vCSDbmIb4uBdbGvQB9kWUrfYh3JT&#10;y2kUvUqDFYeFEhvalJRfdzej4LPHfj2L37vt9bK5n/aLr+M2JqVenof1GwhPg/8LwwM/oEMWmM72&#10;xtqJWkF4xP/ehzddgDgrmM3nILNU/mfPfgAAAP//AwBQSwECLQAUAAYACAAAACEAtoM4kv4AAADh&#10;AQAAEwAAAAAAAAAAAAAAAAAAAAAAW0NvbnRlbnRfVHlwZXNdLnhtbFBLAQItABQABgAIAAAAIQA4&#10;/SH/1gAAAJQBAAALAAAAAAAAAAAAAAAAAC8BAABfcmVscy8ucmVsc1BLAQItABQABgAIAAAAIQA2&#10;9s1rFgIAAHsEAAAOAAAAAAAAAAAAAAAAAC4CAABkcnMvZTJvRG9jLnhtbFBLAQItABQABgAIAAAA&#10;IQCuQZp12wAAAAMBAAAPAAAAAAAAAAAAAAAAAHAEAABkcnMvZG93bnJldi54bWxQSwUGAAAAAAQA&#10;BADzAAAAeAUAAAAA&#10;">
                            <v:rect id="Rectangle 28787" o:spid="_x0000_s1123" style="position:absolute;left:-92476;top:20304;width:290879;height:1059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e1BxwAAAN4AAAAPAAAAZHJzL2Rvd25yZXYueG1sRI9ba8JA&#10;FITfhf6H5RT6phulNCG6SilI+lLBKz6eZk8uNHs2ZldN/70rCD4OM/MNM1v0phEX6lxtWcF4FIEg&#10;zq2uuVSw2y6HCQjnkTU2lknBPzlYzF8GM0y1vfKaLhtfigBhl6KCyvs2ldLlFRl0I9sSB6+wnUEf&#10;ZFdK3eE1wE0jJ1H0IQ3WHBYqbOmrovxvczYK9uPt+ZC51S8fi1P8/uOzVVFmSr299p9TEJ56/ww/&#10;2t9awSSJkxjud8IVkPMbAAAA//8DAFBLAQItABQABgAIAAAAIQDb4fbL7gAAAIUBAAATAAAAAAAA&#10;AAAAAAAAAAAAAABbQ29udGVudF9UeXBlc10ueG1sUEsBAi0AFAAGAAgAAAAhAFr0LFu/AAAAFQEA&#10;AAsAAAAAAAAAAAAAAAAAHwEAAF9yZWxzLy5yZWxzUEsBAi0AFAAGAAgAAAAhAIaZ7UHHAAAA3gAA&#10;AA8AAAAAAAAAAAAAAAAABwIAAGRycy9kb3ducmV2LnhtbFBLBQYAAAAAAwADALcAAAD7AgAAAAA=&#10;" filled="f" stroked="f">
                              <v:textbox inset="0,0,0,0">
                                <w:txbxContent>
                                  <w:p w14:paraId="1D30DDAB" w14:textId="77777777" w:rsidR="004923D8" w:rsidRDefault="008077DF">
                                    <w:pPr>
                                      <w:spacing w:after="160" w:line="259" w:lineRule="auto"/>
                                      <w:ind w:left="0" w:right="0" w:firstLine="0"/>
                                      <w:jc w:val="left"/>
                                    </w:pPr>
                                    <w:r>
                                      <w:rPr>
                                        <w:sz w:val="11"/>
                                      </w:rPr>
                                      <w:t>888 171</w:t>
                                    </w:r>
                                  </w:p>
                                </w:txbxContent>
                              </v:textbox>
                            </v:rect>
                            <w10:anchorlock/>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60CF3975" w14:textId="77777777" w:rsidR="004923D8" w:rsidRPr="00EC5F14" w:rsidRDefault="008077DF">
                  <w:pPr>
                    <w:spacing w:after="0" w:line="259" w:lineRule="auto"/>
                    <w:ind w:left="2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7C1A1B40" wp14:editId="109471B2">
                            <wp:extent cx="79642" cy="152883"/>
                            <wp:effectExtent l="0" t="0" r="0" b="0"/>
                            <wp:docPr id="246557" name="Group 246557"/>
                            <wp:cNvGraphicFramePr/>
                            <a:graphic xmlns:a="http://schemas.openxmlformats.org/drawingml/2006/main">
                              <a:graphicData uri="http://schemas.microsoft.com/office/word/2010/wordprocessingGroup">
                                <wpg:wgp>
                                  <wpg:cNvGrpSpPr/>
                                  <wpg:grpSpPr>
                                    <a:xfrm>
                                      <a:off x="0" y="0"/>
                                      <a:ext cx="79642" cy="152883"/>
                                      <a:chOff x="0" y="0"/>
                                      <a:chExt cx="79642" cy="152883"/>
                                    </a:xfrm>
                                  </wpg:grpSpPr>
                                  <wps:wsp>
                                    <wps:cNvPr id="28799" name="Rectangle 28799"/>
                                    <wps:cNvSpPr/>
                                    <wps:spPr>
                                      <a:xfrm rot="-5399999">
                                        <a:off x="-48703" y="-1745"/>
                                        <a:ext cx="203333" cy="105924"/>
                                      </a:xfrm>
                                      <a:prstGeom prst="rect">
                                        <a:avLst/>
                                      </a:prstGeom>
                                      <a:ln>
                                        <a:noFill/>
                                      </a:ln>
                                    </wps:spPr>
                                    <wps:txbx>
                                      <w:txbxContent>
                                        <w:p w14:paraId="0B6999EE" w14:textId="77777777" w:rsidR="004923D8" w:rsidRDefault="008077DF">
                                          <w:pPr>
                                            <w:spacing w:after="160" w:line="259" w:lineRule="auto"/>
                                            <w:ind w:left="0" w:right="0" w:firstLine="0"/>
                                            <w:jc w:val="left"/>
                                          </w:pPr>
                                          <w:r>
                                            <w:rPr>
                                              <w:sz w:val="11"/>
                                            </w:rPr>
                                            <w:t>5 693</w:t>
                                          </w:r>
                                        </w:p>
                                      </w:txbxContent>
                                    </wps:txbx>
                                    <wps:bodyPr horzOverflow="overflow" vert="horz" lIns="0" tIns="0" rIns="0" bIns="0" rtlCol="0">
                                      <a:noAutofit/>
                                    </wps:bodyPr>
                                  </wps:wsp>
                                </wpg:wgp>
                              </a:graphicData>
                            </a:graphic>
                          </wp:inline>
                        </w:drawing>
                      </mc:Choice>
                      <mc:Fallback>
                        <w:pict>
                          <v:group w14:anchorId="7C1A1B40" id="Group 246557" o:spid="_x0000_s1124" style="width:6.25pt;height:12.05pt;mso-position-horizontal-relative:char;mso-position-vertical-relative:line" coordsize="79642,152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QtEFwIAAHsEAAAOAAAAZHJzL2Uyb0RvYy54bWyklN9v2jAQx98n7X+w/A4JAQpEhGpaVzRp&#10;Wqt2/QOM4/yQHJ9lGxL21+/sJLC10h7aPJizz7n73id3bG+7RpKTMLYGldHZNKZEKA55rcqMvvy6&#10;n6wpsY6pnElQIqNnYent7vOnbatTkUAFMheGYBBl01ZntHJOp1FkeSUaZqeghUJnAaZhDremjHLD&#10;WozeyCiJ45uoBZNrA1xYi6d3vZPuQvyiENw9FIUVjsiMojYXVhPWg1+j3ZalpWG6qvkgg71DRcNq&#10;hUkvoe6YY+Ro6jehmpobsFC4KYcmgqKouQg1YDWz+FU1ewNHHWop07bUF0yI9hWnd4flP097o5/1&#10;o0ESrS6RRdj5WrrCNP4XVZIuIDtfkInOEY6Hq83NIqGEo2e2TNbreU+UV4j9zUu8+va/16IxZfSP&#10;kFZja9hr9fZj1T9XTIsA1aZY/aMhdZ7RZL3abChRrMEmfcK2YaqUgvTHAU24fQFlU4vMRkrEAHbW&#10;ZDnf+Cc0wgBtsliv4jklyGcyWy2WPZ6RXhLP8RnwxctNsvD+CweWamPdXkBDvJFRg8JCdHb6YV1/&#10;dbzitUjlVwX3tZS9158gzlGut1x36ELNy5XP5o8OkJ8RRAXm9wMOcyGhzSgMFvXzjcm9lxL5XeEH&#10;8KM0GmY0DqNhnPwKYeB6OV+ODoo66L1mG3Thlw1W6PBQ+zCNfoT+3odb1/+M3R8AAAD//wMAUEsD&#10;BBQABgAIAAAAIQCKT8rU2wAAAAMBAAAPAAAAZHJzL2Rvd25yZXYueG1sTI9Ba8JAEIXvhf6HZQq9&#10;1U3SWiTNRkTankSoCuJtzI5JMDsbsmsS/31XL+1l4PEe732TzUfTiJ46V1tWEE8iEMSF1TWXCnbb&#10;r5cZCOeRNTaWScGVHMzzx4cMU20H/qF+40sRStilqKDyvk2ldEVFBt3EtsTBO9nOoA+yK6XucAjl&#10;ppFJFL1LgzWHhQpbWlZUnDcXo+B7wGHxGn/2q/NpeT1sp+v9Kialnp/GxQcIT6P/C8MNP6BDHpiO&#10;9sLaiUZBeMTf781LpiCOCpK3GGSeyf/s+S8AAAD//wMAUEsBAi0AFAAGAAgAAAAhALaDOJL+AAAA&#10;4QEAABMAAAAAAAAAAAAAAAAAAAAAAFtDb250ZW50X1R5cGVzXS54bWxQSwECLQAUAAYACAAAACEA&#10;OP0h/9YAAACUAQAACwAAAAAAAAAAAAAAAAAvAQAAX3JlbHMvLnJlbHNQSwECLQAUAAYACAAAACEA&#10;jBkLRBcCAAB7BAAADgAAAAAAAAAAAAAAAAAuAgAAZHJzL2Uyb0RvYy54bWxQSwECLQAUAAYACAAA&#10;ACEAik/K1NsAAAADAQAADwAAAAAAAAAAAAAAAABxBAAAZHJzL2Rvd25yZXYueG1sUEsFBgAAAAAE&#10;AAQA8wAAAHkFAAAAAA==&#10;">
                            <v:rect id="Rectangle 28799" o:spid="_x0000_s1125" style="position:absolute;left:-48703;top:-1745;width:203333;height:1059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0p1yAAAAN4AAAAPAAAAZHJzL2Rvd25yZXYueG1sRI9ba8JA&#10;FITfC/0PyxF8qxuleIluQimU+KKgtuLjMXtywezZNLtq+u/dQqGPw8x8w6zS3jTiRp2rLSsYjyIQ&#10;xLnVNZcKPg8fL3MQziNrbCyTgh9ykCbPTyuMtb3zjm57X4oAYRejgsr7NpbS5RUZdCPbEgevsJ1B&#10;H2RXSt3hPcBNIydRNJUGaw4LFbb0XlF+2V+Ngq/x4XrM3PbMp+J79rrx2bYoM6WGg/5tCcJT7//D&#10;f+21VjCZzxYL+L0TroBMHgAAAP//AwBQSwECLQAUAAYACAAAACEA2+H2y+4AAACFAQAAEwAAAAAA&#10;AAAAAAAAAAAAAAAAW0NvbnRlbnRfVHlwZXNdLnhtbFBLAQItABQABgAIAAAAIQBa9CxbvwAAABUB&#10;AAALAAAAAAAAAAAAAAAAAB8BAABfcmVscy8ucmVsc1BLAQItABQABgAIAAAAIQAdk0p1yAAAAN4A&#10;AAAPAAAAAAAAAAAAAAAAAAcCAABkcnMvZG93bnJldi54bWxQSwUGAAAAAAMAAwC3AAAA/AIAAAAA&#10;" filled="f" stroked="f">
                              <v:textbox inset="0,0,0,0">
                                <w:txbxContent>
                                  <w:p w14:paraId="0B6999EE" w14:textId="77777777" w:rsidR="004923D8" w:rsidRDefault="008077DF">
                                    <w:pPr>
                                      <w:spacing w:after="160" w:line="259" w:lineRule="auto"/>
                                      <w:ind w:left="0" w:right="0" w:firstLine="0"/>
                                      <w:jc w:val="left"/>
                                    </w:pPr>
                                    <w:r>
                                      <w:rPr>
                                        <w:sz w:val="11"/>
                                      </w:rPr>
                                      <w:t>5 693</w:t>
                                    </w:r>
                                  </w:p>
                                </w:txbxContent>
                              </v:textbox>
                            </v:rect>
                            <w10:anchorlock/>
                          </v:group>
                        </w:pict>
                      </mc:Fallback>
                    </mc:AlternateContent>
                  </w:r>
                </w:p>
              </w:tc>
              <w:tc>
                <w:tcPr>
                  <w:tcW w:w="521" w:type="dxa"/>
                  <w:tcBorders>
                    <w:top w:val="single" w:sz="3" w:space="0" w:color="000000"/>
                    <w:left w:val="single" w:sz="3" w:space="0" w:color="000000"/>
                    <w:bottom w:val="single" w:sz="3" w:space="0" w:color="000000"/>
                    <w:right w:val="single" w:sz="3" w:space="0" w:color="000000"/>
                  </w:tcBorders>
                </w:tcPr>
                <w:p w14:paraId="08DC2A01" w14:textId="77777777" w:rsidR="004923D8" w:rsidRPr="00EC5F14" w:rsidRDefault="008077DF">
                  <w:pPr>
                    <w:spacing w:after="0" w:line="259" w:lineRule="auto"/>
                    <w:ind w:left="174"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29DA6E7D" wp14:editId="3BCD8D6C">
                            <wp:extent cx="95527" cy="343655"/>
                            <wp:effectExtent l="0" t="0" r="0" b="0"/>
                            <wp:docPr id="246569" name="Group 246569"/>
                            <wp:cNvGraphicFramePr/>
                            <a:graphic xmlns:a="http://schemas.openxmlformats.org/drawingml/2006/main">
                              <a:graphicData uri="http://schemas.microsoft.com/office/word/2010/wordprocessingGroup">
                                <wpg:wgp>
                                  <wpg:cNvGrpSpPr/>
                                  <wpg:grpSpPr>
                                    <a:xfrm>
                                      <a:off x="0" y="0"/>
                                      <a:ext cx="95527" cy="343655"/>
                                      <a:chOff x="0" y="0"/>
                                      <a:chExt cx="95527" cy="343655"/>
                                    </a:xfrm>
                                  </wpg:grpSpPr>
                                  <wps:wsp>
                                    <wps:cNvPr id="28807" name="Rectangle 28807"/>
                                    <wps:cNvSpPr/>
                                    <wps:spPr>
                                      <a:xfrm rot="-5399999">
                                        <a:off x="-165004" y="51599"/>
                                        <a:ext cx="457062" cy="127051"/>
                                      </a:xfrm>
                                      <a:prstGeom prst="rect">
                                        <a:avLst/>
                                      </a:prstGeom>
                                      <a:ln>
                                        <a:noFill/>
                                      </a:ln>
                                    </wps:spPr>
                                    <wps:txbx>
                                      <w:txbxContent>
                                        <w:p w14:paraId="3A18CDC3" w14:textId="77777777" w:rsidR="004923D8" w:rsidRDefault="008077DF">
                                          <w:pPr>
                                            <w:spacing w:after="160" w:line="259" w:lineRule="auto"/>
                                            <w:ind w:left="0" w:right="0" w:firstLine="0"/>
                                            <w:jc w:val="left"/>
                                          </w:pPr>
                                          <w:r>
                                            <w:rPr>
                                              <w:b/>
                                              <w:sz w:val="14"/>
                                            </w:rPr>
                                            <w:t>4 405 500</w:t>
                                          </w:r>
                                        </w:p>
                                      </w:txbxContent>
                                    </wps:txbx>
                                    <wps:bodyPr horzOverflow="overflow" vert="horz" lIns="0" tIns="0" rIns="0" bIns="0" rtlCol="0">
                                      <a:noAutofit/>
                                    </wps:bodyPr>
                                  </wps:wsp>
                                </wpg:wgp>
                              </a:graphicData>
                            </a:graphic>
                          </wp:inline>
                        </w:drawing>
                      </mc:Choice>
                      <mc:Fallback>
                        <w:pict>
                          <v:group w14:anchorId="29DA6E7D" id="Group 246569" o:spid="_x0000_s1126" style="width:7.5pt;height:27.05pt;mso-position-horizontal-relative:char;mso-position-vertical-relative:line" coordsize="95527,343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ElnGAIAAHwEAAAOAAAAZHJzL2Uyb0RvYy54bWyklNtu2zAMhu8H7B0E3Sc+JE5TI04xrGsw&#10;YFiLdnsARZYPgCwKkhI7e/pRcpxsLbCLLhcKJcok/8+kN3dDJ8lRGNuCKmgyjykRikPZqrqgP388&#10;zNaUWMdUySQoUdCTsPRu+/HDpte5SKEBWQpDMIiyea8L2jin8yiyvBEds3PQQqGzAtMxh1tTR6Vh&#10;PUbvZJTG8SrqwZTaABfW4un96KTbEL+qBHePVWWFI7KgWJsLqwnr3q/RdsPy2jDdtPxcBntHFR1r&#10;FSa9hLpnjpGDad+E6lpuwELl5hy6CKqq5SJoQDVJ/ErNzsBBBy113tf6ggnRvuL07rD8+3Fn9It+&#10;Mkii1zWyCDuvZahM5/+xSjIEZKcLMjE4wvHwNsvSG0o4ehbLxSrLRqK8QexvHuLNl389Fk0po78K&#10;6TW2hr2qt/+n/qVhWgSoNkf1T4a0ZUHT9TpGHYp12KTP2DZM1VKQ8TigCbcvoGxukdlEiRjAzppl&#10;i1v/C41whjZLVlkcLylBQFmSoTN03IRvmd3Eq3Tkl6Q3cZZ4/wUEy7WxbiegI94oqMHKQnh2/Gbd&#10;eHW64ouRyq8KHlopR68/QZ5Tvd5yw34IorO1z+aP9lCekEQD5tcjTnMloS8onC3qBxyTey8l8qvC&#10;N+BnaTLMZOwnwzj5GcLEjeV8Ojio2lDvNdu5Lny1wQotHrSfx9HP0J/7cOv60dj+BgAA//8DAFBL&#10;AwQUAAYACAAAACEAhUrpttoAAAADAQAADwAAAGRycy9kb3ducmV2LnhtbEyPQWvCQBCF74X+h2UK&#10;vdVNrCklZiMiticpVAvF25gdk2B2NmTXJP57117q5cHjDe99ky1G04ieOldbVhBPIhDEhdU1lwp+&#10;dh8v7yCcR9bYWCYFF3KwyB8fMky1Hfib+q0vRShhl6KCyvs2ldIVFRl0E9sSh+xoO4M+2K6UusMh&#10;lJtGTqPoTRqsOSxU2NKqouK0PRsFnwMOy9d43W9Ox9Vlv0u+fjcxKfX8NC7nIDyN/v8YbvgBHfLA&#10;dLBn1k40CsIj/k9vWRLcQUEyi0Hmmbxnz68AAAD//wMAUEsBAi0AFAAGAAgAAAAhALaDOJL+AAAA&#10;4QEAABMAAAAAAAAAAAAAAAAAAAAAAFtDb250ZW50X1R5cGVzXS54bWxQSwECLQAUAAYACAAAACEA&#10;OP0h/9YAAACUAQAACwAAAAAAAAAAAAAAAAAvAQAAX3JlbHMvLnJlbHNQSwECLQAUAAYACAAAACEA&#10;S/RJZxgCAAB8BAAADgAAAAAAAAAAAAAAAAAuAgAAZHJzL2Uyb0RvYy54bWxQSwECLQAUAAYACAAA&#10;ACEAhUrpttoAAAADAQAADwAAAAAAAAAAAAAAAAByBAAAZHJzL2Rvd25yZXYueG1sUEsFBgAAAAAE&#10;AAQA8wAAAHkFAAAAAA==&#10;">
                            <v:rect id="Rectangle 28807" o:spid="_x0000_s1127" style="position:absolute;left:-165004;top:51599;width:457062;height:12705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pNxwAAAN4AAAAPAAAAZHJzL2Rvd25yZXYueG1sRI9Pa8JA&#10;FMTvgt9heYXedKOIhugmFKHES4VqWzw+sy9/MPs2za4av323UOhxmJnfMJtsMK24Ue8aywpm0wgE&#10;cWF1w5WCj+PrJAbhPLLG1jIpeJCDLB2PNphoe+d3uh18JQKEXYIKau+7REpX1GTQTW1HHLzS9gZ9&#10;kH0ldY/3ADetnEfRUhpsOCzU2NG2puJyuBoFn7Pj9St3+zOfyu/V4s3n+7LKlXp+Gl7WIDwN/j/8&#10;195pBfM4jlbweydcAZn+AAAA//8DAFBLAQItABQABgAIAAAAIQDb4fbL7gAAAIUBAAATAAAAAAAA&#10;AAAAAAAAAAAAAABbQ29udGVudF9UeXBlc10ueG1sUEsBAi0AFAAGAAgAAAAhAFr0LFu/AAAAFQEA&#10;AAsAAAAAAAAAAAAAAAAAHwEAAF9yZWxzLy5yZWxzUEsBAi0AFAAGAAgAAAAhAB3+ek3HAAAA3gAA&#10;AA8AAAAAAAAAAAAAAAAABwIAAGRycy9kb3ducmV2LnhtbFBLBQYAAAAAAwADALcAAAD7AgAAAAA=&#10;" filled="f" stroked="f">
                              <v:textbox inset="0,0,0,0">
                                <w:txbxContent>
                                  <w:p w14:paraId="3A18CDC3" w14:textId="77777777" w:rsidR="004923D8" w:rsidRDefault="008077DF">
                                    <w:pPr>
                                      <w:spacing w:after="160" w:line="259" w:lineRule="auto"/>
                                      <w:ind w:left="0" w:right="0" w:firstLine="0"/>
                                      <w:jc w:val="left"/>
                                    </w:pPr>
                                    <w:r>
                                      <w:rPr>
                                        <w:b/>
                                        <w:sz w:val="14"/>
                                      </w:rPr>
                                      <w:t>4 405 500</w:t>
                                    </w:r>
                                  </w:p>
                                </w:txbxContent>
                              </v:textbox>
                            </v:rect>
                            <w10:anchorlock/>
                          </v:group>
                        </w:pict>
                      </mc:Fallback>
                    </mc:AlternateContent>
                  </w:r>
                </w:p>
              </w:tc>
            </w:tr>
            <w:tr w:rsidR="004923D8" w:rsidRPr="00EC5F14" w14:paraId="2BF11A0A" w14:textId="77777777">
              <w:trPr>
                <w:trHeight w:val="808"/>
              </w:trPr>
              <w:tc>
                <w:tcPr>
                  <w:tcW w:w="264" w:type="dxa"/>
                  <w:tcBorders>
                    <w:top w:val="single" w:sz="3" w:space="0" w:color="000000"/>
                    <w:left w:val="single" w:sz="3" w:space="0" w:color="000000"/>
                    <w:bottom w:val="single" w:sz="3" w:space="0" w:color="000000"/>
                    <w:right w:val="single" w:sz="3" w:space="0" w:color="000000"/>
                  </w:tcBorders>
                  <w:vAlign w:val="center"/>
                </w:tcPr>
                <w:p w14:paraId="2F0F0035" w14:textId="77777777" w:rsidR="004923D8" w:rsidRPr="00EC5F14" w:rsidRDefault="008077DF">
                  <w:pPr>
                    <w:spacing w:after="0" w:line="259" w:lineRule="auto"/>
                    <w:ind w:left="46"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57B7442C" wp14:editId="2CBF20F4">
                            <wp:extent cx="95527" cy="169398"/>
                            <wp:effectExtent l="0" t="0" r="0" b="0"/>
                            <wp:docPr id="246581" name="Group 246581"/>
                            <wp:cNvGraphicFramePr/>
                            <a:graphic xmlns:a="http://schemas.openxmlformats.org/drawingml/2006/main">
                              <a:graphicData uri="http://schemas.microsoft.com/office/word/2010/wordprocessingGroup">
                                <wpg:wgp>
                                  <wpg:cNvGrpSpPr/>
                                  <wpg:grpSpPr>
                                    <a:xfrm>
                                      <a:off x="0" y="0"/>
                                      <a:ext cx="95527" cy="169398"/>
                                      <a:chOff x="0" y="0"/>
                                      <a:chExt cx="95527" cy="169398"/>
                                    </a:xfrm>
                                  </wpg:grpSpPr>
                                  <wps:wsp>
                                    <wps:cNvPr id="28719" name="Rectangle 28719"/>
                                    <wps:cNvSpPr/>
                                    <wps:spPr>
                                      <a:xfrm rot="-5399999">
                                        <a:off x="-49123" y="-6776"/>
                                        <a:ext cx="225300" cy="127051"/>
                                      </a:xfrm>
                                      <a:prstGeom prst="rect">
                                        <a:avLst/>
                                      </a:prstGeom>
                                      <a:ln>
                                        <a:noFill/>
                                      </a:ln>
                                    </wps:spPr>
                                    <wps:txbx>
                                      <w:txbxContent>
                                        <w:p w14:paraId="141C0FDB" w14:textId="77777777" w:rsidR="004923D8" w:rsidRDefault="008077DF">
                                          <w:pPr>
                                            <w:spacing w:after="160" w:line="259" w:lineRule="auto"/>
                                            <w:ind w:left="0" w:right="0" w:firstLine="0"/>
                                            <w:jc w:val="left"/>
                                          </w:pPr>
                                          <w:r>
                                            <w:rPr>
                                              <w:sz w:val="14"/>
                                            </w:rPr>
                                            <w:t>2023</w:t>
                                          </w:r>
                                        </w:p>
                                      </w:txbxContent>
                                    </wps:txbx>
                                    <wps:bodyPr horzOverflow="overflow" vert="horz" lIns="0" tIns="0" rIns="0" bIns="0" rtlCol="0">
                                      <a:noAutofit/>
                                    </wps:bodyPr>
                                  </wps:wsp>
                                </wpg:wgp>
                              </a:graphicData>
                            </a:graphic>
                          </wp:inline>
                        </w:drawing>
                      </mc:Choice>
                      <mc:Fallback>
                        <w:pict>
                          <v:group w14:anchorId="57B7442C" id="Group 246581" o:spid="_x0000_s1128" style="width:7.5pt;height:13.35pt;mso-position-horizontal-relative:char;mso-position-vertical-relative:line" coordsize="95527,169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uEMGAIAAHsEAAAOAAAAZHJzL2Uyb0RvYy54bWyklNuO2jAQhu8r9R0s30MONEAiwqrqdlGl&#10;qrvqtg9gHOcgOR7LNgT69B07BNpdqRdbLszY48z882Umm7tTL8lRGNuBKmkyjykRikPVqaakP388&#10;zNaUWMdUxSQoUdKzsPRu+/7dZtCFSKEFWQlDMIiyxaBL2jqniyiyvBU9s3PQQqGzBtMzh1vTRJVh&#10;A0bvZZTG8TIawFTaABfW4un96KTbEL+uBXePdW2FI7KkqM2F1YR179dou2FFY5huO36Rwd6gomed&#10;wqTXUPfMMXIw3atQfccNWKjdnEMfQV13XIQasJokflHNzsBBh1qaYmj0FROifcHpzWH5t+PO6Gf9&#10;ZJDEoBtkEXa+llNtev+PKskpIDtfkYmTIxwP8yxLV5Rw9CTLfJGvR6K8ReyvHuLt5389Fk0po7+E&#10;DBpbw96qt/9X/XPLtAhQbYHVPxnSVSVN16skp0SxHpv0O7YNU40UZDwOaMLtKyhbWGQ2USIGsLNm&#10;2SL3v9AIF2izD3mSLihBPrPlarUc8Uz00jRbxNiWAV+6irPE+68cWKGNdTsBPfFGSQ0KC9HZ8at1&#10;49XpitcilV8VPHRSjl5/gjgnud5yp/0p1JzlPps/2kN1RhAtmF+POMy1hKGkcLGon29M7r2UyC8K&#10;X4Afpckwk7GfDOPkJwgDN8r5eHBQd0HvLdtFF77ZYIUOD7VfptGP0J/7cOv2zdj+BgAA//8DAFBL&#10;AwQUAAYACAAAACEAQrEciNoAAAADAQAADwAAAGRycy9kb3ducmV2LnhtbEyPQWvCQBCF74X+h2UK&#10;vdVNLNoSsxGR1pMU1ELxNmbHJJidDdk1if/etRe9PHi84b1v0vlgatFR6yrLCuJRBII4t7riQsHv&#10;7vvtE4TzyBpry6TgQg7m2fNTiom2PW+o2/pChBJ2CSoovW8SKV1ekkE3sg1xyI62NeiDbQupW+xD&#10;uanlOIqm0mDFYaHEhpYl5aft2ShY9dgv3uOvbn06Li/73eTnbx2TUq8vw2IGwtPg78dwww/okAWm&#10;gz2zdqJWEB7x/3rLJsEdFIynHyCzVD6yZ1cAAAD//wMAUEsBAi0AFAAGAAgAAAAhALaDOJL+AAAA&#10;4QEAABMAAAAAAAAAAAAAAAAAAAAAAFtDb250ZW50X1R5cGVzXS54bWxQSwECLQAUAAYACAAAACEA&#10;OP0h/9YAAACUAQAACwAAAAAAAAAAAAAAAAAvAQAAX3JlbHMvLnJlbHNQSwECLQAUAAYACAAAACEA&#10;WO7hDBgCAAB7BAAADgAAAAAAAAAAAAAAAAAuAgAAZHJzL2Uyb0RvYy54bWxQSwECLQAUAAYACAAA&#10;ACEAQrEciNoAAAADAQAADwAAAAAAAAAAAAAAAAByBAAAZHJzL2Rvd25yZXYueG1sUEsFBgAAAAAE&#10;AAQA8wAAAHkFAAAAAA==&#10;">
                            <v:rect id="Rectangle 28719" o:spid="_x0000_s1129" style="position:absolute;left:-49123;top:-6776;width:225300;height:12705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EkvxwAAAN4AAAAPAAAAZHJzL2Rvd25yZXYueG1sRI9Pa8JA&#10;FMTvQr/D8oTedBMpVaOrFKGklwpqFY/P7MsfzL6N2VXTb+8WhB6HmfkNM192phY3al1lWUE8jEAQ&#10;Z1ZXXCj42X0OJiCcR9ZYWyYFv+RguXjpzTHR9s4bum19IQKEXYIKSu+bREqXlWTQDW1DHLzctgZ9&#10;kG0hdYv3ADe1HEXRuzRYcVgosaFVSdl5ezUK9vHuekjd+sTH/DJ++/bpOi9SpV773ccMhKfO/4ef&#10;7S+tYDQZx1P4uxOugFw8AAAA//8DAFBLAQItABQABgAIAAAAIQDb4fbL7gAAAIUBAAATAAAAAAAA&#10;AAAAAAAAAAAAAABbQ29udGVudF9UeXBlc10ueG1sUEsBAi0AFAAGAAgAAAAhAFr0LFu/AAAAFQEA&#10;AAsAAAAAAAAAAAAAAAAAHwEAAF9yZWxzLy5yZWxzUEsBAi0AFAAGAAgAAAAhAHBASS/HAAAA3gAA&#10;AA8AAAAAAAAAAAAAAAAABwIAAGRycy9kb3ducmV2LnhtbFBLBQYAAAAAAwADALcAAAD7AgAAAAA=&#10;" filled="f" stroked="f">
                              <v:textbox inset="0,0,0,0">
                                <w:txbxContent>
                                  <w:p w14:paraId="141C0FDB" w14:textId="77777777" w:rsidR="004923D8" w:rsidRDefault="008077DF">
                                    <w:pPr>
                                      <w:spacing w:after="160" w:line="259" w:lineRule="auto"/>
                                      <w:ind w:left="0" w:right="0" w:firstLine="0"/>
                                      <w:jc w:val="left"/>
                                    </w:pPr>
                                    <w:r>
                                      <w:rPr>
                                        <w:sz w:val="14"/>
                                      </w:rPr>
                                      <w:t>2023</w:t>
                                    </w:r>
                                  </w:p>
                                </w:txbxContent>
                              </v:textbox>
                            </v:rect>
                            <w10:anchorlock/>
                          </v:group>
                        </w:pict>
                      </mc:Fallback>
                    </mc:AlternateContent>
                  </w:r>
                </w:p>
              </w:tc>
              <w:tc>
                <w:tcPr>
                  <w:tcW w:w="144" w:type="dxa"/>
                  <w:tcBorders>
                    <w:top w:val="single" w:sz="3" w:space="0" w:color="000000"/>
                    <w:left w:val="single" w:sz="3" w:space="0" w:color="000000"/>
                    <w:bottom w:val="single" w:sz="3" w:space="0" w:color="000000"/>
                    <w:right w:val="single" w:sz="3" w:space="0" w:color="000000"/>
                  </w:tcBorders>
                </w:tcPr>
                <w:p w14:paraId="6D87BAE8" w14:textId="77777777" w:rsidR="004923D8" w:rsidRPr="00EC5F14" w:rsidRDefault="008077DF">
                  <w:pPr>
                    <w:spacing w:after="0" w:line="259" w:lineRule="auto"/>
                    <w:ind w:left="16"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3B6009BB" wp14:editId="6E6223A5">
                            <wp:extent cx="53168" cy="315213"/>
                            <wp:effectExtent l="0" t="0" r="0" b="0"/>
                            <wp:docPr id="246594" name="Group 246594"/>
                            <wp:cNvGraphicFramePr/>
                            <a:graphic xmlns:a="http://schemas.openxmlformats.org/drawingml/2006/main">
                              <a:graphicData uri="http://schemas.microsoft.com/office/word/2010/wordprocessingGroup">
                                <wpg:wgp>
                                  <wpg:cNvGrpSpPr/>
                                  <wpg:grpSpPr>
                                    <a:xfrm>
                                      <a:off x="0" y="0"/>
                                      <a:ext cx="53168" cy="315213"/>
                                      <a:chOff x="0" y="0"/>
                                      <a:chExt cx="53168" cy="315213"/>
                                    </a:xfrm>
                                  </wpg:grpSpPr>
                                  <wps:wsp>
                                    <wps:cNvPr id="28733" name="Rectangle 28733"/>
                                    <wps:cNvSpPr/>
                                    <wps:spPr>
                                      <a:xfrm rot="-5399999">
                                        <a:off x="-174258" y="70240"/>
                                        <a:ext cx="419232" cy="70714"/>
                                      </a:xfrm>
                                      <a:prstGeom prst="rect">
                                        <a:avLst/>
                                      </a:prstGeom>
                                      <a:ln>
                                        <a:noFill/>
                                      </a:ln>
                                    </wps:spPr>
                                    <wps:txbx>
                                      <w:txbxContent>
                                        <w:p w14:paraId="7161610E" w14:textId="77777777" w:rsidR="004923D8" w:rsidRDefault="008077DF">
                                          <w:pPr>
                                            <w:spacing w:after="160" w:line="259" w:lineRule="auto"/>
                                            <w:ind w:left="0" w:right="0" w:firstLine="0"/>
                                            <w:jc w:val="left"/>
                                          </w:pPr>
                                          <w:r>
                                            <w:rPr>
                                              <w:sz w:val="8"/>
                                            </w:rPr>
                                            <w:t>Ootan huviga 2025. aasta USA-d.</w:t>
                                          </w:r>
                                        </w:p>
                                      </w:txbxContent>
                                    </wps:txbx>
                                    <wps:bodyPr horzOverflow="overflow" vert="horz" lIns="0" tIns="0" rIns="0" bIns="0" rtlCol="0">
                                      <a:noAutofit/>
                                    </wps:bodyPr>
                                  </wps:wsp>
                                </wpg:wgp>
                              </a:graphicData>
                            </a:graphic>
                          </wp:inline>
                        </w:drawing>
                      </mc:Choice>
                      <mc:Fallback>
                        <w:pict>
                          <v:group w14:anchorId="3B6009BB" id="Group 246594" o:spid="_x0000_s1130" style="width:4.2pt;height:24.8pt;mso-position-horizontal-relative:char;mso-position-vertical-relative:line" coordsize="53168,315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D/yFgIAAHsEAAAOAAAAZHJzL2Uyb0RvYy54bWyklNtu2zAMhu8H7B0E3Sc+5dAacYphXYMB&#10;w1q02wMosnwAZFGQlDjZ04+S7WRrgV10vpApSqZ+fiK9uTt1khyFsS2ogibzmBKhOJStqgv688fD&#10;7IYS65gqmQQlCnoWlt5tP37Y9DoXKTQgS2EIBlE273VBG+d0HkWWN6Jjdg5aKFyswHTM4dTUUWlY&#10;j9E7GaVxvIp6MKU2wIW16L0fFuk2xK8qwd1jVVnhiCwoanNhNGHc+zHablheG6ablo8y2DtUdKxV&#10;eOgl1D1zjBxM+yZU13IDFio359BFUFUtFyEHzCaJX2WzM3DQIZc672t9wYRoX3F6d1j+/bgz+kU/&#10;GSTR6xpZhJnP5VSZzr9RJTkFZOcLMnFyhKNzmSUrvGKOK1myTJNsIMobxP7mI958+ddn0XRk9JeQ&#10;XmNp2Gv29v+yf2mYFgGqzTH7J0PasqDpzTrLKFGswyJ9xrJhqpaCDO6AJuy+gLK5RWYTJWIAK2u2&#10;zG79EwphhDZL1ot0iYQQ0DpOF2PFTfgWyW2apQO/dbxOFh7fhQPLtbFuJ6Aj3iioQWEhOjt+s27Y&#10;Om3xWqTyo4KHVsph1XsQ5yTXW+60P4WcV0GMd+2hPCOIBsyvR2zmSkJfUBgt6vsbD/erlMivCi/A&#10;t9JkmMnYT4Zx8jOEhhvkfDo4qNqg93raqAtvNlihwkPuYzf6FvpzHnZd/xnb3wAAAP//AwBQSwME&#10;FAAGAAgAAAAhAIjPASfbAAAAAgEAAA8AAABkcnMvZG93bnJldi54bWxMj0FrwkAQhe+F/odlCr3V&#10;TawVjdmIiO1JBLVQehuzYxLMzobsmsR/362X9jLweI/3vkmXg6lFR62rLCuIRxEI4tzqigsFn8f3&#10;lxkI55E11pZJwY0cLLPHhxQTbXveU3fwhQgl7BJUUHrfJFK6vCSDbmQb4uCdbWvQB9kWUrfYh3JT&#10;y3EUTaXBisNCiQ2tS8ovh6tR8NFjv3qNN932cl7fvo9vu69tTEo9Pw2rBQhPg/8Lwy9+QIcsMJ3s&#10;lbUTtYLwiL/f4M0mIE4KJvMpyCyV/9GzHwAAAP//AwBQSwECLQAUAAYACAAAACEAtoM4kv4AAADh&#10;AQAAEwAAAAAAAAAAAAAAAAAAAAAAW0NvbnRlbnRfVHlwZXNdLnhtbFBLAQItABQABgAIAAAAIQA4&#10;/SH/1gAAAJQBAAALAAAAAAAAAAAAAAAAAC8BAABfcmVscy8ucmVsc1BLAQItABQABgAIAAAAIQCn&#10;vD/yFgIAAHsEAAAOAAAAAAAAAAAAAAAAAC4CAABkcnMvZTJvRG9jLnhtbFBLAQItABQABgAIAAAA&#10;IQCIzwEn2wAAAAIBAAAPAAAAAAAAAAAAAAAAAHAEAABkcnMvZG93bnJldi54bWxQSwUGAAAAAAQA&#10;BADzAAAAeAUAAAAA&#10;">
                            <v:rect id="Rectangle 28733" o:spid="_x0000_s1131" style="position:absolute;left:-174258;top:70240;width:419232;height:7071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SKlxwAAAN4AAAAPAAAAZHJzL2Rvd25yZXYueG1sRI9ba8JA&#10;FITfBf/Dcgp9040XGomuIkJJXypUW/HxmD250OzZmF01/vtuQfBxmJlvmMWqM7W4UusqywpGwwgE&#10;cWZ1xYWC7/37YAbCeWSNtWVScCcHq2W/t8BE2xt/0XXnCxEg7BJUUHrfJFK6rCSDbmgb4uDltjXo&#10;g2wLqVu8Bbip5TiK3qTBisNCiQ1tSsp+dxej4Ge0vxxStz3xMT/H00+fbvMiVer1pVvPQXjq/DP8&#10;aH9oBeNZPJnA/51wBeTyDwAA//8DAFBLAQItABQABgAIAAAAIQDb4fbL7gAAAIUBAAATAAAAAAAA&#10;AAAAAAAAAAAAAABbQ29udGVudF9UeXBlc10ueG1sUEsBAi0AFAAGAAgAAAAhAFr0LFu/AAAAFQEA&#10;AAsAAAAAAAAAAAAAAAAAHwEAAF9yZWxzLy5yZWxzUEsBAi0AFAAGAAgAAAAhAFodIqXHAAAA3gAA&#10;AA8AAAAAAAAAAAAAAAAABwIAAGRycy9kb3ducmV2LnhtbFBLBQYAAAAAAwADALcAAAD7AgAAAAA=&#10;" filled="f" stroked="f">
                              <v:textbox inset="0,0,0,0">
                                <w:txbxContent>
                                  <w:p w14:paraId="7161610E" w14:textId="77777777" w:rsidR="004923D8" w:rsidRDefault="008077DF">
                                    <w:pPr>
                                      <w:spacing w:after="160" w:line="259" w:lineRule="auto"/>
                                      <w:ind w:left="0" w:right="0" w:firstLine="0"/>
                                      <w:jc w:val="left"/>
                                    </w:pPr>
                                    <w:r>
                                      <w:rPr>
                                        <w:sz w:val="8"/>
                                      </w:rPr>
                                      <w:t>Ootan huviga 2025. aasta USA-d.</w:t>
                                    </w:r>
                                  </w:p>
                                </w:txbxContent>
                              </v:textbox>
                            </v:rect>
                            <w10:anchorlock/>
                          </v:group>
                        </w:pict>
                      </mc:Fallback>
                    </mc:AlternateContent>
                  </w:r>
                </w:p>
              </w:tc>
              <w:tc>
                <w:tcPr>
                  <w:tcW w:w="242" w:type="dxa"/>
                  <w:tcBorders>
                    <w:top w:val="single" w:sz="3" w:space="0" w:color="000000"/>
                    <w:left w:val="single" w:sz="3" w:space="0" w:color="000000"/>
                    <w:bottom w:val="single" w:sz="3" w:space="0" w:color="000000"/>
                    <w:right w:val="single" w:sz="3" w:space="0" w:color="000000"/>
                  </w:tcBorders>
                </w:tcPr>
                <w:p w14:paraId="0B1A50D4" w14:textId="77777777" w:rsidR="004923D8" w:rsidRPr="00EC5F14" w:rsidRDefault="008077DF">
                  <w:pPr>
                    <w:spacing w:after="0" w:line="259" w:lineRule="auto"/>
                    <w:ind w:left="68"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45FE738B" wp14:editId="4DA3660D">
                            <wp:extent cx="95527" cy="428382"/>
                            <wp:effectExtent l="0" t="0" r="0" b="0"/>
                            <wp:docPr id="246600" name="Group 246600"/>
                            <wp:cNvGraphicFramePr/>
                            <a:graphic xmlns:a="http://schemas.openxmlformats.org/drawingml/2006/main">
                              <a:graphicData uri="http://schemas.microsoft.com/office/word/2010/wordprocessingGroup">
                                <wpg:wgp>
                                  <wpg:cNvGrpSpPr/>
                                  <wpg:grpSpPr>
                                    <a:xfrm>
                                      <a:off x="0" y="0"/>
                                      <a:ext cx="95527" cy="428382"/>
                                      <a:chOff x="0" y="0"/>
                                      <a:chExt cx="95527" cy="428382"/>
                                    </a:xfrm>
                                  </wpg:grpSpPr>
                                  <wps:wsp>
                                    <wps:cNvPr id="28746" name="Rectangle 28746"/>
                                    <wps:cNvSpPr/>
                                    <wps:spPr>
                                      <a:xfrm rot="-5399999">
                                        <a:off x="-221347" y="79983"/>
                                        <a:ext cx="569747" cy="127050"/>
                                      </a:xfrm>
                                      <a:prstGeom prst="rect">
                                        <a:avLst/>
                                      </a:prstGeom>
                                      <a:ln>
                                        <a:noFill/>
                                      </a:ln>
                                    </wps:spPr>
                                    <wps:txbx>
                                      <w:txbxContent>
                                        <w:p w14:paraId="757630F9" w14:textId="77777777" w:rsidR="004923D8" w:rsidRDefault="008077DF">
                                          <w:pPr>
                                            <w:spacing w:after="160" w:line="259" w:lineRule="auto"/>
                                            <w:ind w:left="0" w:right="0" w:firstLine="0"/>
                                            <w:jc w:val="left"/>
                                          </w:pPr>
                                          <w:r>
                                            <w:rPr>
                                              <w:b/>
                                              <w:sz w:val="14"/>
                                            </w:rPr>
                                            <w:t>162 894 639</w:t>
                                          </w:r>
                                        </w:p>
                                      </w:txbxContent>
                                    </wps:txbx>
                                    <wps:bodyPr horzOverflow="overflow" vert="horz" lIns="0" tIns="0" rIns="0" bIns="0" rtlCol="0">
                                      <a:noAutofit/>
                                    </wps:bodyPr>
                                  </wps:wsp>
                                </wpg:wgp>
                              </a:graphicData>
                            </a:graphic>
                          </wp:inline>
                        </w:drawing>
                      </mc:Choice>
                      <mc:Fallback>
                        <w:pict>
                          <v:group w14:anchorId="45FE738B" id="Group 246600" o:spid="_x0000_s1132" style="width:7.5pt;height:33.75pt;mso-position-horizontal-relative:char;mso-position-vertical-relative:line" coordsize="95527,428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q+9GQIAAHwEAAAOAAAAZHJzL2Uyb0RvYy54bWyklM1u2zAMx+8D9g6C7okT59uIUwzrGgwY&#10;1qLdHkCRJduALAqSEjt7+lFynGwtsEOXg0KRMvXnz6S3d12jyElYV4PO6XQ8oURoDkWty5z+/PEw&#10;WlPiPNMFU6BFTs/C0bvdxw/b1mQihQpUISzBJNplrclp5b3JksTxSjTMjcEIjUEJtmEet7ZMCsta&#10;zN6oJJ1MlkkLtjAWuHAOvfd9kO5ifikF949SOuGJyilq83G1cT2ENdltWVZaZqqaX2Swd6hoWK3x&#10;0muqe+YZOdr6Taqm5hYcSD/m0CQgZc1FrAGrmU5eVbO3cDSxljJrS3PFhGhfcXp3Wv79tLfmxTxZ&#10;JNGaElnEXailk7YJ/6iSdBHZ+YpMdJ5wdG4Wi3RFCcfIPF3P1mlPlFeI/c1DvPryr8eS4crkLyGt&#10;wdZwt+rd/1X/UjEjIlSXYfVPltRFTtP1ar6kRLMGm/QZ24bpUgnSuyOaePoKymUOmQ2UiAXsrNFi&#10;tgm/2AgXaKM0nc7mSAgBrTab9aznM+BbLDerEA38pulqsogdeQXBMmOd3wtoSDByalFZTM9O35xH&#10;XXh0OBLEKB1WDQ+1Un00eJDnoDdYvjt0sejlNKgJrgMUZyRRgf31iNMsFbQ5hYtFw4Dj5SFKifqq&#10;8Q2EWRoMOxiHwbBefYY4cb2cT0cPso56b7dddOGrjVZs8VjQZRzDDP25j6duH43dbwAAAP//AwBQ&#10;SwMEFAAGAAgAAAAhAE6INovaAAAAAwEAAA8AAABkcnMvZG93bnJldi54bWxMj0FrwkAQhe+F/odl&#10;Ct7qJpVYSbMRkbYnKVQF8TZmxySYnQ3ZNYn/vmsv7eXB4w3vfZMtR9OInjpXW1YQTyMQxIXVNZcK&#10;9ruP5wUI55E1NpZJwY0cLPPHhwxTbQf+pn7rSxFK2KWooPK+TaV0RUUG3dS2xCE7286gD7Yrpe5w&#10;COWmkS9RNJcGaw4LFba0rqi4bK9GweeAw2oWv/eby3l9O+6Sr8MmJqUmT+PqDYSn0f8dwx0/oEMe&#10;mE72ytqJRkF4xP/qPUuCOymYvyYg80z+Z89/AAAA//8DAFBLAQItABQABgAIAAAAIQC2gziS/gAA&#10;AOEBAAATAAAAAAAAAAAAAAAAAAAAAABbQ29udGVudF9UeXBlc10ueG1sUEsBAi0AFAAGAAgAAAAh&#10;ADj9If/WAAAAlAEAAAsAAAAAAAAAAAAAAAAALwEAAF9yZWxzLy5yZWxzUEsBAi0AFAAGAAgAAAAh&#10;AHpSr70ZAgAAfAQAAA4AAAAAAAAAAAAAAAAALgIAAGRycy9lMm9Eb2MueG1sUEsBAi0AFAAGAAgA&#10;AAAhAE6INovaAAAAAwEAAA8AAAAAAAAAAAAAAAAAcwQAAGRycy9kb3ducmV2LnhtbFBLBQYAAAAA&#10;BAAEAPMAAAB6BQAAAAA=&#10;">
                            <v:rect id="Rectangle 28746" o:spid="_x0000_s1133" style="position:absolute;left:-221347;top:79983;width:569747;height:12705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PJAxgAAAN4AAAAPAAAAZHJzL2Rvd25yZXYueG1sRI9LiwIx&#10;EITvwv6H0MLeNKOIymgUWZDZywo+8dhOeh446YyTqLP/3iwseCyq6itqvmxNJR7UuNKygkE/AkGc&#10;Wl1yruCwX/emIJxH1lhZJgW/5GC5+OjMMdb2yVt67HwuAoRdjAoK7+tYSpcWZND1bU0cvMw2Bn2Q&#10;TS51g88AN5UcRtFYGiw5LBRY01dB6XV3NwqOg/39lLjNhc/ZbTL68ckmyxOlPrvtagbCU+vf4f/2&#10;t1YwnE5GY/i7E66AXLwAAAD//wMAUEsBAi0AFAAGAAgAAAAhANvh9svuAAAAhQEAABMAAAAAAAAA&#10;AAAAAAAAAAAAAFtDb250ZW50X1R5cGVzXS54bWxQSwECLQAUAAYACAAAACEAWvQsW78AAAAVAQAA&#10;CwAAAAAAAAAAAAAAAAAfAQAAX3JlbHMvLnJlbHNQSwECLQAUAAYACAAAACEAEmzyQMYAAADeAAAA&#10;DwAAAAAAAAAAAAAAAAAHAgAAZHJzL2Rvd25yZXYueG1sUEsFBgAAAAADAAMAtwAAAPoCAAAAAA==&#10;" filled="f" stroked="f">
                              <v:textbox inset="0,0,0,0">
                                <w:txbxContent>
                                  <w:p w14:paraId="757630F9" w14:textId="77777777" w:rsidR="004923D8" w:rsidRDefault="008077DF">
                                    <w:pPr>
                                      <w:spacing w:after="160" w:line="259" w:lineRule="auto"/>
                                      <w:ind w:left="0" w:right="0" w:firstLine="0"/>
                                      <w:jc w:val="left"/>
                                    </w:pPr>
                                    <w:r>
                                      <w:rPr>
                                        <w:b/>
                                        <w:sz w:val="14"/>
                                      </w:rPr>
                                      <w:t>162 894 639</w:t>
                                    </w:r>
                                  </w:p>
                                </w:txbxContent>
                              </v:textbox>
                            </v:rect>
                            <w10:anchorlock/>
                          </v:group>
                        </w:pict>
                      </mc:Fallback>
                    </mc:AlternateContent>
                  </w:r>
                </w:p>
              </w:tc>
              <w:tc>
                <w:tcPr>
                  <w:tcW w:w="476" w:type="dxa"/>
                  <w:tcBorders>
                    <w:top w:val="single" w:sz="3" w:space="0" w:color="000000"/>
                    <w:left w:val="single" w:sz="3" w:space="0" w:color="000000"/>
                    <w:bottom w:val="single" w:sz="3" w:space="0" w:color="000000"/>
                    <w:right w:val="single" w:sz="3" w:space="0" w:color="000000"/>
                  </w:tcBorders>
                </w:tcPr>
                <w:p w14:paraId="0B9B9E86" w14:textId="77777777" w:rsidR="004923D8" w:rsidRPr="00EC5F14" w:rsidRDefault="008077DF">
                  <w:pPr>
                    <w:spacing w:after="0" w:line="259" w:lineRule="auto"/>
                    <w:ind w:left="151"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108ED04D" wp14:editId="51D9C9B4">
                            <wp:extent cx="95527" cy="428380"/>
                            <wp:effectExtent l="0" t="0" r="0" b="0"/>
                            <wp:docPr id="246609" name="Group 246609"/>
                            <wp:cNvGraphicFramePr/>
                            <a:graphic xmlns:a="http://schemas.openxmlformats.org/drawingml/2006/main">
                              <a:graphicData uri="http://schemas.microsoft.com/office/word/2010/wordprocessingGroup">
                                <wpg:wgp>
                                  <wpg:cNvGrpSpPr/>
                                  <wpg:grpSpPr>
                                    <a:xfrm>
                                      <a:off x="0" y="0"/>
                                      <a:ext cx="95527" cy="428380"/>
                                      <a:chOff x="0" y="0"/>
                                      <a:chExt cx="95527" cy="428380"/>
                                    </a:xfrm>
                                  </wpg:grpSpPr>
                                  <wps:wsp>
                                    <wps:cNvPr id="28762" name="Rectangle 28762"/>
                                    <wps:cNvSpPr/>
                                    <wps:spPr>
                                      <a:xfrm rot="-5399999">
                                        <a:off x="-221347" y="79982"/>
                                        <a:ext cx="569746" cy="127051"/>
                                      </a:xfrm>
                                      <a:prstGeom prst="rect">
                                        <a:avLst/>
                                      </a:prstGeom>
                                      <a:ln>
                                        <a:noFill/>
                                      </a:ln>
                                    </wps:spPr>
                                    <wps:txbx>
                                      <w:txbxContent>
                                        <w:p w14:paraId="3E2D14DD" w14:textId="77777777" w:rsidR="004923D8" w:rsidRDefault="008077DF">
                                          <w:pPr>
                                            <w:spacing w:after="160" w:line="259" w:lineRule="auto"/>
                                            <w:ind w:left="0" w:right="0" w:firstLine="0"/>
                                            <w:jc w:val="left"/>
                                          </w:pPr>
                                          <w:r>
                                            <w:rPr>
                                              <w:b/>
                                              <w:sz w:val="14"/>
                                            </w:rPr>
                                            <w:t>161 009 892</w:t>
                                          </w:r>
                                        </w:p>
                                      </w:txbxContent>
                                    </wps:txbx>
                                    <wps:bodyPr horzOverflow="overflow" vert="horz" lIns="0" tIns="0" rIns="0" bIns="0" rtlCol="0">
                                      <a:noAutofit/>
                                    </wps:bodyPr>
                                  </wps:wsp>
                                </wpg:wgp>
                              </a:graphicData>
                            </a:graphic>
                          </wp:inline>
                        </w:drawing>
                      </mc:Choice>
                      <mc:Fallback>
                        <w:pict>
                          <v:group w14:anchorId="108ED04D" id="Group 246609" o:spid="_x0000_s1134" style="width:7.5pt;height:33.75pt;mso-position-horizontal-relative:char;mso-position-vertical-relative:line" coordsize="95527,428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R8hGAIAAHwEAAAOAAAAZHJzL2Uyb0RvYy54bWyklMtu2zAQRfcF+g8E97Zs+S1YDoqmMQoU&#10;TZC0H0BTpCSA4hAkbSn9+g4pyWkToIvUC3r40PDeoxntb7pGkYuwrgad0/l0RonQHIpalzn9+eNu&#10;sqXEeaYLpkCLnD4LR28OHz/sW5OJFCpQhbAEk2iXtSanlfcmSxLHK9EwNwUjNG5KsA3zOLVlUljW&#10;YvZGJelstk5asIWxwIVzuHrbb9JDzC+l4P5eSic8UTlFbT6ONo6nMCaHPctKy0xV80EGe4eKhtUa&#10;L72mumWekbOt36Rqam7BgfRTDk0CUtZcRA/oZj575eZo4WyilzJrS3PFhGhfcXp3Wv79crTmyTxY&#10;JNGaElnEWfDSSduEf1RJuojs+YpMdJ5wXNytVumGEo47y3S72A5EeYXY3zzEqy//eiwZr0z+EtIa&#10;LA334t79n/unihkRoboM3T9YUhc5TbebdUqJZg0W6SOWDdOlEqRfjmji6SsolzlkNlIiFrCyJqvF&#10;LvxiIQzQJmk6XyyREALa7HbbtK+4Ed9qvdss1z2/ebqZreZh/wqCZcY6fxTQkBDk1KKymJ5dvjnf&#10;Hx2PBDFKh1HDXa1UvxtWkOeoN0S+O3XRNDoerJ2geEYSFdhf99jNUkGbUxgiGhocLw+7lKivGt9A&#10;6KUxsGNwGgPr1WeIHdfL+XT2IOuoNwjobxt04auNUSzx6H1ox9BDf87jqZePxuE3AAAA//8DAFBL&#10;AwQUAAYACAAAACEATog2i9oAAAADAQAADwAAAGRycy9kb3ducmV2LnhtbEyPQWvCQBCF74X+h2UK&#10;3uomlVhJsxGRticpVAXxNmbHJJidDdk1if++ay/t5cHjDe99ky1H04ieOldbVhBPIxDEhdU1lwr2&#10;u4/nBQjnkTU2lknBjRws88eHDFNtB/6mfutLEUrYpaig8r5NpXRFRQbd1LbEITvbzqAPtiul7nAI&#10;5aaRL1E0lwZrDgsVtrSuqLhsr0bB54DDaha/95vLeX077pKvwyYmpSZP4+oNhKfR/x3DHT+gQx6Y&#10;TvbK2olGQXjE/+o9S4I7KZi/JiDzTP5nz38AAAD//wMAUEsBAi0AFAAGAAgAAAAhALaDOJL+AAAA&#10;4QEAABMAAAAAAAAAAAAAAAAAAAAAAFtDb250ZW50X1R5cGVzXS54bWxQSwECLQAUAAYACAAAACEA&#10;OP0h/9YAAACUAQAACwAAAAAAAAAAAAAAAAAvAQAAX3JlbHMvLnJlbHNQSwECLQAUAAYACAAAACEA&#10;7SUfIRgCAAB8BAAADgAAAAAAAAAAAAAAAAAuAgAAZHJzL2Uyb0RvYy54bWxQSwECLQAUAAYACAAA&#10;ACEATog2i9oAAAADAQAADwAAAAAAAAAAAAAAAAByBAAAZHJzL2Rvd25yZXYueG1sUEsFBgAAAAAE&#10;AAQA8wAAAHkFAAAAAA==&#10;">
                            <v:rect id="Rectangle 28762" o:spid="_x0000_s1135" style="position:absolute;left:-221347;top:79982;width:569746;height:12705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qgjxwAAAN4AAAAPAAAAZHJzL2Rvd25yZXYueG1sRI9Pa8JA&#10;FMTvgt9heYI33RhEQ3SVIkh6qaC2pcdn9uUPzb5Ns6um394tFDwOM/MbZr3tTSNu1LnasoLZNAJB&#10;nFtdc6ng/byfJCCcR9bYWCYFv+RguxkO1phqe+cj3U6+FAHCLkUFlfdtKqXLKzLoprYlDl5hO4M+&#10;yK6UusN7gJtGxlG0kAZrDgsVtrSrKP8+XY2Cj9n5+pm5w4W/ip/l/M1nh6LMlBqP+pcVCE+9f4b/&#10;269aQZwsFzH83QlXQG4eAAAA//8DAFBLAQItABQABgAIAAAAIQDb4fbL7gAAAIUBAAATAAAAAAAA&#10;AAAAAAAAAAAAAABbQ29udGVudF9UeXBlc10ueG1sUEsBAi0AFAAGAAgAAAAhAFr0LFu/AAAAFQEA&#10;AAsAAAAAAAAAAAAAAAAAHwEAAF9yZWxzLy5yZWxzUEsBAi0AFAAGAAgAAAAhACbiqCPHAAAA3gAA&#10;AA8AAAAAAAAAAAAAAAAABwIAAGRycy9kb3ducmV2LnhtbFBLBQYAAAAAAwADALcAAAD7AgAAAAA=&#10;" filled="f" stroked="f">
                              <v:textbox inset="0,0,0,0">
                                <w:txbxContent>
                                  <w:p w14:paraId="3E2D14DD" w14:textId="77777777" w:rsidR="004923D8" w:rsidRDefault="008077DF">
                                    <w:pPr>
                                      <w:spacing w:after="160" w:line="259" w:lineRule="auto"/>
                                      <w:ind w:left="0" w:right="0" w:firstLine="0"/>
                                      <w:jc w:val="left"/>
                                    </w:pPr>
                                    <w:r>
                                      <w:rPr>
                                        <w:b/>
                                        <w:sz w:val="14"/>
                                      </w:rPr>
                                      <w:t>161 009 892</w:t>
                                    </w:r>
                                  </w:p>
                                </w:txbxContent>
                              </v:textbox>
                            </v:rect>
                            <w10:anchorlock/>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6C1D356C" w14:textId="77777777" w:rsidR="004923D8" w:rsidRPr="00EC5F14" w:rsidRDefault="008077DF">
                  <w:pPr>
                    <w:spacing w:after="0" w:line="259" w:lineRule="auto"/>
                    <w:ind w:left="2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2B1BCCEB" wp14:editId="649114A2">
                            <wp:extent cx="79642" cy="65869"/>
                            <wp:effectExtent l="0" t="0" r="0" b="0"/>
                            <wp:docPr id="246617" name="Group 246617"/>
                            <wp:cNvGraphicFramePr/>
                            <a:graphic xmlns:a="http://schemas.openxmlformats.org/drawingml/2006/main">
                              <a:graphicData uri="http://schemas.microsoft.com/office/word/2010/wordprocessingGroup">
                                <wpg:wgp>
                                  <wpg:cNvGrpSpPr/>
                                  <wpg:grpSpPr>
                                    <a:xfrm>
                                      <a:off x="0" y="0"/>
                                      <a:ext cx="79642" cy="65869"/>
                                      <a:chOff x="0" y="0"/>
                                      <a:chExt cx="79642" cy="65869"/>
                                    </a:xfrm>
                                  </wpg:grpSpPr>
                                  <wps:wsp>
                                    <wps:cNvPr id="28774" name="Rectangle 28774"/>
                                    <wps:cNvSpPr/>
                                    <wps:spPr>
                                      <a:xfrm rot="-5399999">
                                        <a:off x="9160" y="-30895"/>
                                        <a:ext cx="87606" cy="105925"/>
                                      </a:xfrm>
                                      <a:prstGeom prst="rect">
                                        <a:avLst/>
                                      </a:prstGeom>
                                      <a:ln>
                                        <a:noFill/>
                                      </a:ln>
                                    </wps:spPr>
                                    <wps:txbx>
                                      <w:txbxContent>
                                        <w:p w14:paraId="54BFF226" w14:textId="77777777" w:rsidR="004923D8" w:rsidRDefault="008077DF">
                                          <w:pPr>
                                            <w:spacing w:after="160" w:line="259" w:lineRule="auto"/>
                                            <w:ind w:left="0" w:right="0" w:firstLine="0"/>
                                            <w:jc w:val="left"/>
                                          </w:pPr>
                                          <w:r>
                                            <w:rPr>
                                              <w:sz w:val="11"/>
                                            </w:rPr>
                                            <w:t>13</w:t>
                                          </w:r>
                                        </w:p>
                                      </w:txbxContent>
                                    </wps:txbx>
                                    <wps:bodyPr horzOverflow="overflow" vert="horz" lIns="0" tIns="0" rIns="0" bIns="0" rtlCol="0">
                                      <a:noAutofit/>
                                    </wps:bodyPr>
                                  </wps:wsp>
                                </wpg:wgp>
                              </a:graphicData>
                            </a:graphic>
                          </wp:inline>
                        </w:drawing>
                      </mc:Choice>
                      <mc:Fallback>
                        <w:pict>
                          <v:group w14:anchorId="2B1BCCEB" id="Group 246617" o:spid="_x0000_s1136" style="width:6.25pt;height:5.2pt;mso-position-horizontal-relative:char;mso-position-vertical-relative:line" coordsize="79642,65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RSbFgIAAHcEAAAOAAAAZHJzL2Uyb0RvYy54bWyklN9v2jAQx98n7X+w/A4JUAKJCNW0rmjS&#10;tFbt+gcYx/khOT7LNiTsr9/ZIbC10h5aHsz5zjl/75O7bG77VpKjMLYBldPZNKZEKA5Fo6qcvvy6&#10;n6wpsY6pgklQIqcnYent9vOnTaczMYcaZCEMwSTKZp3Oae2czqLI8lq0zE5BC4XBEkzLHG5NFRWG&#10;dZi9ldE8jpOoA1NoA1xYi967IUi3IX9ZCu4eytIKR2ROUZsLqwnr3q/RdsOyyjBdN/wsg71DRcsa&#10;hZdeUt0xx8jBNG9StQ03YKF0Uw5tBGXZcBFqwGpm8atqdgYOOtRSZV2lL5gQ7StO707Lfx53Rj/r&#10;R4MkOl0hi7DztfSlaf0/qiR9QHa6IBO9IxydqzS5mVPCMZIs10k6AOU1Un/zDK+//eepaLww+kdG&#10;p7Ex7LV2+7Han2umRUBqM6z90ZCmyOl8vVrdUKJYiy36hE3DVCUFGdwBTDh9wWQzi8RGRsQA9tVk&#10;uUj9L7TBGVk6S7DpkM1kEa/T5QBnRLdeJXEyoJvFy3QewhcKLNPGup2AlngjpwZlhdzs+MM6FIVH&#10;xyNeiVR+VXDfSDlEvQdhjmK95fp9HypOFl6Md+2hOCGGGszvBxzkUkKXUzhb1M82Xu6jlMjvCvH7&#10;MRoNMxr70TBOfoUwbIOcLwcHZRP0Xm8768L3GqzQ3aGg8yT68fl7H05dvxfbPwAAAP//AwBQSwME&#10;FAAGAAgAAAAhAIqrs9/aAAAAAwEAAA8AAABkcnMvZG93bnJldi54bWxMj0FLw0AQhe+C/2EZwZvd&#10;pFqRmE0pRT0VwVYQb9PsNAnNzobsNkn/vVMvepnH8Ib3vsmXk2vVQH1oPBtIZwko4tLbhisDn7vX&#10;uydQISJbbD2TgTMFWBbXVzlm1o/8QcM2VkpCOGRooI6xy7QOZU0Ow8x3xOIdfO8wytpX2vY4Srhr&#10;9TxJHrXDhqWhxo7WNZXH7ckZeBtxXN2nL8PmeFifv3eL969NSsbc3kyrZ1CRpvh3DBd8QYdCmPb+&#10;xDao1oA8En/nxZsvQO1FkwfQRa7/sxc/AAAA//8DAFBLAQItABQABgAIAAAAIQC2gziS/gAAAOEB&#10;AAATAAAAAAAAAAAAAAAAAAAAAABbQ29udGVudF9UeXBlc10ueG1sUEsBAi0AFAAGAAgAAAAhADj9&#10;If/WAAAAlAEAAAsAAAAAAAAAAAAAAAAALwEAAF9yZWxzLy5yZWxzUEsBAi0AFAAGAAgAAAAhAO5V&#10;FJsWAgAAdwQAAA4AAAAAAAAAAAAAAAAALgIAAGRycy9lMm9Eb2MueG1sUEsBAi0AFAAGAAgAAAAh&#10;AIqrs9/aAAAAAwEAAA8AAAAAAAAAAAAAAAAAcAQAAGRycy9kb3ducmV2LnhtbFBLBQYAAAAABAAE&#10;APMAAAB3BQAAAAA=&#10;">
                            <v:rect id="Rectangle 28774" o:spid="_x0000_s1137" style="position:absolute;left:9160;top:-30895;width:87606;height:1059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gMRxwAAAN4AAAAPAAAAZHJzL2Rvd25yZXYueG1sRI9ba8JA&#10;FITfhf6H5RR8040iRqKrlEKJLwreSh+P2ZMLzZ6N2VXjv3cLBR+HmfmGWaw6U4sbta6yrGA0jEAQ&#10;Z1ZXXCg4Hr4GMxDOI2usLZOCBzlYLd96C0y0vfOObntfiABhl6CC0vsmkdJlJRl0Q9sQBy+3rUEf&#10;ZFtI3eI9wE0tx1E0lQYrDgslNvRZUva7vxoFp9Hh+p267Zl/8ks82fh0mxepUv337mMOwlPnX+H/&#10;9lorGM/ieAJ/d8IVkMsnAAAA//8DAFBLAQItABQABgAIAAAAIQDb4fbL7gAAAIUBAAATAAAAAAAA&#10;AAAAAAAAAAAAAABbQ29udGVudF9UeXBlc10ueG1sUEsBAi0AFAAGAAgAAAAhAFr0LFu/AAAAFQEA&#10;AAsAAAAAAAAAAAAAAAAAHwEAAF9yZWxzLy5yZWxzUEsBAi0AFAAGAAgAAAAhAEOeAxHHAAAA3gAA&#10;AA8AAAAAAAAAAAAAAAAABwIAAGRycy9kb3ducmV2LnhtbFBLBQYAAAAAAwADALcAAAD7AgAAAAA=&#10;" filled="f" stroked="f">
                              <v:textbox inset="0,0,0,0">
                                <w:txbxContent>
                                  <w:p w14:paraId="54BFF226" w14:textId="77777777" w:rsidR="004923D8" w:rsidRDefault="008077DF">
                                    <w:pPr>
                                      <w:spacing w:after="160" w:line="259" w:lineRule="auto"/>
                                      <w:ind w:left="0" w:right="0" w:firstLine="0"/>
                                      <w:jc w:val="left"/>
                                    </w:pPr>
                                    <w:r>
                                      <w:rPr>
                                        <w:sz w:val="11"/>
                                      </w:rPr>
                                      <w:t>13</w:t>
                                    </w:r>
                                  </w:p>
                                </w:txbxContent>
                              </v:textbox>
                            </v:rect>
                            <w10:anchorlock/>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379759A9" w14:textId="77777777" w:rsidR="004923D8" w:rsidRPr="00EC5F14" w:rsidRDefault="008077DF">
                  <w:pPr>
                    <w:spacing w:after="0" w:line="259" w:lineRule="auto"/>
                    <w:ind w:left="2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2CD16CB6" wp14:editId="79443E22">
                            <wp:extent cx="79642" cy="218706"/>
                            <wp:effectExtent l="0" t="0" r="0" b="0"/>
                            <wp:docPr id="246622" name="Group 246622"/>
                            <wp:cNvGraphicFramePr/>
                            <a:graphic xmlns:a="http://schemas.openxmlformats.org/drawingml/2006/main">
                              <a:graphicData uri="http://schemas.microsoft.com/office/word/2010/wordprocessingGroup">
                                <wpg:wgp>
                                  <wpg:cNvGrpSpPr/>
                                  <wpg:grpSpPr>
                                    <a:xfrm>
                                      <a:off x="0" y="0"/>
                                      <a:ext cx="79642" cy="218706"/>
                                      <a:chOff x="0" y="0"/>
                                      <a:chExt cx="79642" cy="218706"/>
                                    </a:xfrm>
                                  </wpg:grpSpPr>
                                  <wps:wsp>
                                    <wps:cNvPr id="28786" name="Rectangle 28786"/>
                                    <wps:cNvSpPr/>
                                    <wps:spPr>
                                      <a:xfrm rot="-5399999">
                                        <a:off x="-92476" y="20304"/>
                                        <a:ext cx="290879" cy="105925"/>
                                      </a:xfrm>
                                      <a:prstGeom prst="rect">
                                        <a:avLst/>
                                      </a:prstGeom>
                                      <a:ln>
                                        <a:noFill/>
                                      </a:ln>
                                    </wps:spPr>
                                    <wps:txbx>
                                      <w:txbxContent>
                                        <w:p w14:paraId="7E817C84" w14:textId="77777777" w:rsidR="004923D8" w:rsidRDefault="008077DF">
                                          <w:pPr>
                                            <w:spacing w:after="160" w:line="259" w:lineRule="auto"/>
                                            <w:ind w:left="0" w:right="0" w:firstLine="0"/>
                                            <w:jc w:val="left"/>
                                          </w:pPr>
                                          <w:r>
                                            <w:rPr>
                                              <w:sz w:val="11"/>
                                            </w:rPr>
                                            <w:t>521 243</w:t>
                                          </w:r>
                                        </w:p>
                                      </w:txbxContent>
                                    </wps:txbx>
                                    <wps:bodyPr horzOverflow="overflow" vert="horz" lIns="0" tIns="0" rIns="0" bIns="0" rtlCol="0">
                                      <a:noAutofit/>
                                    </wps:bodyPr>
                                  </wps:wsp>
                                </wpg:wgp>
                              </a:graphicData>
                            </a:graphic>
                          </wp:inline>
                        </w:drawing>
                      </mc:Choice>
                      <mc:Fallback>
                        <w:pict>
                          <v:group w14:anchorId="2CD16CB6" id="Group 246622" o:spid="_x0000_s1138" style="width:6.25pt;height:17.2pt;mso-position-horizontal-relative:char;mso-position-vertical-relative:line" coordsize="79642,218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ZiVFQIAAHsEAAAOAAAAZHJzL2Uyb0RvYy54bWyklNtu2zAMhu8H7B0E3Sd23JxsxCmGdQ0G&#10;DGvRrg+gyPIBkEVBUmJnTz9KjpOtBXbR5kKhSJn6+Zn05rZvJTkKYxtQOZ1NY0qE4lA0qsrpy6/7&#10;yZoS65gqmAQlcnoSlt5uP3/adDoTCdQgC2EIJlE263ROa+d0FkWW16JldgpaKAyWYFrmcGuqqDCs&#10;w+ytjJI4XkYdmEIb4MJa9N4NQboN+ctScPdQllY4InOK2lxYTVj3fo22G5ZVhum64WcZ7B0qWtYo&#10;vPSS6o45Rg6meZOqbbgBC6WbcmgjKMuGi1ADVjOLX1WzM3DQoZYq6yp9wYRoX3F6d1r+87gz+lk/&#10;GiTR6QpZhJ2vpS9N6/9RJekDstMFmegd4ehcpct5QgnHSDJbr+LlQJTXiP3NQ7z+9r/HovHK6B8h&#10;ncbWsNfq7ceqf66ZFgGqzbD6R0OaAsWvV+slJYq12KRP2DZMVVKQwR3QhNMXUDazyGykRAxgZ00W&#10;N6n/hUY4Q5ukyXyFiT2f+CaeD3hGekkar1fpgG8WL9Jk4eMXDizTxrqdgJZ4I6cGhYXs7PjDuuHo&#10;eMRrkcqvCu4bKYeo9yDOUa63XL/vQ83LoMa79lCcEEQN5vcDDnMpocspnC3q5xsv91FK5HeFL8CP&#10;0miY0diPhnHyK4SBG+R8OTgom6D3ettZF77ZYIUOD7Wfp9GP0N/7cOr6zdj+AQAA//8DAFBLAwQU&#10;AAYACAAAACEArkGaddsAAAADAQAADwAAAGRycy9kb3ducmV2LnhtbEyPT2vCQBDF70K/wzKF3nQT&#10;/xRJsxGRticpVAXxNmbHJJidDdk1id++ay/tZeDxHu/9Jl0NphYdta6yrCCeRCCIc6srLhQc9h/j&#10;JQjnkTXWlknBnRyssqdRiom2PX9Tt/OFCCXsElRQet8kUrq8JINuYhvi4F1sa9AH2RZSt9iHclPL&#10;aRS9SoMVh4USG9qUlF93N6Pgs8d+PYvfu+31srmf9ouv4zYmpV6eh/UbCE+D/wvDAz+gQxaYzvbG&#10;2olaQXjE/96HN12AOCuYzecgs1T+Z89+AAAA//8DAFBLAQItABQABgAIAAAAIQC2gziS/gAAAOEB&#10;AAATAAAAAAAAAAAAAAAAAAAAAABbQ29udGVudF9UeXBlc10ueG1sUEsBAi0AFAAGAAgAAAAhADj9&#10;If/WAAAAlAEAAAsAAAAAAAAAAAAAAAAALwEAAF9yZWxzLy5yZWxzUEsBAi0AFAAGAAgAAAAhAEuZ&#10;mJUVAgAAewQAAA4AAAAAAAAAAAAAAAAALgIAAGRycy9lMm9Eb2MueG1sUEsBAi0AFAAGAAgAAAAh&#10;AK5BmnXbAAAAAwEAAA8AAAAAAAAAAAAAAAAAbwQAAGRycy9kb3ducmV2LnhtbFBLBQYAAAAABAAE&#10;APMAAAB3BQAAAAA=&#10;">
                            <v:rect id="Rectangle 28786" o:spid="_x0000_s1139" style="position:absolute;left:-92476;top:20304;width:290879;height:1059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UjaxwAAAN4AAAAPAAAAZHJzL2Rvd25yZXYueG1sRI9ba8JA&#10;FITfhf6H5RR8MxtFNERXKYWSvlTwVvp4zJ5caPZsml01/feuIPg4zMw3zHLdm0ZcqHO1ZQXjKAZB&#10;nFtdc6ngsP8YJSCcR9bYWCYF/+RgvXoZLDHV9spbuux8KQKEXYoKKu/bVEqXV2TQRbYlDl5hO4M+&#10;yK6UusNrgJtGTuJ4Jg3WHBYqbOm9ovx3dzYKjuP9+TtzmxP/FH/z6ZfPNkWZKTV87d8WIDz1/hl+&#10;tD+1gkkyT2ZwvxOugFzdAAAA//8DAFBLAQItABQABgAIAAAAIQDb4fbL7gAAAIUBAAATAAAAAAAA&#10;AAAAAAAAAAAAAABbQ29udGVudF9UeXBlc10ueG1sUEsBAi0AFAAGAAgAAAAhAFr0LFu/AAAAFQEA&#10;AAsAAAAAAAAAAAAAAAAAHwEAAF9yZWxzLy5yZWxzUEsBAi0AFAAGAAgAAAAhAOnVSNrHAAAA3gAA&#10;AA8AAAAAAAAAAAAAAAAABwIAAGRycy9kb3ducmV2LnhtbFBLBQYAAAAAAwADALcAAAD7AgAAAAA=&#10;" filled="f" stroked="f">
                              <v:textbox inset="0,0,0,0">
                                <w:txbxContent>
                                  <w:p w14:paraId="7E817C84" w14:textId="77777777" w:rsidR="004923D8" w:rsidRDefault="008077DF">
                                    <w:pPr>
                                      <w:spacing w:after="160" w:line="259" w:lineRule="auto"/>
                                      <w:ind w:left="0" w:right="0" w:firstLine="0"/>
                                      <w:jc w:val="left"/>
                                    </w:pPr>
                                    <w:r>
                                      <w:rPr>
                                        <w:sz w:val="11"/>
                                      </w:rPr>
                                      <w:t>521 243</w:t>
                                    </w:r>
                                  </w:p>
                                </w:txbxContent>
                              </v:textbox>
                            </v:rect>
                            <w10:anchorlock/>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445771C0" w14:textId="77777777" w:rsidR="004923D8" w:rsidRPr="00EC5F14" w:rsidRDefault="008077DF">
                  <w:pPr>
                    <w:spacing w:after="0" w:line="259" w:lineRule="auto"/>
                    <w:ind w:left="2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4A108B26" wp14:editId="77B700C0">
                            <wp:extent cx="79642" cy="152883"/>
                            <wp:effectExtent l="0" t="0" r="0" b="0"/>
                            <wp:docPr id="246627" name="Group 246627"/>
                            <wp:cNvGraphicFramePr/>
                            <a:graphic xmlns:a="http://schemas.openxmlformats.org/drawingml/2006/main">
                              <a:graphicData uri="http://schemas.microsoft.com/office/word/2010/wordprocessingGroup">
                                <wpg:wgp>
                                  <wpg:cNvGrpSpPr/>
                                  <wpg:grpSpPr>
                                    <a:xfrm>
                                      <a:off x="0" y="0"/>
                                      <a:ext cx="79642" cy="152883"/>
                                      <a:chOff x="0" y="0"/>
                                      <a:chExt cx="79642" cy="152883"/>
                                    </a:xfrm>
                                  </wpg:grpSpPr>
                                  <wps:wsp>
                                    <wps:cNvPr id="28798" name="Rectangle 28798"/>
                                    <wps:cNvSpPr/>
                                    <wps:spPr>
                                      <a:xfrm rot="-5399999">
                                        <a:off x="-48703" y="-1745"/>
                                        <a:ext cx="203333" cy="105925"/>
                                      </a:xfrm>
                                      <a:prstGeom prst="rect">
                                        <a:avLst/>
                                      </a:prstGeom>
                                      <a:ln>
                                        <a:noFill/>
                                      </a:ln>
                                    </wps:spPr>
                                    <wps:txbx>
                                      <w:txbxContent>
                                        <w:p w14:paraId="4509E708" w14:textId="77777777" w:rsidR="004923D8" w:rsidRDefault="008077DF">
                                          <w:pPr>
                                            <w:spacing w:after="160" w:line="259" w:lineRule="auto"/>
                                            <w:ind w:left="0" w:right="0" w:firstLine="0"/>
                                            <w:jc w:val="left"/>
                                          </w:pPr>
                                          <w:r>
                                            <w:rPr>
                                              <w:sz w:val="11"/>
                                            </w:rPr>
                                            <w:t>3 341</w:t>
                                          </w:r>
                                        </w:p>
                                      </w:txbxContent>
                                    </wps:txbx>
                                    <wps:bodyPr horzOverflow="overflow" vert="horz" lIns="0" tIns="0" rIns="0" bIns="0" rtlCol="0">
                                      <a:noAutofit/>
                                    </wps:bodyPr>
                                  </wps:wsp>
                                </wpg:wgp>
                              </a:graphicData>
                            </a:graphic>
                          </wp:inline>
                        </w:drawing>
                      </mc:Choice>
                      <mc:Fallback>
                        <w:pict>
                          <v:group w14:anchorId="4A108B26" id="Group 246627" o:spid="_x0000_s1140" style="width:6.25pt;height:12.05pt;mso-position-horizontal-relative:char;mso-position-vertical-relative:line" coordsize="79642,152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l66FQIAAHsEAAAOAAAAZHJzL2Uyb0RvYy54bWyklNtu2zAMhu8H7B0E3Sd2nLMRpxjWNRgw&#10;rEW7PYAiywdAFgVJiZ09/SjZTrYW2EXnC4USZfLnZzK7u66R5CyMrUFldDaNKRGKQ16rMqM/fzxM&#10;NpRYx1TOJCiR0Yuw9G7/8cOu1alIoAKZC0MwiLJpqzNaOafTKLK8Eg2zU9BCobMA0zCHW1NGuWEt&#10;Rm9klMTxKmrB5NoAF9bi6X3vpPsQvygEd49FYYUjMqOozYXVhPXo12i/Y2lpmK5qPshg71DRsFph&#10;0muoe+YYOZn6Taim5gYsFG7KoYmgKGouQg1YzSx+Vc3BwEmHWsq0LfUVE6J9xendYfn388HoF/1k&#10;kESrS2QRdr6WrjCN/0WVpAvILldkonOE4+F6u1oklHD0zJbJZjPvifIKsb95iVdf/vVaNKaM/hLS&#10;amwNe6ve/l/1LxXTIkC1KVb/ZEidZzTZrLfYqoo12KTP2DZMlVKQ/jigCbevoGxqkdlIiRjAzpos&#10;51v/hEYYoE0Wm3U8pwT5TGbrxbLHM9JL4jk+A754uU2C/8qBpdpYdxDQEG9k1KCwEJ2dv1mHsvDq&#10;eMVrkcqvCh5qKXuvP0Gco1xvue7YhZpXIZs/OkJ+QRAVmF+POMyFhDajMFjUzzcm915K5FeFH8CP&#10;0miY0TiOhnHyM4SB6+V8Ojko6qD3lm3QhV82WKHDQ0HDNPoR+nMfbt3+M/a/AQAA//8DAFBLAwQU&#10;AAYACAAAACEAik/K1NsAAAADAQAADwAAAGRycy9kb3ducmV2LnhtbEyPQWvCQBCF74X+h2UKvdVN&#10;0lokzUZE2p5EqAribcyOSTA7G7JrEv99Vy/tZeDxHu99k81H04ieOldbVhBPIhDEhdU1lwp226+X&#10;GQjnkTU2lknBlRzM88eHDFNtB/6hfuNLEUrYpaig8r5NpXRFRQbdxLbEwTvZzqAPsiul7nAI5aaR&#10;SRS9S4M1h4UKW1pWVJw3F6Pge8Bh8Rp/9qvzaXk9bKfr/SompZ6fxsUHCE+j/wvDDT+gQx6YjvbC&#10;2olGQXjE3+/NS6YgjgqStxhknsn/7PkvAAAA//8DAFBLAQItABQABgAIAAAAIQC2gziS/gAAAOEB&#10;AAATAAAAAAAAAAAAAAAAAAAAAABbQ29udGVudF9UeXBlc10ueG1sUEsBAi0AFAAGAAgAAAAhADj9&#10;If/WAAAAlAEAAAsAAAAAAAAAAAAAAAAALwEAAF9yZWxzLy5yZWxzUEsBAi0AFAAGAAgAAAAhAPF2&#10;XroVAgAAewQAAA4AAAAAAAAAAAAAAAAALgIAAGRycy9lMm9Eb2MueG1sUEsBAi0AFAAGAAgAAAAh&#10;AIpPytTbAAAAAwEAAA8AAAAAAAAAAAAAAAAAbwQAAGRycy9kb3ducmV2LnhtbFBLBQYAAAAABAAE&#10;APMAAAB3BQAAAAA=&#10;">
                            <v:rect id="Rectangle 28798" o:spid="_x0000_s1141" style="position:absolute;left:-48703;top:-1745;width:203333;height:1059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uwwAAAN4AAAAPAAAAZHJzL2Rvd25yZXYueG1sRE/LisIw&#10;FN0L8w/hDrjTVBEfHaMMA1I3CuMLl9fm9sE0N7WJWv9+shBcHs57vmxNJe7UuNKygkE/AkGcWl1y&#10;ruCwX/WmIJxH1lhZJgVPcrBcfHTmGGv74F+673wuQgi7GBUU3texlC4tyKDr25o4cJltDPoAm1zq&#10;Bh8h3FRyGEVjabDk0FBgTT8FpX+7m1FwHOxvp8RtL3zOrpPRxifbLE+U6n62318gPLX+LX6511rB&#10;cDqZhb3hTrgCcvEPAAD//wMAUEsBAi0AFAAGAAgAAAAhANvh9svuAAAAhQEAABMAAAAAAAAAAAAA&#10;AAAAAAAAAFtDb250ZW50X1R5cGVzXS54bWxQSwECLQAUAAYACAAAACEAWvQsW78AAAAVAQAACwAA&#10;AAAAAAAAAAAAAAAfAQAAX3JlbHMvLnJlbHNQSwECLQAUAAYACAAAACEAct/v7sMAAADeAAAADwAA&#10;AAAAAAAAAAAAAAAHAgAAZHJzL2Rvd25yZXYueG1sUEsFBgAAAAADAAMAtwAAAPcCAAAAAA==&#10;" filled="f" stroked="f">
                              <v:textbox inset="0,0,0,0">
                                <w:txbxContent>
                                  <w:p w14:paraId="4509E708" w14:textId="77777777" w:rsidR="004923D8" w:rsidRDefault="008077DF">
                                    <w:pPr>
                                      <w:spacing w:after="160" w:line="259" w:lineRule="auto"/>
                                      <w:ind w:left="0" w:right="0" w:firstLine="0"/>
                                      <w:jc w:val="left"/>
                                    </w:pPr>
                                    <w:r>
                                      <w:rPr>
                                        <w:sz w:val="11"/>
                                      </w:rPr>
                                      <w:t>3 341</w:t>
                                    </w:r>
                                  </w:p>
                                </w:txbxContent>
                              </v:textbox>
                            </v:rect>
                            <w10:anchorlock/>
                          </v:group>
                        </w:pict>
                      </mc:Fallback>
                    </mc:AlternateContent>
                  </w:r>
                </w:p>
              </w:tc>
              <w:tc>
                <w:tcPr>
                  <w:tcW w:w="521" w:type="dxa"/>
                  <w:tcBorders>
                    <w:top w:val="single" w:sz="3" w:space="0" w:color="000000"/>
                    <w:left w:val="single" w:sz="3" w:space="0" w:color="000000"/>
                    <w:bottom w:val="single" w:sz="3" w:space="0" w:color="000000"/>
                    <w:right w:val="single" w:sz="3" w:space="0" w:color="000000"/>
                  </w:tcBorders>
                </w:tcPr>
                <w:p w14:paraId="69B3A5EB" w14:textId="77777777" w:rsidR="004923D8" w:rsidRPr="00EC5F14" w:rsidRDefault="008077DF">
                  <w:pPr>
                    <w:spacing w:after="0" w:line="259" w:lineRule="auto"/>
                    <w:ind w:left="174"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42A4BEAF" wp14:editId="45342002">
                            <wp:extent cx="95527" cy="343655"/>
                            <wp:effectExtent l="0" t="0" r="0" b="0"/>
                            <wp:docPr id="246678" name="Group 246678"/>
                            <wp:cNvGraphicFramePr/>
                            <a:graphic xmlns:a="http://schemas.openxmlformats.org/drawingml/2006/main">
                              <a:graphicData uri="http://schemas.microsoft.com/office/word/2010/wordprocessingGroup">
                                <wpg:wgp>
                                  <wpg:cNvGrpSpPr/>
                                  <wpg:grpSpPr>
                                    <a:xfrm>
                                      <a:off x="0" y="0"/>
                                      <a:ext cx="95527" cy="343655"/>
                                      <a:chOff x="0" y="0"/>
                                      <a:chExt cx="95527" cy="343655"/>
                                    </a:xfrm>
                                  </wpg:grpSpPr>
                                  <wps:wsp>
                                    <wps:cNvPr id="28806" name="Rectangle 28806"/>
                                    <wps:cNvSpPr/>
                                    <wps:spPr>
                                      <a:xfrm rot="-5399999">
                                        <a:off x="-165005" y="51599"/>
                                        <a:ext cx="457062" cy="127051"/>
                                      </a:xfrm>
                                      <a:prstGeom prst="rect">
                                        <a:avLst/>
                                      </a:prstGeom>
                                      <a:ln>
                                        <a:noFill/>
                                      </a:ln>
                                    </wps:spPr>
                                    <wps:txbx>
                                      <w:txbxContent>
                                        <w:p w14:paraId="6403B90C" w14:textId="77777777" w:rsidR="004923D8" w:rsidRDefault="008077DF">
                                          <w:pPr>
                                            <w:spacing w:after="160" w:line="259" w:lineRule="auto"/>
                                            <w:ind w:left="0" w:right="0" w:firstLine="0"/>
                                            <w:jc w:val="left"/>
                                          </w:pPr>
                                          <w:r>
                                            <w:rPr>
                                              <w:b/>
                                              <w:sz w:val="14"/>
                                            </w:rPr>
                                            <w:t>1 884 747</w:t>
                                          </w:r>
                                        </w:p>
                                      </w:txbxContent>
                                    </wps:txbx>
                                    <wps:bodyPr horzOverflow="overflow" vert="horz" lIns="0" tIns="0" rIns="0" bIns="0" rtlCol="0">
                                      <a:noAutofit/>
                                    </wps:bodyPr>
                                  </wps:wsp>
                                </wpg:wgp>
                              </a:graphicData>
                            </a:graphic>
                          </wp:inline>
                        </w:drawing>
                      </mc:Choice>
                      <mc:Fallback>
                        <w:pict>
                          <v:group w14:anchorId="42A4BEAF" id="Group 246678" o:spid="_x0000_s1142" style="width:7.5pt;height:27.05pt;mso-position-horizontal-relative:char;mso-position-vertical-relative:line" coordsize="95527,343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8DEGAIAAHwEAAAOAAAAZHJzL2Uyb0RvYy54bWyklNtu2zAMhu8H7B0E3Sc+pHZSI04xrGsw&#10;YFiLdnsARZYPgCwKkhIne/pRcpxsLbCLLhcKJcrkz8+k13fHXpKDMLYDVdJkHlMiFIeqU01Jf/54&#10;mK0osY6piklQoqQnYend5uOH9aALkUILshKGYBBli0GXtHVOF1FkeSt6ZueghUJnDaZnDremiSrD&#10;BozeyyiN4zwawFTaABfW4un96KSbEL+uBXePdW2FI7KkqM2F1YR159dos2ZFY5huO36Wwd6homed&#10;wqSXUPfMMbI33ZtQfccNWKjdnEMfQV13XIQasJokflXN1sBeh1qaYmj0BROifcXp3WH598PW6Bf9&#10;ZJDEoBtkEXa+lmNtev+PKskxIDtdkImjIxwPb7MsXVLC0bO4WeRZNhLlLWJ/8xBvv/zrsWhKGf0l&#10;ZNDYGvZavf2/6l9apkWAagus/smQrippulrFOSWK9dikz9g2TDVSkPE4oAm3L6BsYZHZRIkYwM6a&#10;ZYtb/wuNcIY2S/IsjjNKEFCWZOgMHTfhu8mWcZ6O/JJ0GWeJ919AsEIb67YCeuKNkhpUFsKzwzfr&#10;xqvTFS9GKr8qeOikHL3+BHlOer3ljrtjKDrPfTZ/tIPqhCRaML8ecZprCUNJ4WxRP+CY3HspkV8V&#10;vgE/S5NhJmM3GcbJzxAmbpTzae+g7oLea7azLny1wQotHmo/j6OfoT/34db1o7H5DQAA//8DAFBL&#10;AwQUAAYACAAAACEAhUrpttoAAAADAQAADwAAAGRycy9kb3ducmV2LnhtbEyPQWvCQBCF74X+h2UK&#10;vdVNrCklZiMiticpVAvF25gdk2B2NmTXJP57117q5cHjDe99ky1G04ieOldbVhBPIhDEhdU1lwp+&#10;dh8v7yCcR9bYWCYFF3KwyB8fMky1Hfib+q0vRShhl6KCyvs2ldIVFRl0E9sSh+xoO4M+2K6UusMh&#10;lJtGTqPoTRqsOSxU2NKqouK0PRsFnwMOy9d43W9Ox9Vlv0u+fjcxKfX8NC7nIDyN/v8YbvgBHfLA&#10;dLBn1k40CsIj/k9vWRLcQUEyi0Hmmbxnz68AAAD//wMAUEsBAi0AFAAGAAgAAAAhALaDOJL+AAAA&#10;4QEAABMAAAAAAAAAAAAAAAAAAAAAAFtDb250ZW50X1R5cGVzXS54bWxQSwECLQAUAAYACAAAACEA&#10;OP0h/9YAAACUAQAACwAAAAAAAAAAAAAAAAAvAQAAX3JlbHMvLnJlbHNQSwECLQAUAAYACAAAACEA&#10;bzvAxBgCAAB8BAAADgAAAAAAAAAAAAAAAAAuAgAAZHJzL2Uyb0RvYy54bWxQSwECLQAUAAYACAAA&#10;ACEAhUrpttoAAAADAQAADwAAAAAAAAAAAAAAAAByBAAAZHJzL2Rvd25yZXYueG1sUEsFBgAAAAAE&#10;AAQA8wAAAHkFAAAAAA==&#10;">
                            <v:rect id="Rectangle 28806" o:spid="_x0000_s1143" style="position:absolute;left:-165005;top:51599;width:457062;height:12705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t/WxwAAAN4AAAAPAAAAZHJzL2Rvd25yZXYueG1sRI9Pa8JA&#10;FMTvQr/D8gq9mY0iGlI3oRQkXipUbenxNfvyh2bfxuyq6bfvFgSPw8z8hlnno+nEhQbXWlYwi2IQ&#10;xKXVLdcKjofNNAHhPLLGzjIp+CUHefYwWWOq7ZXf6bL3tQgQdikqaLzvUyld2ZBBF9meOHiVHQz6&#10;IIda6gGvAW46OY/jpTTYclhosKfXhsqf/dko+Jgdzp+F233zV3VaLd58savqQqmnx/HlGYSn0d/D&#10;t/ZWK5gnSbyE/zvhCsjsDwAA//8DAFBLAQItABQABgAIAAAAIQDb4fbL7gAAAIUBAAATAAAAAAAA&#10;AAAAAAAAAAAAAABbQ29udGVudF9UeXBlc10ueG1sUEsBAi0AFAAGAAgAAAAhAFr0LFu/AAAAFQEA&#10;AAsAAAAAAAAAAAAAAAAAHwEAAF9yZWxzLy5yZWxzUEsBAi0AFAAGAAgAAAAhAHKy39bHAAAA3gAA&#10;AA8AAAAAAAAAAAAAAAAABwIAAGRycy9kb3ducmV2LnhtbFBLBQYAAAAAAwADALcAAAD7AgAAAAA=&#10;" filled="f" stroked="f">
                              <v:textbox inset="0,0,0,0">
                                <w:txbxContent>
                                  <w:p w14:paraId="6403B90C" w14:textId="77777777" w:rsidR="004923D8" w:rsidRDefault="008077DF">
                                    <w:pPr>
                                      <w:spacing w:after="160" w:line="259" w:lineRule="auto"/>
                                      <w:ind w:left="0" w:right="0" w:firstLine="0"/>
                                      <w:jc w:val="left"/>
                                    </w:pPr>
                                    <w:r>
                                      <w:rPr>
                                        <w:b/>
                                        <w:sz w:val="14"/>
                                      </w:rPr>
                                      <w:t>1 884 747</w:t>
                                    </w:r>
                                  </w:p>
                                </w:txbxContent>
                              </v:textbox>
                            </v:rect>
                            <w10:anchorlock/>
                          </v:group>
                        </w:pict>
                      </mc:Fallback>
                    </mc:AlternateContent>
                  </w:r>
                </w:p>
              </w:tc>
            </w:tr>
            <w:tr w:rsidR="004923D8" w:rsidRPr="00EC5F14" w14:paraId="2563D568" w14:textId="77777777">
              <w:trPr>
                <w:trHeight w:val="734"/>
              </w:trPr>
              <w:tc>
                <w:tcPr>
                  <w:tcW w:w="264" w:type="dxa"/>
                  <w:tcBorders>
                    <w:top w:val="single" w:sz="3" w:space="0" w:color="000000"/>
                    <w:left w:val="single" w:sz="3" w:space="0" w:color="000000"/>
                    <w:bottom w:val="single" w:sz="3" w:space="0" w:color="000000"/>
                    <w:right w:val="single" w:sz="3" w:space="0" w:color="000000"/>
                  </w:tcBorders>
                  <w:vAlign w:val="center"/>
                </w:tcPr>
                <w:p w14:paraId="5B80BA29" w14:textId="77777777" w:rsidR="004923D8" w:rsidRPr="00EC5F14" w:rsidRDefault="008077DF">
                  <w:pPr>
                    <w:spacing w:after="0" w:line="259" w:lineRule="auto"/>
                    <w:ind w:left="46"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7BBCBDCC" wp14:editId="12CA297B">
                            <wp:extent cx="95527" cy="169398"/>
                            <wp:effectExtent l="0" t="0" r="0" b="0"/>
                            <wp:docPr id="246705" name="Group 246705"/>
                            <wp:cNvGraphicFramePr/>
                            <a:graphic xmlns:a="http://schemas.openxmlformats.org/drawingml/2006/main">
                              <a:graphicData uri="http://schemas.microsoft.com/office/word/2010/wordprocessingGroup">
                                <wpg:wgp>
                                  <wpg:cNvGrpSpPr/>
                                  <wpg:grpSpPr>
                                    <a:xfrm>
                                      <a:off x="0" y="0"/>
                                      <a:ext cx="95527" cy="169398"/>
                                      <a:chOff x="0" y="0"/>
                                      <a:chExt cx="95527" cy="169398"/>
                                    </a:xfrm>
                                  </wpg:grpSpPr>
                                  <wps:wsp>
                                    <wps:cNvPr id="28718" name="Rectangle 28718"/>
                                    <wps:cNvSpPr/>
                                    <wps:spPr>
                                      <a:xfrm rot="-5399999">
                                        <a:off x="-49124" y="-6776"/>
                                        <a:ext cx="225300" cy="127051"/>
                                      </a:xfrm>
                                      <a:prstGeom prst="rect">
                                        <a:avLst/>
                                      </a:prstGeom>
                                      <a:ln>
                                        <a:noFill/>
                                      </a:ln>
                                    </wps:spPr>
                                    <wps:txbx>
                                      <w:txbxContent>
                                        <w:p w14:paraId="6AAE5823" w14:textId="77777777" w:rsidR="004923D8" w:rsidRDefault="008077DF">
                                          <w:pPr>
                                            <w:spacing w:after="160" w:line="259" w:lineRule="auto"/>
                                            <w:ind w:left="0" w:right="0" w:firstLine="0"/>
                                            <w:jc w:val="left"/>
                                          </w:pPr>
                                          <w:r>
                                            <w:rPr>
                                              <w:sz w:val="14"/>
                                            </w:rPr>
                                            <w:t>2022</w:t>
                                          </w:r>
                                        </w:p>
                                      </w:txbxContent>
                                    </wps:txbx>
                                    <wps:bodyPr horzOverflow="overflow" vert="horz" lIns="0" tIns="0" rIns="0" bIns="0" rtlCol="0">
                                      <a:noAutofit/>
                                    </wps:bodyPr>
                                  </wps:wsp>
                                </wpg:wgp>
                              </a:graphicData>
                            </a:graphic>
                          </wp:inline>
                        </w:drawing>
                      </mc:Choice>
                      <mc:Fallback>
                        <w:pict>
                          <v:group w14:anchorId="7BBCBDCC" id="Group 246705" o:spid="_x0000_s1144" style="width:7.5pt;height:13.35pt;mso-position-horizontal-relative:char;mso-position-vertical-relative:line" coordsize="95527,169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PtGGQIAAHsEAAAOAAAAZHJzL2Uyb0RvYy54bWyklNtu2zAMhu8H7B0E3Sc+pIkTI04xrGsw&#10;YFiLdnsARZYPgCwKkhK7e/pRcpxsLbCLLhcKJcrkz8+kt7dDJ8lJGNuCKmgyjykRikPZqrqgP3/c&#10;z9aUWMdUySQoUdAXYent7uOHba9zkUIDshSGYBBl814XtHFO51FkeSM6ZueghUJnBaZjDremjkrD&#10;eozeySiN41XUgym1AS6sxdO70Ul3IX5VCe4eqsoKR2RBUZsLqwnrwa/Rbsvy2jDdtPwsg71DRcda&#10;hUkvoe6YY+Ro2jehupYbsFC5OYcugqpquQg1YDVJ/KqavYGjDrXUeV/rCyZE+4rTu8Py76e90c/6&#10;0SCJXtfIIux8LUNlOv+PKskQkL1ckInBEY6Hm+UyzSjh6ElWm8VmPRLlDWJ/8xBvvvzrsWhKGf0l&#10;pNfYGvZavf2/6p8bpkWAanOs/tGQtixous4SbFXFOmzSJ2wbpmopyHgc0ITbF1A2t8hsokQMYGfN&#10;louN/4VGOEOb3WyS9IYS5DNbZdlqxDPRS9PlIsa2DPjSLF4m3n/hwHJtrNsL6Ig3CmpQWIjOTt+s&#10;G69OV7wWqfyq4L6VcvT6E8Q5yfWWGw5DqHmV+Wz+6ADlC4JowPx6wGGuJPQFhbNF/Xxjcu+lRH5V&#10;+AL8KE2GmYzDZBgnP0MYuFHOp6ODqg16r9nOuvDNBit0eKj9PI1+hP7ch1vXb8buNwAAAP//AwBQ&#10;SwMEFAAGAAgAAAAhAEKxHIjaAAAAAwEAAA8AAABkcnMvZG93bnJldi54bWxMj0FrwkAQhe+F/odl&#10;Cr3VTSzaErMRkdaTFNRC8TZmxySYnQ3ZNYn/3rUXvTx4vOG9b9L5YGrRUesqywriUQSCOLe64kLB&#10;7+777ROE88gaa8uk4EIO5tnzU4qJtj1vqNv6QoQSdgkqKL1vEildXpJBN7INcciOtjXog20LqVvs&#10;Q7mp5TiKptJgxWGhxIaWJeWn7dkoWPXYL97jr259Oi4v+93k528dk1KvL8NiBsLT4O/HcMMP6JAF&#10;poM9s3aiVhAe8f96yybBHRSMpx8gs1Q+smdXAAAA//8DAFBLAQItABQABgAIAAAAIQC2gziS/gAA&#10;AOEBAAATAAAAAAAAAAAAAAAAAAAAAABbQ29udGVudF9UeXBlc10ueG1sUEsBAi0AFAAGAAgAAAAh&#10;ADj9If/WAAAAlAEAAAsAAAAAAAAAAAAAAAAALwEAAF9yZWxzLy5yZWxzUEsBAi0AFAAGAAgAAAAh&#10;AI30+0YZAgAAewQAAA4AAAAAAAAAAAAAAAAALgIAAGRycy9lMm9Eb2MueG1sUEsBAi0AFAAGAAgA&#10;AAAhAEKxHIjaAAAAAwEAAA8AAAAAAAAAAAAAAAAAcwQAAGRycy9kb3ducmV2LnhtbFBLBQYAAAAA&#10;BAAEAPMAAAB6BQAAAAA=&#10;">
                            <v:rect id="Rectangle 28718" o:spid="_x0000_s1145" style="position:absolute;left:-49124;top:-6776;width:225300;height:12705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Oy0wwAAAN4AAAAPAAAAZHJzL2Rvd25yZXYueG1sRE/LisIw&#10;FN0L/kO4gjtNK6JSjTIMDHWjMDojLq/N7YNpbmoTtf69WQy4PJz3atOZWtypdZVlBfE4AkGcWV1x&#10;oeDn+DVagHAeWWNtmRQ8ycFm3e+tMNH2wd90P/hChBB2CSoovW8SKV1WkkE3tg1x4HLbGvQBtoXU&#10;LT5CuKnlJIpm0mDFoaHEhj5Lyv4ON6PgNz7eTqnbX/icX+fTnU/3eZEqNRx0H0sQnjr/Fv+7t1rB&#10;ZDGPw95wJ1wBuX4BAAD//wMAUEsBAi0AFAAGAAgAAAAhANvh9svuAAAAhQEAABMAAAAAAAAAAAAA&#10;AAAAAAAAAFtDb250ZW50X1R5cGVzXS54bWxQSwECLQAUAAYACAAAACEAWvQsW78AAAAVAQAACwAA&#10;AAAAAAAAAAAAAAAfAQAAX3JlbHMvLnJlbHNQSwECLQAUAAYACAAAACEAHwzstMMAAADeAAAADwAA&#10;AAAAAAAAAAAAAAAHAgAAZHJzL2Rvd25yZXYueG1sUEsFBgAAAAADAAMAtwAAAPcCAAAAAA==&#10;" filled="f" stroked="f">
                              <v:textbox inset="0,0,0,0">
                                <w:txbxContent>
                                  <w:p w14:paraId="6AAE5823" w14:textId="77777777" w:rsidR="004923D8" w:rsidRDefault="008077DF">
                                    <w:pPr>
                                      <w:spacing w:after="160" w:line="259" w:lineRule="auto"/>
                                      <w:ind w:left="0" w:right="0" w:firstLine="0"/>
                                      <w:jc w:val="left"/>
                                    </w:pPr>
                                    <w:r>
                                      <w:rPr>
                                        <w:sz w:val="14"/>
                                      </w:rPr>
                                      <w:t>2022</w:t>
                                    </w:r>
                                  </w:p>
                                </w:txbxContent>
                              </v:textbox>
                            </v:rect>
                            <w10:anchorlock/>
                          </v:group>
                        </w:pict>
                      </mc:Fallback>
                    </mc:AlternateContent>
                  </w:r>
                </w:p>
              </w:tc>
              <w:tc>
                <w:tcPr>
                  <w:tcW w:w="144" w:type="dxa"/>
                  <w:tcBorders>
                    <w:top w:val="single" w:sz="3" w:space="0" w:color="000000"/>
                    <w:left w:val="single" w:sz="3" w:space="0" w:color="000000"/>
                    <w:bottom w:val="single" w:sz="3" w:space="0" w:color="000000"/>
                    <w:right w:val="single" w:sz="3" w:space="0" w:color="000000"/>
                  </w:tcBorders>
                </w:tcPr>
                <w:p w14:paraId="7472B080" w14:textId="77777777" w:rsidR="004923D8" w:rsidRPr="00EC5F14" w:rsidRDefault="008077DF">
                  <w:pPr>
                    <w:spacing w:after="0" w:line="259" w:lineRule="auto"/>
                    <w:ind w:left="16"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70A61C96" wp14:editId="2FA39C95">
                            <wp:extent cx="53168" cy="315212"/>
                            <wp:effectExtent l="0" t="0" r="0" b="0"/>
                            <wp:docPr id="246730" name="Group 246730"/>
                            <wp:cNvGraphicFramePr/>
                            <a:graphic xmlns:a="http://schemas.openxmlformats.org/drawingml/2006/main">
                              <a:graphicData uri="http://schemas.microsoft.com/office/word/2010/wordprocessingGroup">
                                <wpg:wgp>
                                  <wpg:cNvGrpSpPr/>
                                  <wpg:grpSpPr>
                                    <a:xfrm>
                                      <a:off x="0" y="0"/>
                                      <a:ext cx="53168" cy="315212"/>
                                      <a:chOff x="0" y="0"/>
                                      <a:chExt cx="53168" cy="315212"/>
                                    </a:xfrm>
                                  </wpg:grpSpPr>
                                  <wps:wsp>
                                    <wps:cNvPr id="28732" name="Rectangle 28732"/>
                                    <wps:cNvSpPr/>
                                    <wps:spPr>
                                      <a:xfrm rot="-5399999">
                                        <a:off x="-174258" y="70239"/>
                                        <a:ext cx="419232" cy="70715"/>
                                      </a:xfrm>
                                      <a:prstGeom prst="rect">
                                        <a:avLst/>
                                      </a:prstGeom>
                                      <a:ln>
                                        <a:noFill/>
                                      </a:ln>
                                    </wps:spPr>
                                    <wps:txbx>
                                      <w:txbxContent>
                                        <w:p w14:paraId="42EEDFF2" w14:textId="77777777" w:rsidR="004923D8" w:rsidRDefault="008077DF">
                                          <w:pPr>
                                            <w:spacing w:after="160" w:line="259" w:lineRule="auto"/>
                                            <w:ind w:left="0" w:right="0" w:firstLine="0"/>
                                            <w:jc w:val="left"/>
                                          </w:pPr>
                                          <w:r>
                                            <w:rPr>
                                              <w:sz w:val="8"/>
                                            </w:rPr>
                                            <w:t>Izpilde Eesti 2024</w:t>
                                          </w:r>
                                        </w:p>
                                      </w:txbxContent>
                                    </wps:txbx>
                                    <wps:bodyPr horzOverflow="overflow" vert="horz" lIns="0" tIns="0" rIns="0" bIns="0" rtlCol="0">
                                      <a:noAutofit/>
                                    </wps:bodyPr>
                                  </wps:wsp>
                                </wpg:wgp>
                              </a:graphicData>
                            </a:graphic>
                          </wp:inline>
                        </w:drawing>
                      </mc:Choice>
                      <mc:Fallback>
                        <w:pict>
                          <v:group w14:anchorId="70A61C96" id="Group 246730" o:spid="_x0000_s1146" style="width:4.2pt;height:24.8pt;mso-position-horizontal-relative:char;mso-position-vertical-relative:line" coordsize="53168,315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zuaGAIAAHsEAAAOAAAAZHJzL2Uyb0RvYy54bWyklNtu2zAMhu8H7B0E3Sc+NU1jxCmGdQ0G&#10;DGvRbg+gyPIBkEVBUmJnTz9KttOtBXbR+UKmRJn6+Yn09nboJDkJY1tQBU2WMSVCcShbVRf054/7&#10;xQ0l1jFVMglKFPQsLL3dffyw7XUuUmhAlsIQDKJs3uuCNs7pPIosb0TH7BK0UOiswHTM4dTUUWlY&#10;j9E7GaVxfB31YEptgAtrcfVudNJdiF9VgruHqrLCEVlQ1ObCaMJ48GO027K8Nkw3LZ9ksHeo6Fir&#10;8NBLqDvmGDma9k2oruUGLFRuyaGLoKpaLkIOmE0Sv8pmb+CoQy513tf6ggnRvuL07rD8+2lv9LN+&#10;NEii1zWyCDOfy1CZzr9RJRkCsvMFmRgc4bi4ypJrvGKOnixZpUk6EuUNYn/zEW++/OuzaD4y+ktI&#10;r7E07Ev29v+yf26YFgGqzTH7R0PasqDpzTpLKVGswyJ9wrJhqpaCjMsBTdh9AWVzi8xmSsQAVtZi&#10;lW38EwphgrZI1lfpCgkhoHWcZpuRz4zvKtmk/lzPbx2vk5V3XziwXBvr9gI64o2CGhQWorPTN+vG&#10;rfMWr0UqPyq4b6UcvX4Fcc5yveWGwxByxoubMjtAeUYQDZhfD9jMlYS+oDBZ1Pc3Hu69lMivCi/A&#10;t9JsmNk4zIZx8jOEhhvlfDo6qNqg1wsYT5t04c0GK1R4yH3qRt9Cf87Drpd/xu43AAAA//8DAFBL&#10;AwQUAAYACAAAACEAiM8BJ9sAAAACAQAADwAAAGRycy9kb3ducmV2LnhtbEyPQWvCQBCF74X+h2UK&#10;vdVNrBWN2YiI7UkEtVB6G7NjEszOhuyaxH/frZf2MvB4j/e+SZeDqUVHrassK4hHEQji3OqKCwWf&#10;x/eXGQjnkTXWlknBjRwss8eHFBNte95Td/CFCCXsElRQet8kUrq8JINuZBvi4J1ta9AH2RZSt9iH&#10;clPLcRRNpcGKw0KJDa1Lyi+Hq1Hw0WO/eo033fZyXt++j2+7r21MSj0/DasFCE+D/wvDL35Ahyww&#10;neyVtRO1gvCIv9/gzSYgTgom8ynILJX/0bMfAAAA//8DAFBLAQItABQABgAIAAAAIQC2gziS/gAA&#10;AOEBAAATAAAAAAAAAAAAAAAAAAAAAABbQ29udGVudF9UeXBlc10ueG1sUEsBAi0AFAAGAAgAAAAh&#10;ADj9If/WAAAAlAEAAAsAAAAAAAAAAAAAAAAALwEAAF9yZWxzLy5yZWxzUEsBAi0AFAAGAAgAAAAh&#10;AMrnO5oYAgAAewQAAA4AAAAAAAAAAAAAAAAALgIAAGRycy9lMm9Eb2MueG1sUEsBAi0AFAAGAAgA&#10;AAAhAIjPASfbAAAAAgEAAA8AAAAAAAAAAAAAAAAAcgQAAGRycy9kb3ducmV2LnhtbFBLBQYAAAAA&#10;BAAEAPMAAAB6BQAAAAA=&#10;">
                            <v:rect id="Rectangle 28732" o:spid="_x0000_s1147" style="position:absolute;left:-174258;top:70239;width:419232;height:7071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Yc+xwAAAN4AAAAPAAAAZHJzL2Rvd25yZXYueG1sRI9Pa8JA&#10;FMTvBb/D8oTe6sZUVKKrlEJJLxXUKh6f2Zc/mH2bZleN394VhB6HmfkNM192phYXal1lWcFwEIEg&#10;zqyuuFDwu/16m4JwHlljbZkU3MjBctF7mWOi7ZXXdNn4QgQIuwQVlN43iZQuK8mgG9iGOHi5bQ36&#10;INtC6havAW5qGUfRWBqsOCyU2NBnSdlpczYKdsPteZ+61ZEP+d9k9OPTVV6kSr32u48ZCE+d/w8/&#10;299aQTydvMfwuBOugFzcAQAA//8DAFBLAQItABQABgAIAAAAIQDb4fbL7gAAAIUBAAATAAAAAAAA&#10;AAAAAAAAAAAAAABbQ29udGVudF9UeXBlc10ueG1sUEsBAi0AFAAGAAgAAAAhAFr0LFu/AAAAFQEA&#10;AAsAAAAAAAAAAAAAAAAAHwEAAF9yZWxzLy5yZWxzUEsBAi0AFAAGAAgAAAAhADVRhz7HAAAA3gAA&#10;AA8AAAAAAAAAAAAAAAAABwIAAGRycy9kb3ducmV2LnhtbFBLBQYAAAAAAwADALcAAAD7AgAAAAA=&#10;" filled="f" stroked="f">
                              <v:textbox inset="0,0,0,0">
                                <w:txbxContent>
                                  <w:p w14:paraId="42EEDFF2" w14:textId="77777777" w:rsidR="004923D8" w:rsidRDefault="008077DF">
                                    <w:pPr>
                                      <w:spacing w:after="160" w:line="259" w:lineRule="auto"/>
                                      <w:ind w:left="0" w:right="0" w:firstLine="0"/>
                                      <w:jc w:val="left"/>
                                    </w:pPr>
                                    <w:r>
                                      <w:rPr>
                                        <w:sz w:val="8"/>
                                      </w:rPr>
                                      <w:t>Izpilde Eesti 2024</w:t>
                                    </w:r>
                                  </w:p>
                                </w:txbxContent>
                              </v:textbox>
                            </v:rect>
                            <w10:anchorlock/>
                          </v:group>
                        </w:pict>
                      </mc:Fallback>
                    </mc:AlternateContent>
                  </w:r>
                </w:p>
              </w:tc>
              <w:tc>
                <w:tcPr>
                  <w:tcW w:w="242" w:type="dxa"/>
                  <w:tcBorders>
                    <w:top w:val="single" w:sz="3" w:space="0" w:color="000000"/>
                    <w:left w:val="single" w:sz="3" w:space="0" w:color="000000"/>
                    <w:bottom w:val="single" w:sz="3" w:space="0" w:color="000000"/>
                    <w:right w:val="single" w:sz="3" w:space="0" w:color="000000"/>
                  </w:tcBorders>
                </w:tcPr>
                <w:p w14:paraId="6EEA1722" w14:textId="77777777" w:rsidR="004923D8" w:rsidRPr="00EC5F14" w:rsidRDefault="008077DF">
                  <w:pPr>
                    <w:spacing w:after="0" w:line="259" w:lineRule="auto"/>
                    <w:ind w:left="68"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32BABDCC" wp14:editId="41100164">
                            <wp:extent cx="95527" cy="386018"/>
                            <wp:effectExtent l="0" t="0" r="0" b="0"/>
                            <wp:docPr id="246736" name="Group 246736"/>
                            <wp:cNvGraphicFramePr/>
                            <a:graphic xmlns:a="http://schemas.openxmlformats.org/drawingml/2006/main">
                              <a:graphicData uri="http://schemas.microsoft.com/office/word/2010/wordprocessingGroup">
                                <wpg:wgp>
                                  <wpg:cNvGrpSpPr/>
                                  <wpg:grpSpPr>
                                    <a:xfrm>
                                      <a:off x="0" y="0"/>
                                      <a:ext cx="95527" cy="386018"/>
                                      <a:chOff x="0" y="0"/>
                                      <a:chExt cx="95527" cy="386018"/>
                                    </a:xfrm>
                                  </wpg:grpSpPr>
                                  <wps:wsp>
                                    <wps:cNvPr id="28745" name="Rectangle 28745"/>
                                    <wps:cNvSpPr/>
                                    <wps:spPr>
                                      <a:xfrm rot="-5399999">
                                        <a:off x="-193176" y="65791"/>
                                        <a:ext cx="513404" cy="127050"/>
                                      </a:xfrm>
                                      <a:prstGeom prst="rect">
                                        <a:avLst/>
                                      </a:prstGeom>
                                      <a:ln>
                                        <a:noFill/>
                                      </a:ln>
                                    </wps:spPr>
                                    <wps:txbx>
                                      <w:txbxContent>
                                        <w:p w14:paraId="10F50CFA" w14:textId="77777777" w:rsidR="004923D8" w:rsidRDefault="008077DF">
                                          <w:pPr>
                                            <w:spacing w:after="160" w:line="259" w:lineRule="auto"/>
                                            <w:ind w:left="0" w:right="0" w:firstLine="0"/>
                                            <w:jc w:val="left"/>
                                          </w:pPr>
                                          <w:r>
                                            <w:rPr>
                                              <w:b/>
                                              <w:sz w:val="14"/>
                                            </w:rPr>
                                            <w:t>75 260 775</w:t>
                                          </w:r>
                                        </w:p>
                                      </w:txbxContent>
                                    </wps:txbx>
                                    <wps:bodyPr horzOverflow="overflow" vert="horz" lIns="0" tIns="0" rIns="0" bIns="0" rtlCol="0">
                                      <a:noAutofit/>
                                    </wps:bodyPr>
                                  </wps:wsp>
                                </wpg:wgp>
                              </a:graphicData>
                            </a:graphic>
                          </wp:inline>
                        </w:drawing>
                      </mc:Choice>
                      <mc:Fallback>
                        <w:pict>
                          <v:group w14:anchorId="32BABDCC" id="Group 246736" o:spid="_x0000_s1148" style="width:7.5pt;height:30.4pt;mso-position-horizontal-relative:char;mso-position-vertical-relative:line" coordsize="95527,386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iz4GgIAAHwEAAAOAAAAZHJzL2Uyb0RvYy54bWyklNtu2zAMhu8H7B0E3Se2kzgHI04xrGsw&#10;YFiLdnsARZYPgCwKkhI7e/pRcpxsLbCLLhcKRcrUz8+kt3d9K8lJGNuAymkyjSkRikPRqCqnP388&#10;TNaUWMdUwSQokdOzsPRu9/HDttOZmEENshCGYBJls07ntHZOZ1FkeS1aZqeghcJgCaZlDremigrD&#10;OszeymgWx8uoA1NoA1xYi977IUh3IX9ZCu4ey9IKR2ROUZsLqwnrwa/RbsuyyjBdN/wig71DRcsa&#10;hZdeU90zx8jRNG9StQ03YKF0Uw5tBGXZcBFqwGqS+FU1ewNHHWqpsq7SV0yI9hWnd6fl3097o1/0&#10;k0ESna6QRdj5WvrStP4fVZI+IDtfkYneEY7OTZrOVpRwjMzXyzhZD0R5jdjfPMTrL/96LBqvjP4S&#10;0mlsDXur3v5f9S810yJAtRlW/2RIU+R0tl4tUkoUa7FJn7FtmKqkIIM7oAmnr6BsZpHZSIkYwM6a&#10;pPON/4VGuECbJJt5slpSgoCW6WqTDHxGfGkyX8SLgV8yW8Vp6MgrCJZpY91eQEu8kVODykJ6dvpm&#10;HerCo+MRL0Yqvyp4aKQcot6DPEe93nL9oQ9FLzdejXcdoDgjiRrMr0ec5lJCl1O4WNQPOF7uo5TI&#10;rwrfgJ+l0TCjcRgN4+RnCBM3yPl0dFA2Qe/ttosufLXBCi0eCrqMo5+hP/fh1O2jsfsNAAD//wMA&#10;UEsDBBQABgAIAAAAIQDivlld2QAAAAMBAAAPAAAAZHJzL2Rvd25yZXYueG1sTI9BS8NAEIXvgv9h&#10;GcGb3URpKTGbUop6KoKtIN6m2WkSmp0N2W2S/nunXvTy4PGG977JV5Nr1UB9aDwbSGcJKOLS24Yr&#10;A5/714clqBCRLbaeycCFAqyK25scM+tH/qBhFyslJRwyNFDH2GVah7Imh2HmO2LJjr53GMX2lbY9&#10;jlLuWv2YJAvtsGFZqLGjTU3laXd2Bt5GHNdP6cuwPR03l+/9/P1rm5Ix93fT+hlUpCn+HcMVX9Ch&#10;EKaDP7MNqjUgj8RfvWZzcQcDi2QJusj1f/biBwAA//8DAFBLAQItABQABgAIAAAAIQC2gziS/gAA&#10;AOEBAAATAAAAAAAAAAAAAAAAAAAAAABbQ29udGVudF9UeXBlc10ueG1sUEsBAi0AFAAGAAgAAAAh&#10;ADj9If/WAAAAlAEAAAsAAAAAAAAAAAAAAAAALwEAAF9yZWxzLy5yZWxzUEsBAi0AFAAGAAgAAAAh&#10;ABxuLPgaAgAAfAQAAA4AAAAAAAAAAAAAAAAALgIAAGRycy9lMm9Eb2MueG1sUEsBAi0AFAAGAAgA&#10;AAAhAOK+WV3ZAAAAAwEAAA8AAAAAAAAAAAAAAAAAdAQAAGRycy9kb3ducmV2LnhtbFBLBQYAAAAA&#10;BAAEAPMAAAB6BQAAAAA=&#10;">
                            <v:rect id="Rectangle 28745" o:spid="_x0000_s1149" style="position:absolute;left:-193176;top:65791;width:513404;height:12705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mw3xwAAAN4AAAAPAAAAZHJzL2Rvd25yZXYueG1sRI9Pa8JA&#10;FMTvgt9heYXedKNoI9FVRCjppUK1FY/P7Msfmn0bs6vGb98tCB6HmfkNs1h1phZXal1lWcFoGIEg&#10;zqyuuFDwvX8fzEA4j6yxtkwK7uRgtez3Fphoe+Mvuu58IQKEXYIKSu+bREqXlWTQDW1DHLzctgZ9&#10;kG0hdYu3ADe1HEfRmzRYcVgosaFNSdnv7mIU/Iz2l0Pqtic+5ud48unTbV6kSr2+dOs5CE+df4Yf&#10;7Q+tYDyLJ1P4vxOugFz+AQAA//8DAFBLAQItABQABgAIAAAAIQDb4fbL7gAAAIUBAAATAAAAAAAA&#10;AAAAAAAAAAAAAABbQ29udGVudF9UeXBlc10ueG1sUEsBAi0AFAAGAAgAAAAhAFr0LFu/AAAAFQEA&#10;AAsAAAAAAAAAAAAAAAAAHwEAAF9yZWxzLy5yZWxzUEsBAi0AFAAGAAgAAAAhAOK+bDfHAAAA3gAA&#10;AA8AAAAAAAAAAAAAAAAABwIAAGRycy9kb3ducmV2LnhtbFBLBQYAAAAAAwADALcAAAD7AgAAAAA=&#10;" filled="f" stroked="f">
                              <v:textbox inset="0,0,0,0">
                                <w:txbxContent>
                                  <w:p w14:paraId="10F50CFA" w14:textId="77777777" w:rsidR="004923D8" w:rsidRDefault="008077DF">
                                    <w:pPr>
                                      <w:spacing w:after="160" w:line="259" w:lineRule="auto"/>
                                      <w:ind w:left="0" w:right="0" w:firstLine="0"/>
                                      <w:jc w:val="left"/>
                                    </w:pPr>
                                    <w:r>
                                      <w:rPr>
                                        <w:b/>
                                        <w:sz w:val="14"/>
                                      </w:rPr>
                                      <w:t>75 260 775</w:t>
                                    </w:r>
                                  </w:p>
                                </w:txbxContent>
                              </v:textbox>
                            </v:rect>
                            <w10:anchorlock/>
                          </v:group>
                        </w:pict>
                      </mc:Fallback>
                    </mc:AlternateContent>
                  </w:r>
                </w:p>
              </w:tc>
              <w:tc>
                <w:tcPr>
                  <w:tcW w:w="476" w:type="dxa"/>
                  <w:tcBorders>
                    <w:top w:val="single" w:sz="3" w:space="0" w:color="000000"/>
                    <w:left w:val="single" w:sz="3" w:space="0" w:color="000000"/>
                    <w:bottom w:val="single" w:sz="3" w:space="0" w:color="000000"/>
                    <w:right w:val="single" w:sz="3" w:space="0" w:color="000000"/>
                  </w:tcBorders>
                </w:tcPr>
                <w:p w14:paraId="25865E47" w14:textId="77777777" w:rsidR="004923D8" w:rsidRPr="00EC5F14" w:rsidRDefault="008077DF">
                  <w:pPr>
                    <w:spacing w:after="0" w:line="259" w:lineRule="auto"/>
                    <w:ind w:left="151"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1E1241B5" wp14:editId="3D6F7134">
                            <wp:extent cx="95527" cy="386018"/>
                            <wp:effectExtent l="0" t="0" r="0" b="0"/>
                            <wp:docPr id="246763" name="Group 246763"/>
                            <wp:cNvGraphicFramePr/>
                            <a:graphic xmlns:a="http://schemas.openxmlformats.org/drawingml/2006/main">
                              <a:graphicData uri="http://schemas.microsoft.com/office/word/2010/wordprocessingGroup">
                                <wpg:wgp>
                                  <wpg:cNvGrpSpPr/>
                                  <wpg:grpSpPr>
                                    <a:xfrm>
                                      <a:off x="0" y="0"/>
                                      <a:ext cx="95527" cy="386018"/>
                                      <a:chOff x="0" y="0"/>
                                      <a:chExt cx="95527" cy="386018"/>
                                    </a:xfrm>
                                  </wpg:grpSpPr>
                                  <wps:wsp>
                                    <wps:cNvPr id="28761" name="Rectangle 28761"/>
                                    <wps:cNvSpPr/>
                                    <wps:spPr>
                                      <a:xfrm rot="-5399999">
                                        <a:off x="-193176" y="65791"/>
                                        <a:ext cx="513404" cy="127051"/>
                                      </a:xfrm>
                                      <a:prstGeom prst="rect">
                                        <a:avLst/>
                                      </a:prstGeom>
                                      <a:ln>
                                        <a:noFill/>
                                      </a:ln>
                                    </wps:spPr>
                                    <wps:txbx>
                                      <w:txbxContent>
                                        <w:p w14:paraId="1CF261BB" w14:textId="77777777" w:rsidR="004923D8" w:rsidRDefault="008077DF">
                                          <w:pPr>
                                            <w:spacing w:after="160" w:line="259" w:lineRule="auto"/>
                                            <w:ind w:left="0" w:right="0" w:firstLine="0"/>
                                            <w:jc w:val="left"/>
                                          </w:pPr>
                                          <w:r>
                                            <w:rPr>
                                              <w:b/>
                                              <w:sz w:val="14"/>
                                            </w:rPr>
                                            <w:t>75 260 775</w:t>
                                          </w:r>
                                        </w:p>
                                      </w:txbxContent>
                                    </wps:txbx>
                                    <wps:bodyPr horzOverflow="overflow" vert="horz" lIns="0" tIns="0" rIns="0" bIns="0" rtlCol="0">
                                      <a:noAutofit/>
                                    </wps:bodyPr>
                                  </wps:wsp>
                                </wpg:wgp>
                              </a:graphicData>
                            </a:graphic>
                          </wp:inline>
                        </w:drawing>
                      </mc:Choice>
                      <mc:Fallback>
                        <w:pict>
                          <v:group w14:anchorId="1E1241B5" id="Group 246763" o:spid="_x0000_s1150" style="width:7.5pt;height:30.4pt;mso-position-horizontal-relative:char;mso-position-vertical-relative:line" coordsize="95527,386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CLIGQIAAHwEAAAOAAAAZHJzL2Uyb0RvYy54bWyklM1u2zAMx+8D9g6C7ontpI4TI04xrGsw&#10;YFiLdnsARZY/AFkUJCV29/Sj5DjZWmCHLgeFImXqz59Jb2+HTpKTMLYFVdBkHlMiFIeyVXVBf/64&#10;n60psY6pkklQoqAvwtLb3ccP217nYgENyFIYgkmUzXtd0MY5nUeR5Y3omJ2DFgqDFZiOOdyaOioN&#10;6zF7J6NFHK+iHkypDXBhLXrvxiDdhfxVJbh7qCorHJEFRW0urCasB79Guy3La8N00/KzDPYOFR1r&#10;FV56SXXHHCNH075J1bXcgIXKzTl0EVRVy0WoAatJ4lfV7A0cdailzvtaXzAh2lec3p2Wfz/tjX7W&#10;jwZJ9LpGFmHnaxkq0/l/VEmGgOzlgkwMjnB0btJ0kVHCMbJcr+JkPRLlDWJ/8xBvvvzrsWi6MvpL&#10;SK+xNey1evt/1T83TIsA1eZY/aMhbVnQxTpbJZQo1mGTPmHbMFVLQUZ3QBNOX0DZ3CKziRIxgJ01&#10;S5cb/wuNcIY2SzbLJFtRgoBWabZJRj4TvjRZ3sQ3I79kkcVpiF9AsFwb6/YCOuKNghpUFtKz0zfr&#10;UBcenY54MVL5VcF9K+UY9R7kOen1lhsOQyg6C/3vXQcoX5BEA+bXA05zJaEvKJwt6gccL/dRSuRX&#10;hW/Az9JkmMk4TIZx8jOEiRvlfDo6qNqg93rbWRe+2mCFFg8FncfRz9Cf+3Dq+tHY/QYAAP//AwBQ&#10;SwMEFAAGAAgAAAAhAOK+WV3ZAAAAAwEAAA8AAABkcnMvZG93bnJldi54bWxMj0FLw0AQhe+C/2EZ&#10;wZvdRGkpMZtSinoqgq0g3qbZaRKanQ3ZbZL+e6de9PLg8Yb3vslXk2vVQH1oPBtIZwko4tLbhisD&#10;n/vXhyWoEJEttp7JwIUCrIrbmxwz60f+oGEXKyUlHDI0UMfYZVqHsiaHYeY7YsmOvncYxfaVtj2O&#10;Uu5a/ZgkC+2wYVmosaNNTeVpd3YG3kYc10/py7A9HTeX7/38/WubkjH3d9P6GVSkKf4dwxVf0KEQ&#10;poM/sw2qNSCPxF+9ZnNxBwOLZAm6yPV/9uIHAAD//wMAUEsBAi0AFAAGAAgAAAAhALaDOJL+AAAA&#10;4QEAABMAAAAAAAAAAAAAAAAAAAAAAFtDb250ZW50X1R5cGVzXS54bWxQSwECLQAUAAYACAAAACEA&#10;OP0h/9YAAACUAQAACwAAAAAAAAAAAAAAAAAvAQAAX3JlbHMvLnJlbHNQSwECLQAUAAYACAAAACEA&#10;1EwiyBkCAAB8BAAADgAAAAAAAAAAAAAAAAAuAgAAZHJzL2Uyb0RvYy54bWxQSwECLQAUAAYACAAA&#10;ACEA4r5ZXdkAAAADAQAADwAAAAAAAAAAAAAAAABzBAAAZHJzL2Rvd25yZXYueG1sUEsFBgAAAAAE&#10;AAQA8wAAAHkFAAAAAA==&#10;">
                            <v:rect id="Rectangle 28761" o:spid="_x0000_s1151" style="position:absolute;left:-193176;top:65791;width:513404;height:12705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DZUxgAAAN4AAAAPAAAAZHJzL2Rvd25yZXYueG1sRI9Pa8JA&#10;FMTvgt9heYI33UREJbqKCJJeKlRb8fjMvvzB7Ns0u2r67buFgsdhZn7DrDadqcWDWldZVhCPIxDE&#10;mdUVFwo+T/vRAoTzyBpry6Tghxxs1v3eChNtn/xBj6MvRICwS1BB6X2TSOmykgy6sW2Ig5fb1qAP&#10;si2kbvEZ4KaWkyiaSYMVh4USG9qVlN2Od6PgKz7dz6k7XPmSf8+n7z495EWq1HDQbZcgPHX+Ff5v&#10;v2kFk8V8FsPfnXAF5PoXAAD//wMAUEsBAi0AFAAGAAgAAAAhANvh9svuAAAAhQEAABMAAAAAAAAA&#10;AAAAAAAAAAAAAFtDb250ZW50X1R5cGVzXS54bWxQSwECLQAUAAYACAAAACEAWvQsW78AAAAVAQAA&#10;CwAAAAAAAAAAAAAAAAAfAQAAX3JlbHMvLnJlbHNQSwECLQAUAAYACAAAACEA1jA2VMYAAADeAAAA&#10;DwAAAAAAAAAAAAAAAAAHAgAAZHJzL2Rvd25yZXYueG1sUEsFBgAAAAADAAMAtwAAAPoCAAAAAA==&#10;" filled="f" stroked="f">
                              <v:textbox inset="0,0,0,0">
                                <w:txbxContent>
                                  <w:p w14:paraId="1CF261BB" w14:textId="77777777" w:rsidR="004923D8" w:rsidRDefault="008077DF">
                                    <w:pPr>
                                      <w:spacing w:after="160" w:line="259" w:lineRule="auto"/>
                                      <w:ind w:left="0" w:right="0" w:firstLine="0"/>
                                      <w:jc w:val="left"/>
                                    </w:pPr>
                                    <w:r>
                                      <w:rPr>
                                        <w:b/>
                                        <w:sz w:val="14"/>
                                      </w:rPr>
                                      <w:t>75 260 775</w:t>
                                    </w:r>
                                  </w:p>
                                </w:txbxContent>
                              </v:textbox>
                            </v:rect>
                            <w10:anchorlock/>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2EDB8510" w14:textId="77777777" w:rsidR="004923D8" w:rsidRPr="00EC5F14" w:rsidRDefault="008077DF">
                  <w:pPr>
                    <w:spacing w:after="0" w:line="259" w:lineRule="auto"/>
                    <w:ind w:left="2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7756B76C" wp14:editId="54C79AC7">
                            <wp:extent cx="79642" cy="65870"/>
                            <wp:effectExtent l="0" t="0" r="0" b="0"/>
                            <wp:docPr id="246767" name="Group 246767"/>
                            <wp:cNvGraphicFramePr/>
                            <a:graphic xmlns:a="http://schemas.openxmlformats.org/drawingml/2006/main">
                              <a:graphicData uri="http://schemas.microsoft.com/office/word/2010/wordprocessingGroup">
                                <wpg:wgp>
                                  <wpg:cNvGrpSpPr/>
                                  <wpg:grpSpPr>
                                    <a:xfrm>
                                      <a:off x="0" y="0"/>
                                      <a:ext cx="79642" cy="65870"/>
                                      <a:chOff x="0" y="0"/>
                                      <a:chExt cx="79642" cy="65870"/>
                                    </a:xfrm>
                                  </wpg:grpSpPr>
                                  <wps:wsp>
                                    <wps:cNvPr id="28773" name="Rectangle 28773"/>
                                    <wps:cNvSpPr/>
                                    <wps:spPr>
                                      <a:xfrm rot="-5399999">
                                        <a:off x="9160" y="-30895"/>
                                        <a:ext cx="87606" cy="105924"/>
                                      </a:xfrm>
                                      <a:prstGeom prst="rect">
                                        <a:avLst/>
                                      </a:prstGeom>
                                      <a:ln>
                                        <a:noFill/>
                                      </a:ln>
                                    </wps:spPr>
                                    <wps:txbx>
                                      <w:txbxContent>
                                        <w:p w14:paraId="134DFD85" w14:textId="77777777" w:rsidR="004923D8" w:rsidRDefault="008077DF">
                                          <w:pPr>
                                            <w:spacing w:after="160" w:line="259" w:lineRule="auto"/>
                                            <w:ind w:left="0" w:right="0" w:firstLine="0"/>
                                            <w:jc w:val="left"/>
                                          </w:pPr>
                                          <w:r>
                                            <w:rPr>
                                              <w:sz w:val="11"/>
                                            </w:rPr>
                                            <w:t>12</w:t>
                                          </w:r>
                                        </w:p>
                                      </w:txbxContent>
                                    </wps:txbx>
                                    <wps:bodyPr horzOverflow="overflow" vert="horz" lIns="0" tIns="0" rIns="0" bIns="0" rtlCol="0">
                                      <a:noAutofit/>
                                    </wps:bodyPr>
                                  </wps:wsp>
                                </wpg:wgp>
                              </a:graphicData>
                            </a:graphic>
                          </wp:inline>
                        </w:drawing>
                      </mc:Choice>
                      <mc:Fallback>
                        <w:pict>
                          <v:group w14:anchorId="7756B76C" id="Group 246767" o:spid="_x0000_s1152" style="width:6.25pt;height:5.2pt;mso-position-horizontal-relative:char;mso-position-vertical-relative:line" coordsize="79642,65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IInFQIAAHcEAAAOAAAAZHJzL2Uyb0RvYy54bWyklM1u2zAMx+8D9g6C7omdpLETI04xrGsw&#10;YFiLdnsARZY/AFkUJCV29/SjZDvZWmCHLgeFEmXyz59J7277VpKzMLYBldPFPKZEKA5Fo6qc/vxx&#10;P9tQYh1TBZOgRE5fhKW3+48fdp3OxBJqkIUwBIMom3U6p7VzOosiy2vRMjsHLRQ6SzAtc7g1VVQY&#10;1mH0VkbLOE6iDkyhDXBhLZ7eDU66D/HLUnD3UJZWOCJzitpcWE1Yj36N9juWVYbpuuGjDPYOFS1r&#10;FCa9hLpjjpGTad6EahtuwELp5hzaCMqy4SLUgNUs4lfVHAycdKilyrpKXzAh2lec3h2Wfz8fjH7W&#10;jwZJdLpCFmHna+lL0/p/VEn6gOzlgkz0jnA8TLfJzZISjp5kvUlHoLxG6m+e4fWXfzwVTQmjv2R0&#10;GhvDXmu3/1f7c820CEhthrU/GtIUOV1u0nRFiWIttugTNg1TlRRkOA5gwu0LJptZJDYxIgawr2br&#10;1db/QhuMyLaLBJsO2cxW8Wa7HrptQrdJkzgZ0C3i9XZ5490XCizTxrqDgJZ4I6cGZYXY7PzNuuHq&#10;dMUrkcqvCu4bKQevP0GYk1hvuf7Yh4rThc/mj45QvCCGGsyvBxzkUkKXUxgt6mcbk3svJfKrQvx+&#10;jCbDTMZxMoyTnyEM2yDn08lB2QS912yjLnyvwQrdHWofJ9GPz5/7cOv6vdj/BgAA//8DAFBLAwQU&#10;AAYACAAAACEAiquz39oAAAADAQAADwAAAGRycy9kb3ducmV2LnhtbEyPQUvDQBCF74L/YRnBm92k&#10;WpGYTSlFPRXBVhBv0+w0Cc3Ohuw2Sf+9Uy96mcfwhve+yZeTa9VAfWg8G0hnCSji0tuGKwOfu9e7&#10;J1AhIltsPZOBMwVYFtdXOWbWj/xBwzZWSkI4ZGigjrHLtA5lTQ7DzHfE4h187zDK2lfa9jhKuGv1&#10;PEketcOGpaHGjtY1lcftyRl4G3Fc3acvw+Z4WJ+/d4v3r01KxtzeTKtnUJGm+HcMF3xBh0KY9v7E&#10;NqjWgDwSf+fFmy9A7UWTB9BFrv+zFz8AAAD//wMAUEsBAi0AFAAGAAgAAAAhALaDOJL+AAAA4QEA&#10;ABMAAAAAAAAAAAAAAAAAAAAAAFtDb250ZW50X1R5cGVzXS54bWxQSwECLQAUAAYACAAAACEAOP0h&#10;/9YAAACUAQAACwAAAAAAAAAAAAAAAAAvAQAAX3JlbHMvLnJlbHNQSwECLQAUAAYACAAAACEABliC&#10;JxUCAAB3BAAADgAAAAAAAAAAAAAAAAAuAgAAZHJzL2Uyb0RvYy54bWxQSwECLQAUAAYACAAAACEA&#10;iquz39oAAAADAQAADwAAAAAAAAAAAAAAAABvBAAAZHJzL2Rvd25yZXYueG1sUEsFBgAAAAAEAAQA&#10;8wAAAHYFAAAAAA==&#10;">
                            <v:rect id="Rectangle 28773" o:spid="_x0000_s1153" style="position:absolute;left:9160;top:-30895;width:87606;height:1059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5tlxwAAAN4AAAAPAAAAZHJzL2Rvd25yZXYueG1sRI9Pa8JA&#10;FMTvQr/D8gq96UYrRqKrlEKJFwW1LR6f2Zc/mH2bZleN394VhB6HmfkNM192phYXal1lWcFwEIEg&#10;zqyuuFDwvf/qT0E4j6yxtkwKbuRguXjpzTHR9spbuux8IQKEXYIKSu+bREqXlWTQDWxDHLzctgZ9&#10;kG0hdYvXADe1HEXRRBqsOCyU2NBnSdlpdzYKfob782/qNkc+5H/xeO3TTV6kSr29dh8zEJ46/x9+&#10;tldawWgax+/wuBOugFzcAQAA//8DAFBLAQItABQABgAIAAAAIQDb4fbL7gAAAIUBAAATAAAAAAAA&#10;AAAAAAAAAAAAAABbQ29udGVudF9UeXBlc10ueG1sUEsBAi0AFAAGAAgAAAAhAFr0LFu/AAAAFQEA&#10;AAsAAAAAAAAAAAAAAAAAHwEAAF9yZWxzLy5yZWxzUEsBAi0AFAAGAAgAAAAhAMx3m2XHAAAA3gAA&#10;AA8AAAAAAAAAAAAAAAAABwIAAGRycy9kb3ducmV2LnhtbFBLBQYAAAAAAwADALcAAAD7AgAAAAA=&#10;" filled="f" stroked="f">
                              <v:textbox inset="0,0,0,0">
                                <w:txbxContent>
                                  <w:p w14:paraId="134DFD85" w14:textId="77777777" w:rsidR="004923D8" w:rsidRDefault="008077DF">
                                    <w:pPr>
                                      <w:spacing w:after="160" w:line="259" w:lineRule="auto"/>
                                      <w:ind w:left="0" w:right="0" w:firstLine="0"/>
                                      <w:jc w:val="left"/>
                                    </w:pPr>
                                    <w:r>
                                      <w:rPr>
                                        <w:sz w:val="11"/>
                                      </w:rPr>
                                      <w:t>12</w:t>
                                    </w:r>
                                  </w:p>
                                </w:txbxContent>
                              </v:textbox>
                            </v:rect>
                            <w10:anchorlock/>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368C844A" w14:textId="77777777" w:rsidR="004923D8" w:rsidRPr="00EC5F14" w:rsidRDefault="008077DF">
                  <w:pPr>
                    <w:spacing w:after="0" w:line="259" w:lineRule="auto"/>
                    <w:ind w:left="2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0889978B" wp14:editId="21875B68">
                            <wp:extent cx="79642" cy="218706"/>
                            <wp:effectExtent l="0" t="0" r="0" b="0"/>
                            <wp:docPr id="246771" name="Group 246771"/>
                            <wp:cNvGraphicFramePr/>
                            <a:graphic xmlns:a="http://schemas.openxmlformats.org/drawingml/2006/main">
                              <a:graphicData uri="http://schemas.microsoft.com/office/word/2010/wordprocessingGroup">
                                <wpg:wgp>
                                  <wpg:cNvGrpSpPr/>
                                  <wpg:grpSpPr>
                                    <a:xfrm>
                                      <a:off x="0" y="0"/>
                                      <a:ext cx="79642" cy="218706"/>
                                      <a:chOff x="0" y="0"/>
                                      <a:chExt cx="79642" cy="218706"/>
                                    </a:xfrm>
                                  </wpg:grpSpPr>
                                  <wps:wsp>
                                    <wps:cNvPr id="28785" name="Rectangle 28785"/>
                                    <wps:cNvSpPr/>
                                    <wps:spPr>
                                      <a:xfrm rot="-5399999">
                                        <a:off x="-92477" y="20304"/>
                                        <a:ext cx="290879" cy="105924"/>
                                      </a:xfrm>
                                      <a:prstGeom prst="rect">
                                        <a:avLst/>
                                      </a:prstGeom>
                                      <a:ln>
                                        <a:noFill/>
                                      </a:ln>
                                    </wps:spPr>
                                    <wps:txbx>
                                      <w:txbxContent>
                                        <w:p w14:paraId="4FFE3C3E" w14:textId="77777777" w:rsidR="004923D8" w:rsidRDefault="008077DF">
                                          <w:pPr>
                                            <w:spacing w:after="160" w:line="259" w:lineRule="auto"/>
                                            <w:ind w:left="0" w:right="0" w:firstLine="0"/>
                                            <w:jc w:val="left"/>
                                          </w:pPr>
                                          <w:r>
                                            <w:rPr>
                                              <w:sz w:val="11"/>
                                            </w:rPr>
                                            <w:t>401 593</w:t>
                                          </w:r>
                                        </w:p>
                                      </w:txbxContent>
                                    </wps:txbx>
                                    <wps:bodyPr horzOverflow="overflow" vert="horz" lIns="0" tIns="0" rIns="0" bIns="0" rtlCol="0">
                                      <a:noAutofit/>
                                    </wps:bodyPr>
                                  </wps:wsp>
                                </wpg:wgp>
                              </a:graphicData>
                            </a:graphic>
                          </wp:inline>
                        </w:drawing>
                      </mc:Choice>
                      <mc:Fallback>
                        <w:pict>
                          <v:group w14:anchorId="0889978B" id="Group 246771" o:spid="_x0000_s1154" style="width:6.25pt;height:17.2pt;mso-position-horizontal-relative:char;mso-position-vertical-relative:line" coordsize="79642,218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NfFgIAAHsEAAAOAAAAZHJzL2Uyb0RvYy54bWyklN9v2jAQx98n7X+w/A4JKRCICNW0rmjS&#10;tFbt+gcYx/khOT7LNiTsr9/ZIbC10h5aHszZdzl/75O7bG77VpKjMLYBldPZNKZEKA5Fo6qcvvy6&#10;n6wosY6pgklQIqcnYent9vOnTaczkUANshCGYBJls07ntHZOZ1FkeS1aZqeghUJnCaZlDremigrD&#10;OszeyiiJ42XUgSm0AS6sxdO7wUm3IX9ZCu4eytIKR2ROUZsLqwnr3q/RdsOyyjBdN/wsg71DRcsa&#10;hZdeUt0xx8jBNG9StQ03YKF0Uw5tBGXZcBFqwGpm8atqdgYOOtRSZV2lL5gQ7StO707Lfx53Rj/r&#10;R4MkOl0hi7DztfSlaf0/qiR9QHa6IBO9IxwP0/VynlDC0ZPMVmm8HIjyGrG/eYjX3/73WDReGf0j&#10;pNPYGvZavf1Y9c810yJAtRlW/2hIU6D4VbpaUKJYi036hG3DVCUFGY4DmhB9AWUzi8xGSsQAdtZk&#10;cbP2v9AIZ2iTdTJPU0o8n/gmng94RnrJOl6l6wHfLF5grPdfOLBMG+t2AlrijZwaFBays+MP64bQ&#10;McRrkcqvCu4bKQevP0Gco1xvuX7fh5rTxN/mj/ZQnBBEDeb3Aw5zKaHLKZwt6ucbL/deSuR3hS/A&#10;j9JomNHYj4Zx8iuEgRvkfDk4KJug93rbWRe+2WCFDg+1n6fRj9Df+xB1/WZs/wAAAP//AwBQSwME&#10;FAAGAAgAAAAhAK5BmnXbAAAAAwEAAA8AAABkcnMvZG93bnJldi54bWxMj09rwkAQxe9Cv8Myhd50&#10;E/8USbMRkbYnKVQF8TZmxySYnQ3ZNYnfvmsv7WXg8R7v/SZdDaYWHbWusqwgnkQgiHOrKy4UHPYf&#10;4yUI55E11pZJwZ0crLKnUYqJtj1/U7fzhQgl7BJUUHrfJFK6vCSDbmIb4uBdbGvQB9kWUrfYh3JT&#10;y2kUvUqDFYeFEhvalJRfdzej4LPHfj2L37vt9bK5n/aLr+M2JqVenof1GwhPg/8LwwM/oEMWmM72&#10;xtqJWkF4xP/ehzddgDgrmM3nILNU/mfPfgAAAP//AwBQSwECLQAUAAYACAAAACEAtoM4kv4AAADh&#10;AQAAEwAAAAAAAAAAAAAAAAAAAAAAW0NvbnRlbnRfVHlwZXNdLnhtbFBLAQItABQABgAIAAAAIQA4&#10;/SH/1gAAAJQBAAALAAAAAAAAAAAAAAAAAC8BAABfcmVscy8ucmVsc1BLAQItABQABgAIAAAAIQA1&#10;/PNfFgIAAHsEAAAOAAAAAAAAAAAAAAAAAC4CAABkcnMvZTJvRG9jLnhtbFBLAQItABQABgAIAAAA&#10;IQCuQZp12wAAAAMBAAAPAAAAAAAAAAAAAAAAAHAEAABkcnMvZG93bnJldi54bWxQSwUGAAAAAAQA&#10;BADzAAAAeAUAAAAA&#10;">
                            <v:rect id="Rectangle 28785" o:spid="_x0000_s1155" style="position:absolute;left:-92477;top:20304;width:290879;height:1059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9atxwAAAN4AAAAPAAAAZHJzL2Rvd25yZXYueG1sRI9Pa8JA&#10;FMTvBb/D8oTe6kapGqKrlEJJLxXUKh6f2Zc/mH2bZleN394VhB6HmfkNM192phYXal1lWcFwEIEg&#10;zqyuuFDwu/16i0E4j6yxtkwKbuRguei9zDHR9sprumx8IQKEXYIKSu+bREqXlWTQDWxDHLzctgZ9&#10;kG0hdYvXADe1HEXRRBqsOCyU2NBnSdlpczYKdsPteZ+61ZEP+d/0/cenq7xIlXrtdx8zEJ46/x9+&#10;tr+1glE8jcfwuBOugFzcAQAA//8DAFBLAQItABQABgAIAAAAIQDb4fbL7gAAAIUBAAATAAAAAAAA&#10;AAAAAAAAAAAAAABbQ29udGVudF9UeXBlc10ueG1sUEsBAi0AFAAGAAgAAAAhAFr0LFu/AAAAFQEA&#10;AAsAAAAAAAAAAAAAAAAAHwEAAF9yZWxzLy5yZWxzUEsBAi0AFAAGAAgAAAAhABkH1q3HAAAA3gAA&#10;AA8AAAAAAAAAAAAAAAAABwIAAGRycy9kb3ducmV2LnhtbFBLBQYAAAAAAwADALcAAAD7AgAAAAA=&#10;" filled="f" stroked="f">
                              <v:textbox inset="0,0,0,0">
                                <w:txbxContent>
                                  <w:p w14:paraId="4FFE3C3E" w14:textId="77777777" w:rsidR="004923D8" w:rsidRDefault="008077DF">
                                    <w:pPr>
                                      <w:spacing w:after="160" w:line="259" w:lineRule="auto"/>
                                      <w:ind w:left="0" w:right="0" w:firstLine="0"/>
                                      <w:jc w:val="left"/>
                                    </w:pPr>
                                    <w:r>
                                      <w:rPr>
                                        <w:sz w:val="11"/>
                                      </w:rPr>
                                      <w:t>401 593</w:t>
                                    </w:r>
                                  </w:p>
                                </w:txbxContent>
                              </v:textbox>
                            </v:rect>
                            <w10:anchorlock/>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47BBDDAE" w14:textId="77777777" w:rsidR="004923D8" w:rsidRPr="00EC5F14" w:rsidRDefault="008077DF">
                  <w:pPr>
                    <w:spacing w:after="0" w:line="259" w:lineRule="auto"/>
                    <w:ind w:left="2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60CA6930" wp14:editId="5032506C">
                            <wp:extent cx="79642" cy="152881"/>
                            <wp:effectExtent l="0" t="0" r="0" b="0"/>
                            <wp:docPr id="246788" name="Group 246788"/>
                            <wp:cNvGraphicFramePr/>
                            <a:graphic xmlns:a="http://schemas.openxmlformats.org/drawingml/2006/main">
                              <a:graphicData uri="http://schemas.microsoft.com/office/word/2010/wordprocessingGroup">
                                <wpg:wgp>
                                  <wpg:cNvGrpSpPr/>
                                  <wpg:grpSpPr>
                                    <a:xfrm>
                                      <a:off x="0" y="0"/>
                                      <a:ext cx="79642" cy="152881"/>
                                      <a:chOff x="0" y="0"/>
                                      <a:chExt cx="79642" cy="152881"/>
                                    </a:xfrm>
                                  </wpg:grpSpPr>
                                  <wps:wsp>
                                    <wps:cNvPr id="28797" name="Rectangle 28797"/>
                                    <wps:cNvSpPr/>
                                    <wps:spPr>
                                      <a:xfrm rot="-5399999">
                                        <a:off x="-48703" y="-1746"/>
                                        <a:ext cx="203333" cy="105924"/>
                                      </a:xfrm>
                                      <a:prstGeom prst="rect">
                                        <a:avLst/>
                                      </a:prstGeom>
                                      <a:ln>
                                        <a:noFill/>
                                      </a:ln>
                                    </wps:spPr>
                                    <wps:txbx>
                                      <w:txbxContent>
                                        <w:p w14:paraId="7F13C0B7" w14:textId="77777777" w:rsidR="004923D8" w:rsidRDefault="008077DF">
                                          <w:pPr>
                                            <w:spacing w:after="160" w:line="259" w:lineRule="auto"/>
                                            <w:ind w:left="0" w:right="0" w:firstLine="0"/>
                                            <w:jc w:val="left"/>
                                          </w:pPr>
                                          <w:r>
                                            <w:rPr>
                                              <w:sz w:val="11"/>
                                            </w:rPr>
                                            <w:t>2 789</w:t>
                                          </w:r>
                                        </w:p>
                                      </w:txbxContent>
                                    </wps:txbx>
                                    <wps:bodyPr horzOverflow="overflow" vert="horz" lIns="0" tIns="0" rIns="0" bIns="0" rtlCol="0">
                                      <a:noAutofit/>
                                    </wps:bodyPr>
                                  </wps:wsp>
                                </wpg:wgp>
                              </a:graphicData>
                            </a:graphic>
                          </wp:inline>
                        </w:drawing>
                      </mc:Choice>
                      <mc:Fallback>
                        <w:pict>
                          <v:group w14:anchorId="60CA6930" id="Group 246788" o:spid="_x0000_s1156" style="width:6.25pt;height:12.05pt;mso-position-horizontal-relative:char;mso-position-vertical-relative:line" coordsize="79642,152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F0qFQIAAHsEAAAOAAAAZHJzL2Uyb0RvYy54bWyklNtu2zAMhu8H7B0E3Sd2nLMRpxjWNRgw&#10;rEW7PYAiywdAFgVJiZ09/SjZTrYW2EXnC4USZfLnZzK7u66R5CyMrUFldDaNKRGKQ16rMqM/fzxM&#10;NpRYx1TOJCiR0Yuw9G7/8cOu1alIoAKZC0MwiLJpqzNaOafTKLK8Eg2zU9BCobMA0zCHW1NGuWEt&#10;Rm9klMTxKmrB5NoAF9bi6X3vpPsQvygEd49FYYUjMqOozYXVhPXo12i/Y2lpmK5qPshg71DRsFph&#10;0muoe+YYOZn6Taim5gYsFG7KoYmgKGouQg1YzSx+Vc3BwEmHWsq0LfUVE6J9xendYfn388HoF/1k&#10;kESrS2QRdr6WrjCN/0WVpAvILldkonOE4+F6u1oklHD0zJbJZjPrifIKsb95iVdf/vVaNKaM/hLS&#10;amwNe6ve/l/1LxXTIkC1KVb/ZEidZzTZrLdrShRrsEmfsW2YKqUg/XFAE25fQdnUIrOREjGAnTVZ&#10;zrf+CY0wQJssNut4TgnymczWi1WPZ6SXxHN8BnzxcpssvP/KgaXaWHcQ0BBvZNSgsBCdnb9Z118d&#10;r3gtUvlVwUMtZe/1J4hzlOst1x27UPN67rP5oyPkFwRRgfn1iMNcSGgzCoNF/Xxjcu+lRH5V+AH8&#10;KI2GGY3jaBgnP0MYuF7Op5ODog56b9kGXfhlgxU6PNQ+TKMfoT/34dbtP2P/GwAA//8DAFBLAwQU&#10;AAYACAAAACEAik/K1NsAAAADAQAADwAAAGRycy9kb3ducmV2LnhtbEyPQWvCQBCF74X+h2UKvdVN&#10;0lokzUZE2p5EqAribcyOSTA7G7JrEv99Vy/tZeDxHu99k81H04ieOldbVhBPIhDEhdU1lwp226+X&#10;GQjnkTU2lknBlRzM88eHDFNtB/6hfuNLEUrYpaig8r5NpXRFRQbdxLbEwTvZzqAPsiul7nAI5aaR&#10;SRS9S4M1h4UKW1pWVJw3F6Pge8Bh8Rp/9qvzaXk9bKfr/SompZ6fxsUHCE+j/wvDDT+gQx6YjvbC&#10;2olGQXjE3+/NS6YgjgqStxhknsn/7PkvAAAA//8DAFBLAQItABQABgAIAAAAIQC2gziS/gAAAOEB&#10;AAATAAAAAAAAAAAAAAAAAAAAAABbQ29udGVudF9UeXBlc10ueG1sUEsBAi0AFAAGAAgAAAAhADj9&#10;If/WAAAAlAEAAAsAAAAAAAAAAAAAAAAALwEAAF9yZWxzLy5yZWxzUEsBAi0AFAAGAAgAAAAhAC8M&#10;XSoVAgAAewQAAA4AAAAAAAAAAAAAAAAALgIAAGRycy9lMm9Eb2MueG1sUEsBAi0AFAAGAAgAAAAh&#10;AIpPytTbAAAAAwEAAA8AAAAAAAAAAAAAAAAAbwQAAGRycy9kb3ducmV2LnhtbFBLBQYAAAAABAAE&#10;APMAAAB3BQAAAAA=&#10;">
                            <v:rect id="Rectangle 28797" o:spid="_x0000_s1157" style="position:absolute;left:-48703;top:-1746;width:203333;height:1059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HucxwAAAN4AAAAPAAAAZHJzL2Rvd25yZXYueG1sRI9Pa8JA&#10;FMTvQr/D8gRvulGKsamrFKHEi4LaisfX7MsfzL6N2VXTb+8WhB6HmfkNM192phY3al1lWcF4FIEg&#10;zqyuuFDwdfgczkA4j6yxtkwKfsnBcvHSm2Oi7Z13dNv7QgQIuwQVlN43iZQuK8mgG9mGOHi5bQ36&#10;INtC6hbvAW5qOYmiqTRYcVgosaFVSdl5fzUKvseH6zF12x8+5Zf4dePTbV6kSg363cc7CE+d/w8/&#10;22utYDKL32L4uxOugFw8AAAA//8DAFBLAQItABQABgAIAAAAIQDb4fbL7gAAAIUBAAATAAAAAAAA&#10;AAAAAAAAAAAAAABbQ29udGVudF9UeXBlc10ueG1sUEsBAi0AFAAGAAgAAAAhAFr0LFu/AAAAFQEA&#10;AAsAAAAAAAAAAAAAAAAAHwEAAF9yZWxzLy5yZWxzUEsBAi0AFAAGAAgAAAAhAANAe5zHAAAA3gAA&#10;AA8AAAAAAAAAAAAAAAAABwIAAGRycy9kb3ducmV2LnhtbFBLBQYAAAAAAwADALcAAAD7AgAAAAA=&#10;" filled="f" stroked="f">
                              <v:textbox inset="0,0,0,0">
                                <w:txbxContent>
                                  <w:p w14:paraId="7F13C0B7" w14:textId="77777777" w:rsidR="004923D8" w:rsidRDefault="008077DF">
                                    <w:pPr>
                                      <w:spacing w:after="160" w:line="259" w:lineRule="auto"/>
                                      <w:ind w:left="0" w:right="0" w:firstLine="0"/>
                                      <w:jc w:val="left"/>
                                    </w:pPr>
                                    <w:r>
                                      <w:rPr>
                                        <w:sz w:val="11"/>
                                      </w:rPr>
                                      <w:t>2 789</w:t>
                                    </w:r>
                                  </w:p>
                                </w:txbxContent>
                              </v:textbox>
                            </v:rect>
                            <w10:anchorlock/>
                          </v:group>
                        </w:pict>
                      </mc:Fallback>
                    </mc:AlternateContent>
                  </w:r>
                </w:p>
              </w:tc>
              <w:tc>
                <w:tcPr>
                  <w:tcW w:w="521" w:type="dxa"/>
                  <w:tcBorders>
                    <w:top w:val="single" w:sz="3" w:space="0" w:color="000000"/>
                    <w:left w:val="single" w:sz="3" w:space="0" w:color="000000"/>
                    <w:bottom w:val="single" w:sz="3" w:space="0" w:color="000000"/>
                    <w:right w:val="single" w:sz="3" w:space="0" w:color="000000"/>
                  </w:tcBorders>
                </w:tcPr>
                <w:p w14:paraId="0D342B0A" w14:textId="77777777" w:rsidR="004923D8" w:rsidRPr="00EC5F14" w:rsidRDefault="004923D8">
                  <w:pPr>
                    <w:spacing w:after="160" w:line="259" w:lineRule="auto"/>
                    <w:ind w:left="0" w:right="0" w:firstLine="0"/>
                    <w:jc w:val="left"/>
                    <w:rPr>
                      <w:lang w:val="et-EE"/>
                    </w:rPr>
                  </w:pPr>
                </w:p>
              </w:tc>
            </w:tr>
            <w:tr w:rsidR="004923D8" w:rsidRPr="00EC5F14" w14:paraId="0939ED8C" w14:textId="77777777">
              <w:trPr>
                <w:trHeight w:val="734"/>
              </w:trPr>
              <w:tc>
                <w:tcPr>
                  <w:tcW w:w="264" w:type="dxa"/>
                  <w:tcBorders>
                    <w:top w:val="single" w:sz="3" w:space="0" w:color="000000"/>
                    <w:left w:val="single" w:sz="3" w:space="0" w:color="000000"/>
                    <w:bottom w:val="single" w:sz="3" w:space="0" w:color="000000"/>
                    <w:right w:val="single" w:sz="3" w:space="0" w:color="000000"/>
                  </w:tcBorders>
                  <w:vAlign w:val="center"/>
                </w:tcPr>
                <w:p w14:paraId="01FEC828" w14:textId="77777777" w:rsidR="004923D8" w:rsidRPr="00EC5F14" w:rsidRDefault="008077DF">
                  <w:pPr>
                    <w:spacing w:after="0" w:line="259" w:lineRule="auto"/>
                    <w:ind w:left="46"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35440DFC" wp14:editId="0ED952B8">
                            <wp:extent cx="95527" cy="169397"/>
                            <wp:effectExtent l="0" t="0" r="0" b="0"/>
                            <wp:docPr id="246800" name="Group 246800"/>
                            <wp:cNvGraphicFramePr/>
                            <a:graphic xmlns:a="http://schemas.openxmlformats.org/drawingml/2006/main">
                              <a:graphicData uri="http://schemas.microsoft.com/office/word/2010/wordprocessingGroup">
                                <wpg:wgp>
                                  <wpg:cNvGrpSpPr/>
                                  <wpg:grpSpPr>
                                    <a:xfrm>
                                      <a:off x="0" y="0"/>
                                      <a:ext cx="95527" cy="169397"/>
                                      <a:chOff x="0" y="0"/>
                                      <a:chExt cx="95527" cy="169397"/>
                                    </a:xfrm>
                                  </wpg:grpSpPr>
                                  <wps:wsp>
                                    <wps:cNvPr id="28717" name="Rectangle 28717"/>
                                    <wps:cNvSpPr/>
                                    <wps:spPr>
                                      <a:xfrm rot="-5399999">
                                        <a:off x="-49124" y="-6776"/>
                                        <a:ext cx="225300" cy="127051"/>
                                      </a:xfrm>
                                      <a:prstGeom prst="rect">
                                        <a:avLst/>
                                      </a:prstGeom>
                                      <a:ln>
                                        <a:noFill/>
                                      </a:ln>
                                    </wps:spPr>
                                    <wps:txbx>
                                      <w:txbxContent>
                                        <w:p w14:paraId="12319D91" w14:textId="77777777" w:rsidR="004923D8" w:rsidRDefault="008077DF">
                                          <w:pPr>
                                            <w:spacing w:after="160" w:line="259" w:lineRule="auto"/>
                                            <w:ind w:left="0" w:right="0" w:firstLine="0"/>
                                            <w:jc w:val="left"/>
                                          </w:pPr>
                                          <w:r>
                                            <w:rPr>
                                              <w:sz w:val="14"/>
                                            </w:rPr>
                                            <w:t>2021</w:t>
                                          </w:r>
                                        </w:p>
                                      </w:txbxContent>
                                    </wps:txbx>
                                    <wps:bodyPr horzOverflow="overflow" vert="horz" lIns="0" tIns="0" rIns="0" bIns="0" rtlCol="0">
                                      <a:noAutofit/>
                                    </wps:bodyPr>
                                  </wps:wsp>
                                </wpg:wgp>
                              </a:graphicData>
                            </a:graphic>
                          </wp:inline>
                        </w:drawing>
                      </mc:Choice>
                      <mc:Fallback>
                        <w:pict>
                          <v:group w14:anchorId="35440DFC" id="Group 246800" o:spid="_x0000_s1158" style="width:7.5pt;height:13.35pt;mso-position-horizontal-relative:char;mso-position-vertical-relative:line" coordsize="95527,169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q69GAIAAHsEAAAOAAAAZHJzL2Uyb0RvYy54bWyklNtu2zAMhu8H7B0E3Sc+5ODGiFMM6xoM&#10;GNai3R5AkeUDIIuCpMTunn6UHCdbC+yiy4VCiTL58zPp7e3QSXISxragCprMY0qE4lC2qi7ozx/3&#10;sxtKrGOqZBKUKOiLsPR29/HDtte5SKEBWQpDMIiyea8L2jin8yiyvBEds3PQQqGzAtMxh1tTR6Vh&#10;PUbvZJTG8TrqwZTaABfW4und6KS7EL+qBHcPVWWFI7KgqM2F1YT14Ndot2V5bZhuWn6Wwd6homOt&#10;wqSXUHfMMXI07ZtQXcsNWKjcnEMXQVW1XIQasJokflXN3sBRh1rqvK/1BROifcXp3WH599Pe6Gf9&#10;aJBEr2tkEXa+lqEynf9HlWQIyF4uyMTgCMfDzWqVZpRw9CTrzWKTjUR5g9jfPMSbL/96LJpSRn8J&#10;6TW2hr1Wb/+v+ueGaRGg2hyrfzSkLQua3mQJ1qFYh036hG3DVC0FGY8DmnD7AsrmFplNlIgB7KzZ&#10;arHxv9AIZ2iz5SZJl5Qgn9k6y9Yjnolemq4WMbZlwJdm8Srx/gsHlmtj3V5AR7xRUIPCQnR2+mbd&#10;eHW64rVI5VcF962Uo9efIM5JrrfccBhCzdnSZ/NHByhfEEQD5tcDDnMloS8onC3q5xuTey8l8qvC&#10;F+BHaTLMZBwmwzj5GcLAjXI+HR1UbdB7zXbWhW82WKHDQ+3nafQj9Oc+3Lp+M3a/AQAA//8DAFBL&#10;AwQUAAYACAAAACEAQrEciNoAAAADAQAADwAAAGRycy9kb3ducmV2LnhtbEyPQWvCQBCF74X+h2UK&#10;vdVNLNoSsxGR1pMU1ELxNmbHJJidDdk1if/etRe9PHi84b1v0vlgatFR6yrLCuJRBII4t7riQsHv&#10;7vvtE4TzyBpry6TgQg7m2fNTiom2PW+o2/pChBJ2CSoovW8SKV1ekkE3sg1xyI62NeiDbQupW+xD&#10;uanlOIqm0mDFYaHEhpYl5aft2ShY9dgv3uOvbn06Li/73eTnbx2TUq8vw2IGwtPg78dwww/okAWm&#10;gz2zdqJWEB7x/3rLJsEdFIynHyCzVD6yZ1cAAAD//wMAUEsBAi0AFAAGAAgAAAAhALaDOJL+AAAA&#10;4QEAABMAAAAAAAAAAAAAAAAAAAAAAFtDb250ZW50X1R5cGVzXS54bWxQSwECLQAUAAYACAAAACEA&#10;OP0h/9YAAACUAQAACwAAAAAAAAAAAAAAAAAvAQAAX3JlbHMvLnJlbHNQSwECLQAUAAYACAAAACEA&#10;lr6uvRgCAAB7BAAADgAAAAAAAAAAAAAAAAAuAgAAZHJzL2Uyb0RvYy54bWxQSwECLQAUAAYACAAA&#10;ACEAQrEciNoAAAADAQAADwAAAAAAAAAAAAAAAAByBAAAZHJzL2Rvd25yZXYueG1sUEsFBgAAAAAE&#10;AAQA8wAAAHkFAAAAAA==&#10;">
                            <v:rect id="Rectangle 28717" o:spid="_x0000_s1159" style="position:absolute;left:-49124;top:-6776;width:225300;height:12705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3jGxwAAAN4AAAAPAAAAZHJzL2Rvd25yZXYueG1sRI9ba8JA&#10;FITfBf/Dcgq+6SZSjERXKUJJXxTqDR9PsycXmj2bZleN/75bKPg4zMw3zHLdm0bcqHO1ZQXxJAJB&#10;nFtdc6ngeHgfz0E4j6yxsUwKHuRgvRoOlphqe+dPuu19KQKEXYoKKu/bVEqXV2TQTWxLHLzCdgZ9&#10;kF0pdYf3ADeNnEbRTBqsOSxU2NKmovx7fzUKTvHhes7c7osvxU/yuvXZrigzpUYv/dsChKfeP8P/&#10;7Q+tYDpP4gT+7oQrIFe/AAAA//8DAFBLAQItABQABgAIAAAAIQDb4fbL7gAAAIUBAAATAAAAAAAA&#10;AAAAAAAAAAAAAABbQ29udGVudF9UeXBlc10ueG1sUEsBAi0AFAAGAAgAAAAhAFr0LFu/AAAAFQEA&#10;AAsAAAAAAAAAAAAAAAAAHwEAAF9yZWxzLy5yZWxzUEsBAi0AFAAGAAgAAAAhAG6TeMbHAAAA3gAA&#10;AA8AAAAAAAAAAAAAAAAABwIAAGRycy9kb3ducmV2LnhtbFBLBQYAAAAAAwADALcAAAD7AgAAAAA=&#10;" filled="f" stroked="f">
                              <v:textbox inset="0,0,0,0">
                                <w:txbxContent>
                                  <w:p w14:paraId="12319D91" w14:textId="77777777" w:rsidR="004923D8" w:rsidRDefault="008077DF">
                                    <w:pPr>
                                      <w:spacing w:after="160" w:line="259" w:lineRule="auto"/>
                                      <w:ind w:left="0" w:right="0" w:firstLine="0"/>
                                      <w:jc w:val="left"/>
                                    </w:pPr>
                                    <w:r>
                                      <w:rPr>
                                        <w:sz w:val="14"/>
                                      </w:rPr>
                                      <w:t>2021</w:t>
                                    </w:r>
                                  </w:p>
                                </w:txbxContent>
                              </v:textbox>
                            </v:rect>
                            <w10:anchorlock/>
                          </v:group>
                        </w:pict>
                      </mc:Fallback>
                    </mc:AlternateContent>
                  </w:r>
                </w:p>
              </w:tc>
              <w:tc>
                <w:tcPr>
                  <w:tcW w:w="144" w:type="dxa"/>
                  <w:tcBorders>
                    <w:top w:val="single" w:sz="3" w:space="0" w:color="000000"/>
                    <w:left w:val="single" w:sz="3" w:space="0" w:color="000000"/>
                    <w:bottom w:val="single" w:sz="3" w:space="0" w:color="000000"/>
                    <w:right w:val="single" w:sz="3" w:space="0" w:color="000000"/>
                  </w:tcBorders>
                </w:tcPr>
                <w:p w14:paraId="2651640D" w14:textId="77777777" w:rsidR="004923D8" w:rsidRPr="00EC5F14" w:rsidRDefault="008077DF">
                  <w:pPr>
                    <w:spacing w:after="0" w:line="259" w:lineRule="auto"/>
                    <w:ind w:left="16"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42470BF9" wp14:editId="3AA332F6">
                            <wp:extent cx="53168" cy="315213"/>
                            <wp:effectExtent l="0" t="0" r="0" b="0"/>
                            <wp:docPr id="246804" name="Group 246804"/>
                            <wp:cNvGraphicFramePr/>
                            <a:graphic xmlns:a="http://schemas.openxmlformats.org/drawingml/2006/main">
                              <a:graphicData uri="http://schemas.microsoft.com/office/word/2010/wordprocessingGroup">
                                <wpg:wgp>
                                  <wpg:cNvGrpSpPr/>
                                  <wpg:grpSpPr>
                                    <a:xfrm>
                                      <a:off x="0" y="0"/>
                                      <a:ext cx="53168" cy="315213"/>
                                      <a:chOff x="0" y="0"/>
                                      <a:chExt cx="53168" cy="315213"/>
                                    </a:xfrm>
                                  </wpg:grpSpPr>
                                  <wps:wsp>
                                    <wps:cNvPr id="28731" name="Rectangle 28731"/>
                                    <wps:cNvSpPr/>
                                    <wps:spPr>
                                      <a:xfrm rot="-5399999">
                                        <a:off x="-174259" y="70240"/>
                                        <a:ext cx="419232" cy="70714"/>
                                      </a:xfrm>
                                      <a:prstGeom prst="rect">
                                        <a:avLst/>
                                      </a:prstGeom>
                                      <a:ln>
                                        <a:noFill/>
                                      </a:ln>
                                    </wps:spPr>
                                    <wps:txbx>
                                      <w:txbxContent>
                                        <w:p w14:paraId="237D5A09" w14:textId="77777777" w:rsidR="004923D8" w:rsidRDefault="008077DF">
                                          <w:pPr>
                                            <w:spacing w:after="160" w:line="259" w:lineRule="auto"/>
                                            <w:ind w:left="0" w:right="0" w:firstLine="0"/>
                                            <w:jc w:val="left"/>
                                          </w:pPr>
                                          <w:r>
                                            <w:rPr>
                                              <w:sz w:val="8"/>
                                            </w:rPr>
                                            <w:t>izpilde Eesti 2023</w:t>
                                          </w:r>
                                        </w:p>
                                      </w:txbxContent>
                                    </wps:txbx>
                                    <wps:bodyPr horzOverflow="overflow" vert="horz" lIns="0" tIns="0" rIns="0" bIns="0" rtlCol="0">
                                      <a:noAutofit/>
                                    </wps:bodyPr>
                                  </wps:wsp>
                                </wpg:wgp>
                              </a:graphicData>
                            </a:graphic>
                          </wp:inline>
                        </w:drawing>
                      </mc:Choice>
                      <mc:Fallback>
                        <w:pict>
                          <v:group w14:anchorId="42470BF9" id="Group 246804" o:spid="_x0000_s1160" style="width:4.2pt;height:24.8pt;mso-position-horizontal-relative:char;mso-position-vertical-relative:line" coordsize="53168,315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RNhGAIAAHsEAAAOAAAAZHJzL2Uyb0RvYy54bWyklEtu2zAQhvcFegeCe1svO4oFy0HRNEaB&#10;ogmS9gA0RUoCKJIgaUvu6TukJLtNgC5SLajhQzP/fJzR9m7oBDoxY1slS5wsY4yYpKpqZV3inz8e&#10;FrcYWUdkRYSSrMRnZvHd7uOHba8LlqpGiYoZBE6kLXpd4sY5XUSRpQ3riF0qzSRscmU64mBq6qgy&#10;pAfvnYjSOL6JemUqbRRl1sLq/biJd8E/54y6R84tc0iUGLS5MJowHvwY7bakqA3RTUsnGeQdKjrS&#10;Sgh6cXVPHEFH075x1bXUKKu4W1LVRYrzlrKQA2STxK+y2Rt11CGXuuhrfcEEaF9xerdb+v20N/pF&#10;Pxkg0esaWISZz2XgpvNvUImGgOx8QcYGhygsrrPkBq6Ywk6WrNMkG4nSBrC/+Yg2X/71WTSHjP4S&#10;0msoDXvN3v5f9i8N0SxAtQVk/2RQW5U4vc2zBCNJOijSZygbImvB0Lgc0ITTF1C2sMBspoSMgspa&#10;rLONf0IhTNAWSb5K1xuMAFAep6up4mZ8q2STZunIL4/zZOXxXTiQQhvr9kx1yBslNiAseCenb9aN&#10;R+cjXouQfpTqoRVi3PUrgHOW6y03HIaQc7720fzSQVVnANEo8+sRmpkL1ZdYTRb2/Q3B/S5G4quE&#10;C/CtNBtmNg6zYZz4rELDjXI+HZ3ibdB7jTbpgpsNVqjwkPvUjb6F/pyHU9d/xu43AAAA//8DAFBL&#10;AwQUAAYACAAAACEAiM8BJ9sAAAACAQAADwAAAGRycy9kb3ducmV2LnhtbEyPQWvCQBCF74X+h2UK&#10;vdVNrBWN2YiI7UkEtVB6G7NjEszOhuyaxH/frZf2MvB4j/e+SZeDqUVHrassK4hHEQji3OqKCwWf&#10;x/eXGQjnkTXWlknBjRwss8eHFBNte95Td/CFCCXsElRQet8kUrq8JINuZBvi4J1ta9AH2RZSt9iH&#10;clPLcRRNpcGKw0KJDa1Lyi+Hq1Hw0WO/eo033fZyXt++j2+7r21MSj0/DasFCE+D/wvDL35Ahyww&#10;neyVtRO1gvCIv9/gzSYgTgom8ynILJX/0bMfAAAA//8DAFBLAQItABQABgAIAAAAIQC2gziS/gAA&#10;AOEBAAATAAAAAAAAAAAAAAAAAAAAAABbQ29udGVudF9UeXBlc10ueG1sUEsBAi0AFAAGAAgAAAAh&#10;ADj9If/WAAAAlAEAAAsAAAAAAAAAAAAAAAAALwEAAF9yZWxzLy5yZWxzUEsBAi0AFAAGAAgAAAAh&#10;AOxpE2EYAgAAewQAAA4AAAAAAAAAAAAAAAAALgIAAGRycy9lMm9Eb2MueG1sUEsBAi0AFAAGAAgA&#10;AAAhAIjPASfbAAAAAgEAAA8AAAAAAAAAAAAAAAAAcgQAAGRycy9kb3ducmV2LnhtbFBLBQYAAAAA&#10;BAAEAPMAAAB6BQAAAAA=&#10;">
                            <v:rect id="Rectangle 28731" o:spid="_x0000_s1161" style="position:absolute;left:-174259;top:70240;width:419232;height:7071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xlJxwAAAN4AAAAPAAAAZHJzL2Rvd25yZXYueG1sRI9Pa8JA&#10;FMTvhX6H5RW81U1UVKKrlIKklwpqWzw+sy9/MPs2ZleN394VhB6HmfkNM192phYXal1lWUHcj0AQ&#10;Z1ZXXCj42a3epyCcR9ZYWyYFN3KwXLy+zDHR9sobumx9IQKEXYIKSu+bREqXlWTQ9W1DHLzctgZ9&#10;kG0hdYvXADe1HETRWBqsOCyU2NBnSdlxezYKfuPd+S916wPv89Nk9O3TdV6kSvXeuo8ZCE+d/w8/&#10;219awWA6GcbwuBOugFzcAQAA//8DAFBLAQItABQABgAIAAAAIQDb4fbL7gAAAIUBAAATAAAAAAAA&#10;AAAAAAAAAAAAAABbQ29udGVudF9UeXBlc10ueG1sUEsBAi0AFAAGAAgAAAAhAFr0LFu/AAAAFQEA&#10;AAsAAAAAAAAAAAAAAAAAHwEAAF9yZWxzLy5yZWxzUEsBAi0AFAAGAAgAAAAhAMWDGUnHAAAA3gAA&#10;AA8AAAAAAAAAAAAAAAAABwIAAGRycy9kb3ducmV2LnhtbFBLBQYAAAAAAwADALcAAAD7AgAAAAA=&#10;" filled="f" stroked="f">
                              <v:textbox inset="0,0,0,0">
                                <w:txbxContent>
                                  <w:p w14:paraId="237D5A09" w14:textId="77777777" w:rsidR="004923D8" w:rsidRDefault="008077DF">
                                    <w:pPr>
                                      <w:spacing w:after="160" w:line="259" w:lineRule="auto"/>
                                      <w:ind w:left="0" w:right="0" w:firstLine="0"/>
                                      <w:jc w:val="left"/>
                                    </w:pPr>
                                    <w:r>
                                      <w:rPr>
                                        <w:sz w:val="8"/>
                                      </w:rPr>
                                      <w:t>izpilde Eesti 2023</w:t>
                                    </w:r>
                                  </w:p>
                                </w:txbxContent>
                              </v:textbox>
                            </v:rect>
                            <w10:anchorlock/>
                          </v:group>
                        </w:pict>
                      </mc:Fallback>
                    </mc:AlternateContent>
                  </w:r>
                </w:p>
              </w:tc>
              <w:tc>
                <w:tcPr>
                  <w:tcW w:w="242" w:type="dxa"/>
                  <w:tcBorders>
                    <w:top w:val="single" w:sz="3" w:space="0" w:color="000000"/>
                    <w:left w:val="single" w:sz="3" w:space="0" w:color="000000"/>
                    <w:bottom w:val="single" w:sz="3" w:space="0" w:color="000000"/>
                    <w:right w:val="single" w:sz="3" w:space="0" w:color="000000"/>
                  </w:tcBorders>
                </w:tcPr>
                <w:p w14:paraId="1B77FF13" w14:textId="77777777" w:rsidR="004923D8" w:rsidRPr="00EC5F14" w:rsidRDefault="008077DF">
                  <w:pPr>
                    <w:spacing w:after="0" w:line="259" w:lineRule="auto"/>
                    <w:ind w:left="68"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21E6E99A" wp14:editId="329C7171">
                            <wp:extent cx="95527" cy="386018"/>
                            <wp:effectExtent l="0" t="0" r="0" b="0"/>
                            <wp:docPr id="246810" name="Group 246810"/>
                            <wp:cNvGraphicFramePr/>
                            <a:graphic xmlns:a="http://schemas.openxmlformats.org/drawingml/2006/main">
                              <a:graphicData uri="http://schemas.microsoft.com/office/word/2010/wordprocessingGroup">
                                <wpg:wgp>
                                  <wpg:cNvGrpSpPr/>
                                  <wpg:grpSpPr>
                                    <a:xfrm>
                                      <a:off x="0" y="0"/>
                                      <a:ext cx="95527" cy="386018"/>
                                      <a:chOff x="0" y="0"/>
                                      <a:chExt cx="95527" cy="386018"/>
                                    </a:xfrm>
                                  </wpg:grpSpPr>
                                  <wps:wsp>
                                    <wps:cNvPr id="28744" name="Rectangle 28744"/>
                                    <wps:cNvSpPr/>
                                    <wps:spPr>
                                      <a:xfrm rot="-5399999">
                                        <a:off x="-193176" y="65791"/>
                                        <a:ext cx="513404" cy="127050"/>
                                      </a:xfrm>
                                      <a:prstGeom prst="rect">
                                        <a:avLst/>
                                      </a:prstGeom>
                                      <a:ln>
                                        <a:noFill/>
                                      </a:ln>
                                    </wps:spPr>
                                    <wps:txbx>
                                      <w:txbxContent>
                                        <w:p w14:paraId="1664BA7B" w14:textId="77777777" w:rsidR="004923D8" w:rsidRDefault="008077DF">
                                          <w:pPr>
                                            <w:spacing w:after="160" w:line="259" w:lineRule="auto"/>
                                            <w:ind w:left="0" w:right="0" w:firstLine="0"/>
                                            <w:jc w:val="left"/>
                                          </w:pPr>
                                          <w:r>
                                            <w:rPr>
                                              <w:b/>
                                              <w:sz w:val="14"/>
                                            </w:rPr>
                                            <w:t>76 193 092</w:t>
                                          </w:r>
                                        </w:p>
                                      </w:txbxContent>
                                    </wps:txbx>
                                    <wps:bodyPr horzOverflow="overflow" vert="horz" lIns="0" tIns="0" rIns="0" bIns="0" rtlCol="0">
                                      <a:noAutofit/>
                                    </wps:bodyPr>
                                  </wps:wsp>
                                </wpg:wgp>
                              </a:graphicData>
                            </a:graphic>
                          </wp:inline>
                        </w:drawing>
                      </mc:Choice>
                      <mc:Fallback>
                        <w:pict>
                          <v:group w14:anchorId="21E6E99A" id="Group 246810" o:spid="_x0000_s1162" style="width:7.5pt;height:30.4pt;mso-position-horizontal-relative:char;mso-position-vertical-relative:line" coordsize="95527,386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xtnGwIAAHwEAAAOAAAAZHJzL2Uyb0RvYy54bWyklMtu2zAQRfcF+g8E97Yk2/JDsBwUTWMU&#10;KJogaT+ApqgHQHEIkraUfn2HlOS0CdBF6gU9fGh479GM9jd9K8lFGNuAymkyjykRikPRqCqnP3/c&#10;zbaUWMdUwSQokdNnYenN4eOHfaczsYAaZCEMwSTKZp3Oae2czqLI8lq0zM5BC4WbJZiWOZyaKioM&#10;6zB7K6NFHK+jDkyhDXBhLa7eDpv0EPKXpeDuviytcETmFLW5MJownvwYHfYsqwzTdcNHGewdKlrW&#10;KLz0muqWOUbOpnmTqm24AQulm3NoIyjLhovgAd0k8Ss3RwNnHbxUWVfpKyZE+4rTu9Py75ej0U/6&#10;wSCJTlfIIsy8l740rf9HlaQPyJ6vyETvCMfFXZouNpRw3Flu13GyHYjyGrG/eYjXX/71WDRdGf0l&#10;pNNYGvbFvf0/90810yJAtRm6fzCkKXK62G5WK0oUa7FIH7FsmKqkIMNyQBNOX0HZzCKziRIxgJU1&#10;S5c7/wuFMEKbJbtlsllTgoDW6WaXDHwmfGmyXMV4r+eXLDZxGiryCoJl2lh3FNASH+TUoLKQnl2+&#10;WYe68Oh0xIuRyo8K7hoph12/gjwnvT5y/akPplHXaO0ExTOSqMH8usduLiV0OYUxor7B8XK/S4n8&#10;qvAN+F6aAjMFpykwTn6G0HGDnE9nB2UT9HoBw22jLny1IQolHgyN7eh76M95OPXy0Tj8BgAA//8D&#10;AFBLAwQUAAYACAAAACEA4r5ZXdkAAAADAQAADwAAAGRycy9kb3ducmV2LnhtbEyPQUvDQBCF74L/&#10;YRnBm91EaSkxm1KKeiqCrSDeptlpEpqdDdltkv57p1708uDxhve+yVeTa9VAfWg8G0hnCSji0tuG&#10;KwOf+9eHJagQkS22nsnAhQKsitubHDPrR/6gYRcrJSUcMjRQx9hlWoeyJodh5jtiyY6+dxjF9pW2&#10;PY5S7lr9mCQL7bBhWaixo01N5Wl3dgbeRhzXT+nLsD0dN5fv/fz9a5uSMfd30/oZVKQp/h3DFV/Q&#10;oRCmgz+zDao1II/EX71mc3EHA4tkCbrI9X/24gcAAP//AwBQSwECLQAUAAYACAAAACEAtoM4kv4A&#10;AADhAQAAEwAAAAAAAAAAAAAAAAAAAAAAW0NvbnRlbnRfVHlwZXNdLnhtbFBLAQItABQABgAIAAAA&#10;IQA4/SH/1gAAAJQBAAALAAAAAAAAAAAAAAAAAC8BAABfcmVscy8ucmVsc1BLAQItABQABgAIAAAA&#10;IQCkrxtnGwIAAHwEAAAOAAAAAAAAAAAAAAAAAC4CAABkcnMvZTJvRG9jLnhtbFBLAQItABQABgAI&#10;AAAAIQDivlld2QAAAAMBAAAPAAAAAAAAAAAAAAAAAHUEAABkcnMvZG93bnJldi54bWxQSwUGAAAA&#10;AAQABADzAAAAewUAAAAA&#10;">
                            <v:rect id="Rectangle 28744" o:spid="_x0000_s1163" style="position:absolute;left:-193176;top:65791;width:513404;height:12705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smsxwAAAN4AAAAPAAAAZHJzL2Rvd25yZXYueG1sRI9ba8JA&#10;FITfC/6H5Qi+1Y0SNERXkUJJXxTqpfTxmD25YPZsml01/vtuoeDjMDPfMMt1bxpxo87VlhVMxhEI&#10;4tzqmksFx8P7awLCeWSNjWVS8CAH69XgZYmptnf+pNvelyJA2KWooPK+TaV0eUUG3di2xMErbGfQ&#10;B9mVUnd4D3DTyGkUzaTBmsNChS29VZRf9lej4DQ5XL8ytzvzd/Ezj7c+2xVlptRo2G8WIDz1/hn+&#10;b39oBdNkHsfwdydcAbn6BQAA//8DAFBLAQItABQABgAIAAAAIQDb4fbL7gAAAIUBAAATAAAAAAAA&#10;AAAAAAAAAAAAAABbQ29udGVudF9UeXBlc10ueG1sUEsBAi0AFAAGAAgAAAAhAFr0LFu/AAAAFQEA&#10;AAsAAAAAAAAAAAAAAAAAHwEAAF9yZWxzLy5yZWxzUEsBAi0AFAAGAAgAAAAhAI3yyazHAAAA3gAA&#10;AA8AAAAAAAAAAAAAAAAABwIAAGRycy9kb3ducmV2LnhtbFBLBQYAAAAAAwADALcAAAD7AgAAAAA=&#10;" filled="f" stroked="f">
                              <v:textbox inset="0,0,0,0">
                                <w:txbxContent>
                                  <w:p w14:paraId="1664BA7B" w14:textId="77777777" w:rsidR="004923D8" w:rsidRDefault="008077DF">
                                    <w:pPr>
                                      <w:spacing w:after="160" w:line="259" w:lineRule="auto"/>
                                      <w:ind w:left="0" w:right="0" w:firstLine="0"/>
                                      <w:jc w:val="left"/>
                                    </w:pPr>
                                    <w:r>
                                      <w:rPr>
                                        <w:b/>
                                        <w:sz w:val="14"/>
                                      </w:rPr>
                                      <w:t>76 193 092</w:t>
                                    </w:r>
                                  </w:p>
                                </w:txbxContent>
                              </v:textbox>
                            </v:rect>
                            <w10:anchorlock/>
                          </v:group>
                        </w:pict>
                      </mc:Fallback>
                    </mc:AlternateContent>
                  </w:r>
                </w:p>
              </w:tc>
              <w:tc>
                <w:tcPr>
                  <w:tcW w:w="476" w:type="dxa"/>
                  <w:tcBorders>
                    <w:top w:val="single" w:sz="3" w:space="0" w:color="000000"/>
                    <w:left w:val="single" w:sz="3" w:space="0" w:color="000000"/>
                    <w:bottom w:val="single" w:sz="3" w:space="0" w:color="000000"/>
                    <w:right w:val="single" w:sz="3" w:space="0" w:color="000000"/>
                  </w:tcBorders>
                </w:tcPr>
                <w:p w14:paraId="658136CB" w14:textId="77777777" w:rsidR="004923D8" w:rsidRPr="00EC5F14" w:rsidRDefault="008077DF">
                  <w:pPr>
                    <w:spacing w:after="0" w:line="259" w:lineRule="auto"/>
                    <w:ind w:left="151"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36B8D43E" wp14:editId="6BB32058">
                            <wp:extent cx="95527" cy="386018"/>
                            <wp:effectExtent l="0" t="0" r="0" b="0"/>
                            <wp:docPr id="246819" name="Group 246819"/>
                            <wp:cNvGraphicFramePr/>
                            <a:graphic xmlns:a="http://schemas.openxmlformats.org/drawingml/2006/main">
                              <a:graphicData uri="http://schemas.microsoft.com/office/word/2010/wordprocessingGroup">
                                <wpg:wgp>
                                  <wpg:cNvGrpSpPr/>
                                  <wpg:grpSpPr>
                                    <a:xfrm>
                                      <a:off x="0" y="0"/>
                                      <a:ext cx="95527" cy="386018"/>
                                      <a:chOff x="0" y="0"/>
                                      <a:chExt cx="95527" cy="386018"/>
                                    </a:xfrm>
                                  </wpg:grpSpPr>
                                  <wps:wsp>
                                    <wps:cNvPr id="28760" name="Rectangle 28760"/>
                                    <wps:cNvSpPr/>
                                    <wps:spPr>
                                      <a:xfrm rot="-5399999">
                                        <a:off x="-193175" y="65791"/>
                                        <a:ext cx="513404" cy="127051"/>
                                      </a:xfrm>
                                      <a:prstGeom prst="rect">
                                        <a:avLst/>
                                      </a:prstGeom>
                                      <a:ln>
                                        <a:noFill/>
                                      </a:ln>
                                    </wps:spPr>
                                    <wps:txbx>
                                      <w:txbxContent>
                                        <w:p w14:paraId="4E436A24" w14:textId="77777777" w:rsidR="004923D8" w:rsidRDefault="008077DF">
                                          <w:pPr>
                                            <w:spacing w:after="160" w:line="259" w:lineRule="auto"/>
                                            <w:ind w:left="0" w:right="0" w:firstLine="0"/>
                                            <w:jc w:val="left"/>
                                          </w:pPr>
                                          <w:r>
                                            <w:rPr>
                                              <w:b/>
                                              <w:sz w:val="14"/>
                                            </w:rPr>
                                            <w:t>76 193 092</w:t>
                                          </w:r>
                                        </w:p>
                                      </w:txbxContent>
                                    </wps:txbx>
                                    <wps:bodyPr horzOverflow="overflow" vert="horz" lIns="0" tIns="0" rIns="0" bIns="0" rtlCol="0">
                                      <a:noAutofit/>
                                    </wps:bodyPr>
                                  </wps:wsp>
                                </wpg:wgp>
                              </a:graphicData>
                            </a:graphic>
                          </wp:inline>
                        </w:drawing>
                      </mc:Choice>
                      <mc:Fallback>
                        <w:pict>
                          <v:group w14:anchorId="36B8D43E" id="Group 246819" o:spid="_x0000_s1164" style="width:7.5pt;height:30.4pt;mso-position-horizontal-relative:char;mso-position-vertical-relative:line" coordsize="95527,386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mpGQIAAHwEAAAOAAAAZHJzL2Uyb0RvYy54bWyklM1u2zAMx+8D9g6C7ontpI4TI04xrGsw&#10;YFiLdnsARZY/AFkUJCV29/Sj5DjZWmCHLgeFImXqz59Jb2+HTpKTMLYFVdBkHlMiFIeyVXVBf/64&#10;n60psY6pkklQoqAvwtLb3ccP217nYgENyFIYgkmUzXtd0MY5nUeR5Y3omJ2DFgqDFZiOOdyaOioN&#10;6zF7J6NFHK+iHkypDXBhLXrvxiDdhfxVJbh7qCorHJEFRW0urCasB79Guy3La8N00/KzDPYOFR1r&#10;FV56SXXHHCNH075J1bXcgIXKzTl0EVRVy0WoAatJ4lfV7A0cdailzvtaXzAh2lec3p2Wfz/tjX7W&#10;jwZJ9LpGFmHnaxkq0/l/VEmGgOzlgkwMjnB0btJ0kVHCMbJcr+JkPRLlDWJ/8xBvvvzrsWi6MvpL&#10;SK+xNey1evt/1T83TIsA1eZY/aMhbVnQxTpbYX8o1mGTPmHbMFVLQUZ3QBNOX0DZ3CKziRIxgJ01&#10;S5cb/wuNcIY2SzbLJEspQUCrNNskI58JX5osb+KbkV+yyOI0xC8gWK6NdXsBHfFGQQ0qC+nZ6Zt1&#10;qAuPTke8GKn8quC+lXKMeg/ynPR6yw2HIRSdZV6Ndx2gfEESDZhfDzjNlYS+oHC2qB9wvNxHKZFf&#10;Fb4BP0uTYSbjMBnGyc8QJm6U8+nooGqD3uttZ134aoMVWjwUdB5HP0N/7sOp60dj9xsAAP//AwBQ&#10;SwMEFAAGAAgAAAAhAOK+WV3ZAAAAAwEAAA8AAABkcnMvZG93bnJldi54bWxMj0FLw0AQhe+C/2EZ&#10;wZvdRGkpMZtSinoqgq0g3qbZaRKanQ3ZbZL+e6de9PLg8Yb3vslXk2vVQH1oPBtIZwko4tLbhisD&#10;n/vXhyWoEJEttp7JwIUCrIrbmxwz60f+oGEXKyUlHDI0UMfYZVqHsiaHYeY7YsmOvncYxfaVtj2O&#10;Uu5a/ZgkC+2wYVmosaNNTeVpd3YG3kYc10/py7A9HTeX7/38/WubkjH3d9P6GVSkKf4dwxVf0KEQ&#10;poM/sw2qNSCPxF+9ZnNxBwOLZAm6yPV/9uIHAAD//wMAUEsBAi0AFAAGAAgAAAAhALaDOJL+AAAA&#10;4QEAABMAAAAAAAAAAAAAAAAAAAAAAFtDb250ZW50X1R5cGVzXS54bWxQSwECLQAUAAYACAAAACEA&#10;OP0h/9YAAACUAQAACwAAAAAAAAAAAAAAAAAvAQAAX3JlbHMvLnJlbHNQSwECLQAUAAYACAAAACEA&#10;SJmZqRkCAAB8BAAADgAAAAAAAAAAAAAAAAAuAgAAZHJzL2Uyb0RvYy54bWxQSwECLQAUAAYACAAA&#10;ACEA4r5ZXdkAAAADAQAADwAAAAAAAAAAAAAAAABzBAAAZHJzL2Rvd25yZXYueG1sUEsFBgAAAAAE&#10;AAQA8wAAAHkFAAAAAA==&#10;">
                            <v:rect id="Rectangle 28760" o:spid="_x0000_s1165" style="position:absolute;left:-193175;top:65791;width:513404;height:12705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JPPxgAAAN4AAAAPAAAAZHJzL2Rvd25yZXYueG1sRI/LasJA&#10;FIb3hb7DcArdNRODaIgZpRRK3FSo2uLyNHNyoZkzaWaM8e2dRcHlz3/jyzeT6cRIg2stK5hFMQji&#10;0uqWawXHw/tLCsJ5ZI2dZVJwJQeb9eNDjpm2F/6kce9rEUbYZaig8b7PpHRlQwZdZHvi4FV2MOiD&#10;HGqpB7yEcdPJJI4X0mDL4aHBnt4aKn/3Z6Pga3Y4fxdu98On6m85//DFrqoLpZ6fptcVCE+Tv4f/&#10;21utIEmXiwAQcAIKyPUNAAD//wMAUEsBAi0AFAAGAAgAAAAhANvh9svuAAAAhQEAABMAAAAAAAAA&#10;AAAAAAAAAAAAAFtDb250ZW50X1R5cGVzXS54bWxQSwECLQAUAAYACAAAACEAWvQsW78AAAAVAQAA&#10;CwAAAAAAAAAAAAAAAAAfAQAAX3JlbHMvLnJlbHNQSwECLQAUAAYACAAAACEAuXyTz8YAAADeAAAA&#10;DwAAAAAAAAAAAAAAAAAHAgAAZHJzL2Rvd25yZXYueG1sUEsFBgAAAAADAAMAtwAAAPoCAAAAAA==&#10;" filled="f" stroked="f">
                              <v:textbox inset="0,0,0,0">
                                <w:txbxContent>
                                  <w:p w14:paraId="4E436A24" w14:textId="77777777" w:rsidR="004923D8" w:rsidRDefault="008077DF">
                                    <w:pPr>
                                      <w:spacing w:after="160" w:line="259" w:lineRule="auto"/>
                                      <w:ind w:left="0" w:right="0" w:firstLine="0"/>
                                      <w:jc w:val="left"/>
                                    </w:pPr>
                                    <w:r>
                                      <w:rPr>
                                        <w:b/>
                                        <w:sz w:val="14"/>
                                      </w:rPr>
                                      <w:t>76 193 092</w:t>
                                    </w:r>
                                  </w:p>
                                </w:txbxContent>
                              </v:textbox>
                            </v:rect>
                            <w10:anchorlock/>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2920011C" w14:textId="77777777" w:rsidR="004923D8" w:rsidRPr="00EC5F14" w:rsidRDefault="008077DF">
                  <w:pPr>
                    <w:spacing w:after="0" w:line="259" w:lineRule="auto"/>
                    <w:ind w:left="2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51ECB74B" wp14:editId="0140A4AC">
                            <wp:extent cx="79642" cy="65870"/>
                            <wp:effectExtent l="0" t="0" r="0" b="0"/>
                            <wp:docPr id="246823" name="Group 246823"/>
                            <wp:cNvGraphicFramePr/>
                            <a:graphic xmlns:a="http://schemas.openxmlformats.org/drawingml/2006/main">
                              <a:graphicData uri="http://schemas.microsoft.com/office/word/2010/wordprocessingGroup">
                                <wpg:wgp>
                                  <wpg:cNvGrpSpPr/>
                                  <wpg:grpSpPr>
                                    <a:xfrm>
                                      <a:off x="0" y="0"/>
                                      <a:ext cx="79642" cy="65870"/>
                                      <a:chOff x="0" y="0"/>
                                      <a:chExt cx="79642" cy="65870"/>
                                    </a:xfrm>
                                  </wpg:grpSpPr>
                                  <wps:wsp>
                                    <wps:cNvPr id="28772" name="Rectangle 28772"/>
                                    <wps:cNvSpPr/>
                                    <wps:spPr>
                                      <a:xfrm rot="-5399999">
                                        <a:off x="9160" y="-30895"/>
                                        <a:ext cx="87606" cy="105924"/>
                                      </a:xfrm>
                                      <a:prstGeom prst="rect">
                                        <a:avLst/>
                                      </a:prstGeom>
                                      <a:ln>
                                        <a:noFill/>
                                      </a:ln>
                                    </wps:spPr>
                                    <wps:txbx>
                                      <w:txbxContent>
                                        <w:p w14:paraId="76319226" w14:textId="77777777" w:rsidR="004923D8" w:rsidRDefault="008077DF">
                                          <w:pPr>
                                            <w:spacing w:after="160" w:line="259" w:lineRule="auto"/>
                                            <w:ind w:left="0" w:right="0" w:firstLine="0"/>
                                            <w:jc w:val="left"/>
                                          </w:pPr>
                                          <w:r>
                                            <w:rPr>
                                              <w:sz w:val="11"/>
                                            </w:rPr>
                                            <w:t>10</w:t>
                                          </w:r>
                                        </w:p>
                                      </w:txbxContent>
                                    </wps:txbx>
                                    <wps:bodyPr horzOverflow="overflow" vert="horz" lIns="0" tIns="0" rIns="0" bIns="0" rtlCol="0">
                                      <a:noAutofit/>
                                    </wps:bodyPr>
                                  </wps:wsp>
                                </wpg:wgp>
                              </a:graphicData>
                            </a:graphic>
                          </wp:inline>
                        </w:drawing>
                      </mc:Choice>
                      <mc:Fallback>
                        <w:pict>
                          <v:group w14:anchorId="51ECB74B" id="Group 246823" o:spid="_x0000_s1166" style="width:6.25pt;height:5.2pt;mso-position-horizontal-relative:char;mso-position-vertical-relative:line" coordsize="79642,65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QGsFQIAAHcEAAAOAAAAZHJzL2Uyb0RvYy54bWyklN9u2jAUxu8n7R0s30MCLUmICNW0rmjS&#10;tFbt9gDGcf5Ijo9lGwJ7+h07CWyttIuOC3Pi4xx/349z2NydOkmOwtgWVEEX85gSoTiUraoL+vPH&#10;wyyjxDqmSiZBiYKehaV3248fNr3OxRIakKUwBIsom/e6oI1zOo8iyxvRMTsHLRQmKzAdc/ho6qg0&#10;rMfqnYyWcZxEPZhSG+DCWty9H5J0G+pXleDusaqscEQWFLW5sJqw7v0abTcsrw3TTctHGewdKjrW&#10;Krz0UuqeOUYOpn1Tqmu5AQuVm3PoIqiqlovgAd0s4ldudgYOOnip877WF0yI9hWnd5fl3487o1/0&#10;k0ESva6RRXjyXk6V6fw3qiSngOx8QSZOjnDcTNfJ7ZISjplklaUjUN4g9Tfv8ObLP96Kpgujv2T0&#10;GhvDXr3b//P+0jAtAlKbo/cnQ9qyoMssTdGFYh226DM2DVO1FGTYDmDC6Qsmm1skNjEiBrCvZqub&#10;tf+ENhiRrRcJNh2ymd3E2Xo1dNuELkuTOBnQLeLVennr0xcKLNfGup2AjvigoAZlhdrs+M264eh0&#10;xCuRyq8KHloph6zfQZiTWB+50/4UHKeZv81v7aE8I4YGzK9HHORKQl9QGCPqZxsv91lK5FeF+P0Y&#10;TYGZgv0UGCc/Qxi2Qc6ng4OqDXqvt4268HcNUeju4H2cRD8+fz6HU9f/i+1vAAAA//8DAFBLAwQU&#10;AAYACAAAACEAiquz39oAAAADAQAADwAAAGRycy9kb3ducmV2LnhtbEyPQUvDQBCF74L/YRnBm92k&#10;WpGYTSlFPRXBVhBv0+w0Cc3Ohuw2Sf+9Uy96mcfwhve+yZeTa9VAfWg8G0hnCSji0tuGKwOfu9e7&#10;J1AhIltsPZOBMwVYFtdXOWbWj/xBwzZWSkI4ZGigjrHLtA5lTQ7DzHfE4h187zDK2lfa9jhKuGv1&#10;PEketcOGpaHGjtY1lcftyRl4G3Fc3acvw+Z4WJ+/d4v3r01KxtzeTKtnUJGm+HcMF3xBh0KY9v7E&#10;NqjWgDwSf+fFmy9A7UWTB9BFrv+zFz8AAAD//wMAUEsBAi0AFAAGAAgAAAAhALaDOJL+AAAA4QEA&#10;ABMAAAAAAAAAAAAAAAAAAAAAAFtDb250ZW50X1R5cGVzXS54bWxQSwECLQAUAAYACAAAACEAOP0h&#10;/9YAAACUAQAACwAAAAAAAAAAAAAAAAAvAQAAX3JlbHMvLnJlbHNQSwECLQAUAAYACAAAACEAZqkB&#10;rBUCAAB3BAAADgAAAAAAAAAAAAAAAAAuAgAAZHJzL2Uyb0RvYy54bWxQSwECLQAUAAYACAAAACEA&#10;iquz39oAAAADAQAADwAAAAAAAAAAAAAAAABvBAAAZHJzL2Rvd25yZXYueG1sUEsFBgAAAAAEAAQA&#10;8wAAAHYFAAAAAA==&#10;">
                            <v:rect id="Rectangle 28772" o:spid="_x0000_s1167" style="position:absolute;left:9160;top:-30895;width:87606;height:1059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z7+xwAAAN4AAAAPAAAAZHJzL2Rvd25yZXYueG1sRI9ba8JA&#10;FITfhf6H5RR8042hGImuUgolfVHwio+n2ZMLzZ5Ns6vGf+8WCj4OM/MNs1j1phFX6lxtWcFkHIEg&#10;zq2uuVRw2H+OZiCcR9bYWCYFd3KwWr4MFphqe+MtXXe+FAHCLkUFlfdtKqXLKzLoxrYlDl5hO4M+&#10;yK6UusNbgJtGxlE0lQZrDgsVtvRRUf6zuxgFx8n+csrc5pvPxW/ytvbZpigzpYav/fschKfeP8P/&#10;7S+tIJ4lSQx/d8IVkMsHAAAA//8DAFBLAQItABQABgAIAAAAIQDb4fbL7gAAAIUBAAATAAAAAAAA&#10;AAAAAAAAAAAAAABbQ29udGVudF9UeXBlc10ueG1sUEsBAi0AFAAGAAgAAAAhAFr0LFu/AAAAFQEA&#10;AAsAAAAAAAAAAAAAAAAAHwEAAF9yZWxzLy5yZWxzUEsBAi0AFAAGAAgAAAAhAKM7Pv7HAAAA3gAA&#10;AA8AAAAAAAAAAAAAAAAABwIAAGRycy9kb3ducmV2LnhtbFBLBQYAAAAAAwADALcAAAD7AgAAAAA=&#10;" filled="f" stroked="f">
                              <v:textbox inset="0,0,0,0">
                                <w:txbxContent>
                                  <w:p w14:paraId="76319226" w14:textId="77777777" w:rsidR="004923D8" w:rsidRDefault="008077DF">
                                    <w:pPr>
                                      <w:spacing w:after="160" w:line="259" w:lineRule="auto"/>
                                      <w:ind w:left="0" w:right="0" w:firstLine="0"/>
                                      <w:jc w:val="left"/>
                                    </w:pPr>
                                    <w:r>
                                      <w:rPr>
                                        <w:sz w:val="11"/>
                                      </w:rPr>
                                      <w:t>10</w:t>
                                    </w:r>
                                  </w:p>
                                </w:txbxContent>
                              </v:textbox>
                            </v:rect>
                            <w10:anchorlock/>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4BD75036" w14:textId="77777777" w:rsidR="004923D8" w:rsidRPr="00EC5F14" w:rsidRDefault="008077DF">
                  <w:pPr>
                    <w:spacing w:after="0" w:line="259" w:lineRule="auto"/>
                    <w:ind w:left="2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27FA0798" wp14:editId="3E021309">
                            <wp:extent cx="79642" cy="218706"/>
                            <wp:effectExtent l="0" t="0" r="0" b="0"/>
                            <wp:docPr id="246827" name="Group 246827"/>
                            <wp:cNvGraphicFramePr/>
                            <a:graphic xmlns:a="http://schemas.openxmlformats.org/drawingml/2006/main">
                              <a:graphicData uri="http://schemas.microsoft.com/office/word/2010/wordprocessingGroup">
                                <wpg:wgp>
                                  <wpg:cNvGrpSpPr/>
                                  <wpg:grpSpPr>
                                    <a:xfrm>
                                      <a:off x="0" y="0"/>
                                      <a:ext cx="79642" cy="218706"/>
                                      <a:chOff x="0" y="0"/>
                                      <a:chExt cx="79642" cy="218706"/>
                                    </a:xfrm>
                                  </wpg:grpSpPr>
                                  <wps:wsp>
                                    <wps:cNvPr id="28784" name="Rectangle 28784"/>
                                    <wps:cNvSpPr/>
                                    <wps:spPr>
                                      <a:xfrm rot="-5399999">
                                        <a:off x="-92476" y="20304"/>
                                        <a:ext cx="290879" cy="105924"/>
                                      </a:xfrm>
                                      <a:prstGeom prst="rect">
                                        <a:avLst/>
                                      </a:prstGeom>
                                      <a:ln>
                                        <a:noFill/>
                                      </a:ln>
                                    </wps:spPr>
                                    <wps:txbx>
                                      <w:txbxContent>
                                        <w:p w14:paraId="0AD40C3C" w14:textId="77777777" w:rsidR="004923D8" w:rsidRDefault="008077DF">
                                          <w:pPr>
                                            <w:spacing w:after="160" w:line="259" w:lineRule="auto"/>
                                            <w:ind w:left="0" w:right="0" w:firstLine="0"/>
                                            <w:jc w:val="left"/>
                                          </w:pPr>
                                          <w:r>
                                            <w:rPr>
                                              <w:sz w:val="11"/>
                                            </w:rPr>
                                            <w:t>317 344</w:t>
                                          </w:r>
                                        </w:p>
                                      </w:txbxContent>
                                    </wps:txbx>
                                    <wps:bodyPr horzOverflow="overflow" vert="horz" lIns="0" tIns="0" rIns="0" bIns="0" rtlCol="0">
                                      <a:noAutofit/>
                                    </wps:bodyPr>
                                  </wps:wsp>
                                </wpg:wgp>
                              </a:graphicData>
                            </a:graphic>
                          </wp:inline>
                        </w:drawing>
                      </mc:Choice>
                      <mc:Fallback>
                        <w:pict>
                          <v:group w14:anchorId="27FA0798" id="Group 246827" o:spid="_x0000_s1168" style="width:6.25pt;height:17.2pt;mso-position-horizontal-relative:char;mso-position-vertical-relative:line" coordsize="79642,218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HdFgIAAHsEAAAOAAAAZHJzL2Uyb0RvYy54bWyklM1u2zAMx+8D9g6C7okdN82HEacY1jUY&#10;MKxFuz2AIku2AVkUJCV29/SjZDvdWmCHLgeFEmnqz59J7276VpGzsK4BXdDFPKVEaA5lo6uC/vxx&#10;N9tQ4jzTJVOgRUGfhaM3+48fdp3JRQY1qFJYgkm0yztT0Np7kyeJ47VomZuDERqdEmzLPG5tlZSW&#10;dZi9VUmWpqukA1saC1w4h6e3g5PuY34pBff3UjrhiSooavNxtXE9hjXZ71heWWbqho8y2DtUtKzR&#10;eOkl1S3zjJxs8yZV23ALDqSfc2gTkLLhItaA1SzSV9UcLJxMrKXKu8pcMCHaV5zenZZ/Px+seTIP&#10;Fkl0pkIWcRdq6aVtwz+qJH1E9nxBJnpPOB6ut6tlRglHT7bYrNPVQJTXiP3NQ7z+8q/HkunK5C8h&#10;ncHWcC/Vu/+r/qlmRkSoLsfqHyxpShS/WW+WlGjWYpM+YtswXSlBhuOIJkZfQLncIbOJErGAnTW7&#10;vtqGX2yEEdpsmy3XK0oCn/QqXQ54JnrZNt2stwO+RXqNscF/4cByY50/CGhJMApqUVjMzs7fnB9C&#10;p5CgRemwarhrlBq84QRxTnKD5ftjH2vGm8fKjlA+I4ga7K97HGapoCsojBYN842XBy8l6qvGFxBG&#10;aTLsZBwnw3r1GeLADXI+nTzIJuoNAobbRl34ZqMVOzzWPk5jGKE/9zHq5Zux/w0AAP//AwBQSwME&#10;FAAGAAgAAAAhAK5BmnXbAAAAAwEAAA8AAABkcnMvZG93bnJldi54bWxMj09rwkAQxe9Cv8Myhd50&#10;E/8USbMRkbYnKVQF8TZmxySYnQ3ZNYnfvmsv7WXg8R7v/SZdDaYWHbWusqwgnkQgiHOrKy4UHPYf&#10;4yUI55E11pZJwZ0crLKnUYqJtj1/U7fzhQgl7BJUUHrfJFK6vCSDbmIb4uBdbGvQB9kWUrfYh3JT&#10;y2kUvUqDFYeFEhvalJRfdzej4LPHfj2L37vt9bK5n/aLr+M2JqVenof1GwhPg/8LwwM/oEMWmM72&#10;xtqJWkF4xP/ehzddgDgrmM3nILNU/mfPfgAAAP//AwBQSwECLQAUAAYACAAAACEAtoM4kv4AAADh&#10;AQAAEwAAAAAAAAAAAAAAAAAAAAAAW0NvbnRlbnRfVHlwZXNdLnhtbFBLAQItABQABgAIAAAAIQA4&#10;/SH/1gAAAJQBAAALAAAAAAAAAAAAAAAAAC8BAABfcmVscy8ucmVsc1BLAQItABQABgAIAAAAIQAl&#10;+xHdFgIAAHsEAAAOAAAAAAAAAAAAAAAAAC4CAABkcnMvZTJvRG9jLnhtbFBLAQItABQABgAIAAAA&#10;IQCuQZp12wAAAAMBAAAPAAAAAAAAAAAAAAAAAHAEAABkcnMvZG93bnJldi54bWxQSwUGAAAAAAQA&#10;BADzAAAAeAUAAAAA&#10;">
                            <v:rect id="Rectangle 28784" o:spid="_x0000_s1169" style="position:absolute;left:-92476;top:20304;width:290879;height:1059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3M2xwAAAN4AAAAPAAAAZHJzL2Rvd25yZXYueG1sRI9ba8JA&#10;FITfC/6H5Qi+NRtFaoiuIoUSXxTqpfTxmD25YPZszK6a/vtuoeDjMDPfMItVbxpxp87VlhWMoxgE&#10;cW51zaWC4+HjNQHhPLLGxjIp+CEHq+XgZYGptg/+pPvelyJA2KWooPK+TaV0eUUGXWRb4uAVtjPo&#10;g+xKqTt8BLhp5CSO36TBmsNChS29V5Rf9jej4DQ+3L4ytzvzd3GdTbc+2xVlptRo2K/nIDz1/hn+&#10;b2+0gkkyS6bwdydcAbn8BQAA//8DAFBLAQItABQABgAIAAAAIQDb4fbL7gAAAIUBAAATAAAAAAAA&#10;AAAAAAAAAAAAAABbQ29udGVudF9UeXBlc10ueG1sUEsBAi0AFAAGAAgAAAAhAFr0LFu/AAAAFQEA&#10;AAsAAAAAAAAAAAAAAAAAHwEAAF9yZWxzLy5yZWxzUEsBAi0AFAAGAAgAAAAhAHZLczbHAAAA3gAA&#10;AA8AAAAAAAAAAAAAAAAABwIAAGRycy9kb3ducmV2LnhtbFBLBQYAAAAAAwADALcAAAD7AgAAAAA=&#10;" filled="f" stroked="f">
                              <v:textbox inset="0,0,0,0">
                                <w:txbxContent>
                                  <w:p w14:paraId="0AD40C3C" w14:textId="77777777" w:rsidR="004923D8" w:rsidRDefault="008077DF">
                                    <w:pPr>
                                      <w:spacing w:after="160" w:line="259" w:lineRule="auto"/>
                                      <w:ind w:left="0" w:right="0" w:firstLine="0"/>
                                      <w:jc w:val="left"/>
                                    </w:pPr>
                                    <w:r>
                                      <w:rPr>
                                        <w:sz w:val="11"/>
                                      </w:rPr>
                                      <w:t>317 344</w:t>
                                    </w:r>
                                  </w:p>
                                </w:txbxContent>
                              </v:textbox>
                            </v:rect>
                            <w10:anchorlock/>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1E2CF492" w14:textId="77777777" w:rsidR="004923D8" w:rsidRPr="00EC5F14" w:rsidRDefault="008077DF">
                  <w:pPr>
                    <w:spacing w:after="0" w:line="259" w:lineRule="auto"/>
                    <w:ind w:left="2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70A103D1" wp14:editId="6C1C4C47">
                            <wp:extent cx="79642" cy="152882"/>
                            <wp:effectExtent l="0" t="0" r="0" b="0"/>
                            <wp:docPr id="246831" name="Group 246831"/>
                            <wp:cNvGraphicFramePr/>
                            <a:graphic xmlns:a="http://schemas.openxmlformats.org/drawingml/2006/main">
                              <a:graphicData uri="http://schemas.microsoft.com/office/word/2010/wordprocessingGroup">
                                <wpg:wgp>
                                  <wpg:cNvGrpSpPr/>
                                  <wpg:grpSpPr>
                                    <a:xfrm>
                                      <a:off x="0" y="0"/>
                                      <a:ext cx="79642" cy="152882"/>
                                      <a:chOff x="0" y="0"/>
                                      <a:chExt cx="79642" cy="152882"/>
                                    </a:xfrm>
                                  </wpg:grpSpPr>
                                  <wps:wsp>
                                    <wps:cNvPr id="28796" name="Rectangle 28796"/>
                                    <wps:cNvSpPr/>
                                    <wps:spPr>
                                      <a:xfrm rot="-5399999">
                                        <a:off x="-48703" y="-1746"/>
                                        <a:ext cx="203333" cy="105924"/>
                                      </a:xfrm>
                                      <a:prstGeom prst="rect">
                                        <a:avLst/>
                                      </a:prstGeom>
                                      <a:ln>
                                        <a:noFill/>
                                      </a:ln>
                                    </wps:spPr>
                                    <wps:txbx>
                                      <w:txbxContent>
                                        <w:p w14:paraId="2A2538C9" w14:textId="77777777" w:rsidR="004923D8" w:rsidRDefault="008077DF">
                                          <w:pPr>
                                            <w:spacing w:after="160" w:line="259" w:lineRule="auto"/>
                                            <w:ind w:left="0" w:right="0" w:firstLine="0"/>
                                            <w:jc w:val="left"/>
                                          </w:pPr>
                                          <w:r>
                                            <w:rPr>
                                              <w:sz w:val="11"/>
                                            </w:rPr>
                                            <w:t>2 645</w:t>
                                          </w:r>
                                        </w:p>
                                      </w:txbxContent>
                                    </wps:txbx>
                                    <wps:bodyPr horzOverflow="overflow" vert="horz" lIns="0" tIns="0" rIns="0" bIns="0" rtlCol="0">
                                      <a:noAutofit/>
                                    </wps:bodyPr>
                                  </wps:wsp>
                                </wpg:wgp>
                              </a:graphicData>
                            </a:graphic>
                          </wp:inline>
                        </w:drawing>
                      </mc:Choice>
                      <mc:Fallback>
                        <w:pict>
                          <v:group w14:anchorId="70A103D1" id="Group 246831" o:spid="_x0000_s1170" style="width:6.25pt;height:12.05pt;mso-position-horizontal-relative:char;mso-position-vertical-relative:line" coordsize="79642,152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HNzFQIAAHsEAAAOAAAAZHJzL2Uyb0RvYy54bWyklNtu2zAMhu8H7B0E3Sd2nJNjxCmGdQ0G&#10;DGvRbg+gyPIBkEVBUuJkTz9KtpOtBXbR+UKhSJni/5nM9u7cSnISxjagcjqbxpQIxaFoVJXTnz8e&#10;Jikl1jFVMAlK5PQiLL3bffyw7XQmEqhBFsIQTKJs1umc1s7pLIosr0XL7BS0UBgswbTM4dZUUWFY&#10;h9lbGSVxvIo6MIU2wIW16L3vg3QX8pel4O6xLK1wROYUa3NhNWE9+DXabVlWGabrhg9lsHdU0bJG&#10;4aXXVPfMMXI0zZtUbcMNWCjdlEMbQVk2XAQNqGYWv1KzN3DUQUuVdZW+YkK0rzi9Oy3/ftob/aKf&#10;DJLodIUsws5rOZem9b9YJTkHZJcrMnF2hKNzvVktEko4RmbLJE2TniivEfubl3j95V+vReOV0V+F&#10;dBpbw97U2/9T/1IzLQJUm6H6J0OaIqdJikooUazFJn3GtmGqkoL07oAmnL6CsplFZiMlYgA7a7Kc&#10;b/wTGmGANlmk63hOCfKZzNaLVY9npJfEc3wGfPFykyx8/MqBZdpYtxfQEm/k1GBhITs7fbOuPzoe&#10;8bVI5VcFD42UfdR7EOdYrrfc+XAOmtPQ/t51gOKCIGowvx5xmEsJXU5hsKifb7zcRymRXxV+AD9K&#10;o2FG4zAaxsnPEAauL+fT0UHZhHpvtw114ZcNVujwoH2YRj9Cf+7Dqdt/xu43AAAA//8DAFBLAwQU&#10;AAYACAAAACEAik/K1NsAAAADAQAADwAAAGRycy9kb3ducmV2LnhtbEyPQWvCQBCF74X+h2UKvdVN&#10;0lokzUZE2p5EqAribcyOSTA7G7JrEv99Vy/tZeDxHu99k81H04ieOldbVhBPIhDEhdU1lwp226+X&#10;GQjnkTU2lknBlRzM88eHDFNtB/6hfuNLEUrYpaig8r5NpXRFRQbdxLbEwTvZzqAPsiul7nAI5aaR&#10;SRS9S4M1h4UKW1pWVJw3F6Pge8Bh8Rp/9qvzaXk9bKfr/SompZ6fxsUHCE+j/wvDDT+gQx6YjvbC&#10;2olGQXjE3+/NS6YgjgqStxhknsn/7PkvAAAA//8DAFBLAQItABQABgAIAAAAIQC2gziS/gAAAOEB&#10;AAATAAAAAAAAAAAAAAAAAAAAAABbQ29udGVudF9UeXBlc10ueG1sUEsBAi0AFAAGAAgAAAAhADj9&#10;If/WAAAAlAEAAAsAAAAAAAAAAAAAAAAALwEAAF9yZWxzLy5yZWxzUEsBAi0AFAAGAAgAAAAhACEA&#10;c3MVAgAAewQAAA4AAAAAAAAAAAAAAAAALgIAAGRycy9lMm9Eb2MueG1sUEsBAi0AFAAGAAgAAAAh&#10;AIpPytTbAAAAAwEAAA8AAAAAAAAAAAAAAAAAbwQAAGRycy9kb3ducmV2LnhtbFBLBQYAAAAABAAE&#10;APMAAAB3BQAAAAA=&#10;">
                            <v:rect id="Rectangle 28796" o:spid="_x0000_s1171" style="position:absolute;left:-48703;top:-1746;width:203333;height:1059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N4HxwAAAN4AAAAPAAAAZHJzL2Rvd25yZXYueG1sRI9Pa8JA&#10;FMTvgt9heUJvulGKxugqpVDiRaHaisdn9uUPZt+m2VXTb98tCB6HmfkNs1x3phY3al1lWcF4FIEg&#10;zqyuuFDwdfgYxiCcR9ZYWyYFv+Rgver3lphoe+dPuu19IQKEXYIKSu+bREqXlWTQjWxDHLzctgZ9&#10;kG0hdYv3ADe1nETRVBqsOCyU2NB7SdllfzUKvseH6zF1uzOf8p/Z69anu7xIlXoZdG8LEJ46/ww/&#10;2hutYBLP5lP4vxOugFz9AQAA//8DAFBLAQItABQABgAIAAAAIQDb4fbL7gAAAIUBAAATAAAAAAAA&#10;AAAAAAAAAAAAAABbQ29udGVudF9UeXBlc10ueG1sUEsBAi0AFAAGAAgAAAAhAFr0LFu/AAAAFQEA&#10;AAsAAAAAAAAAAAAAAAAAHwEAAF9yZWxzLy5yZWxzUEsBAi0AFAAGAAgAAAAhAGwM3gfHAAAA3gAA&#10;AA8AAAAAAAAAAAAAAAAABwIAAGRycy9kb3ducmV2LnhtbFBLBQYAAAAAAwADALcAAAD7AgAAAAA=&#10;" filled="f" stroked="f">
                              <v:textbox inset="0,0,0,0">
                                <w:txbxContent>
                                  <w:p w14:paraId="2A2538C9" w14:textId="77777777" w:rsidR="004923D8" w:rsidRDefault="008077DF">
                                    <w:pPr>
                                      <w:spacing w:after="160" w:line="259" w:lineRule="auto"/>
                                      <w:ind w:left="0" w:right="0" w:firstLine="0"/>
                                      <w:jc w:val="left"/>
                                    </w:pPr>
                                    <w:r>
                                      <w:rPr>
                                        <w:sz w:val="11"/>
                                      </w:rPr>
                                      <w:t>2 645</w:t>
                                    </w:r>
                                  </w:p>
                                </w:txbxContent>
                              </v:textbox>
                            </v:rect>
                            <w10:anchorlock/>
                          </v:group>
                        </w:pict>
                      </mc:Fallback>
                    </mc:AlternateContent>
                  </w:r>
                </w:p>
              </w:tc>
              <w:tc>
                <w:tcPr>
                  <w:tcW w:w="521" w:type="dxa"/>
                  <w:tcBorders>
                    <w:top w:val="single" w:sz="3" w:space="0" w:color="000000"/>
                    <w:left w:val="single" w:sz="3" w:space="0" w:color="000000"/>
                    <w:bottom w:val="single" w:sz="3" w:space="0" w:color="000000"/>
                    <w:right w:val="single" w:sz="3" w:space="0" w:color="000000"/>
                  </w:tcBorders>
                </w:tcPr>
                <w:p w14:paraId="3DAF4D6C" w14:textId="77777777" w:rsidR="004923D8" w:rsidRPr="00EC5F14" w:rsidRDefault="004923D8">
                  <w:pPr>
                    <w:spacing w:after="160" w:line="259" w:lineRule="auto"/>
                    <w:ind w:left="0" w:right="0" w:firstLine="0"/>
                    <w:jc w:val="left"/>
                    <w:rPr>
                      <w:lang w:val="et-EE"/>
                    </w:rPr>
                  </w:pPr>
                </w:p>
              </w:tc>
            </w:tr>
            <w:tr w:rsidR="004923D8" w:rsidRPr="00EC5F14" w14:paraId="1F7CC5B1" w14:textId="77777777">
              <w:trPr>
                <w:trHeight w:val="734"/>
              </w:trPr>
              <w:tc>
                <w:tcPr>
                  <w:tcW w:w="264" w:type="dxa"/>
                  <w:tcBorders>
                    <w:top w:val="single" w:sz="3" w:space="0" w:color="000000"/>
                    <w:left w:val="single" w:sz="3" w:space="0" w:color="000000"/>
                    <w:bottom w:val="single" w:sz="3" w:space="0" w:color="000000"/>
                    <w:right w:val="single" w:sz="3" w:space="0" w:color="000000"/>
                  </w:tcBorders>
                  <w:vAlign w:val="center"/>
                </w:tcPr>
                <w:p w14:paraId="0E5AC803" w14:textId="77777777" w:rsidR="004923D8" w:rsidRPr="00EC5F14" w:rsidRDefault="008077DF">
                  <w:pPr>
                    <w:spacing w:after="0" w:line="259" w:lineRule="auto"/>
                    <w:ind w:left="46"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14A73A9A" wp14:editId="6E7FF4B1">
                            <wp:extent cx="95527" cy="169399"/>
                            <wp:effectExtent l="0" t="0" r="0" b="0"/>
                            <wp:docPr id="246836" name="Group 246836"/>
                            <wp:cNvGraphicFramePr/>
                            <a:graphic xmlns:a="http://schemas.openxmlformats.org/drawingml/2006/main">
                              <a:graphicData uri="http://schemas.microsoft.com/office/word/2010/wordprocessingGroup">
                                <wpg:wgp>
                                  <wpg:cNvGrpSpPr/>
                                  <wpg:grpSpPr>
                                    <a:xfrm>
                                      <a:off x="0" y="0"/>
                                      <a:ext cx="95527" cy="169399"/>
                                      <a:chOff x="0" y="0"/>
                                      <a:chExt cx="95527" cy="169399"/>
                                    </a:xfrm>
                                  </wpg:grpSpPr>
                                  <wps:wsp>
                                    <wps:cNvPr id="28716" name="Rectangle 28716"/>
                                    <wps:cNvSpPr/>
                                    <wps:spPr>
                                      <a:xfrm rot="-5399999">
                                        <a:off x="-49124" y="-6776"/>
                                        <a:ext cx="225300" cy="127051"/>
                                      </a:xfrm>
                                      <a:prstGeom prst="rect">
                                        <a:avLst/>
                                      </a:prstGeom>
                                      <a:ln>
                                        <a:noFill/>
                                      </a:ln>
                                    </wps:spPr>
                                    <wps:txbx>
                                      <w:txbxContent>
                                        <w:p w14:paraId="3347C3D0" w14:textId="77777777" w:rsidR="004923D8" w:rsidRDefault="008077DF">
                                          <w:pPr>
                                            <w:spacing w:after="160" w:line="259" w:lineRule="auto"/>
                                            <w:ind w:left="0" w:right="0" w:firstLine="0"/>
                                            <w:jc w:val="left"/>
                                          </w:pPr>
                                          <w:r>
                                            <w:rPr>
                                              <w:sz w:val="14"/>
                                            </w:rPr>
                                            <w:t>2020</w:t>
                                          </w:r>
                                        </w:p>
                                      </w:txbxContent>
                                    </wps:txbx>
                                    <wps:bodyPr horzOverflow="overflow" vert="horz" lIns="0" tIns="0" rIns="0" bIns="0" rtlCol="0">
                                      <a:noAutofit/>
                                    </wps:bodyPr>
                                  </wps:wsp>
                                </wpg:wgp>
                              </a:graphicData>
                            </a:graphic>
                          </wp:inline>
                        </w:drawing>
                      </mc:Choice>
                      <mc:Fallback>
                        <w:pict>
                          <v:group w14:anchorId="14A73A9A" id="Group 246836" o:spid="_x0000_s1172" style="width:7.5pt;height:13.35pt;mso-position-horizontal-relative:char;mso-position-vertical-relative:line" coordsize="95527,169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FQoFwIAAHsEAAAOAAAAZHJzL2Uyb0RvYy54bWyklNtu2zAMhu8H7B0E3Sc+tDnYiFMM6xoM&#10;GNai3R5AkeUDIIuCpMTOnn6UHCdbC+yiy4VCiTL58zPpzd3QSXIUxragCprMY0qE4lC2qi7ozx8P&#10;szUl1jFVMglKFPQkLL3bfvyw6XUuUmhAlsIQDKJs3uuCNs7pPIosb0TH7By0UOiswHTM4dbUUWlY&#10;j9E7GaVxvIx6MKU2wIW1eHo/Ouk2xK8qwd1jVVnhiCwoanNhNWHd+zXablheG6ablp9lsHeo6Fir&#10;MOkl1D1zjBxM+yZU13IDFio359BFUFUtF6EGrCaJX1WzM3DQoZY672t9wYRoX3F6d1j+/bgz+kU/&#10;GSTR6xpZhJ2vZahM5/9RJRkCstMFmRgc4XiYLRbpihKOnmSZ3WTZSJQ3iP3NQ7z58q/Hoill9JeQ&#10;XmNr2Gv19v+qf2mYFgGqzbH6J0PasqDpepUsKVGswyZ9xrZhqpaCjMcBTbh9AWVzi8wmSsQAdtZs&#10;gfXjLzTCGdrsNkvSW0qQz2y5Wi1HPBO9NF3cxNiWAV+6iheJ9184sFwb63YCOuKNghoUFqKz4zfr&#10;xqvTFa9FKr8qeGilHL3+BHFOcr3lhv0Qal6HbP5oD+UJQTRgfj3iMFcS+oLC2aJ+vjG591Iivyp8&#10;AX6UJsNMxn4yjJOfIQzcKOfTwUHVBr3XbGdd+GaDFTo81H6eRj9Cf+7Dres3Y/sbAAD//wMAUEsD&#10;BBQABgAIAAAAIQBCsRyI2gAAAAMBAAAPAAAAZHJzL2Rvd25yZXYueG1sTI9Ba8JAEIXvhf6HZQq9&#10;1U0s2hKzEZHWkxTUQvE2ZsckmJ0N2TWJ/961F708eLzhvW/S+WBq0VHrKssK4lEEgji3uuJCwe/u&#10;++0ThPPIGmvLpOBCDubZ81OKibY9b6jb+kKEEnYJKii9bxIpXV6SQTeyDXHIjrY16INtC6lb7EO5&#10;qeU4iqbSYMVhocSGliXlp+3ZKFj12C/e469ufTouL/vd5OdvHZNSry/DYgbC0+Dvx3DDD+iQBaaD&#10;PbN2olYQHvH/essmwR0UjKcfILNUPrJnVwAAAP//AwBQSwECLQAUAAYACAAAACEAtoM4kv4AAADh&#10;AQAAEwAAAAAAAAAAAAAAAAAAAAAAW0NvbnRlbnRfVHlwZXNdLnhtbFBLAQItABQABgAIAAAAIQA4&#10;/SH/1gAAAJQBAAALAAAAAAAAAAAAAAAAAC8BAABfcmVscy8ucmVsc1BLAQItABQABgAIAAAAIQC6&#10;NFQoFwIAAHsEAAAOAAAAAAAAAAAAAAAAAC4CAABkcnMvZTJvRG9jLnhtbFBLAQItABQABgAIAAAA&#10;IQBCsRyI2gAAAAMBAAAPAAAAAAAAAAAAAAAAAHEEAABkcnMvZG93bnJldi54bWxQSwUGAAAAAAQA&#10;BADzAAAAeAUAAAAA&#10;">
                            <v:rect id="Rectangle 28716" o:spid="_x0000_s1173" style="position:absolute;left:-49124;top:-6776;width:225300;height:12705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91dxgAAAN4AAAAPAAAAZHJzL2Rvd25yZXYueG1sRI9Pa8JA&#10;FMTvgt9heYI33UREJbqKCJJeKlRb8fjMvvzB7Ns0u2r67buFgsdhZn7DrDadqcWDWldZVhCPIxDE&#10;mdUVFwo+T/vRAoTzyBpry6Tghxxs1v3eChNtn/xBj6MvRICwS1BB6X2TSOmykgy6sW2Ig5fb1qAP&#10;si2kbvEZ4KaWkyiaSYMVh4USG9qVlN2Od6PgKz7dz6k7XPmSf8+n7z495EWq1HDQbZcgPHX+Ff5v&#10;v2kFk8U8nsHfnXAF5PoXAAD//wMAUEsBAi0AFAAGAAgAAAAhANvh9svuAAAAhQEAABMAAAAAAAAA&#10;AAAAAAAAAAAAAFtDb250ZW50X1R5cGVzXS54bWxQSwECLQAUAAYACAAAACEAWvQsW78AAAAVAQAA&#10;CwAAAAAAAAAAAAAAAAAfAQAAX3JlbHMvLnJlbHNQSwECLQAUAAYACAAAACEAAd/dXcYAAADeAAAA&#10;DwAAAAAAAAAAAAAAAAAHAgAAZHJzL2Rvd25yZXYueG1sUEsFBgAAAAADAAMAtwAAAPoCAAAAAA==&#10;" filled="f" stroked="f">
                              <v:textbox inset="0,0,0,0">
                                <w:txbxContent>
                                  <w:p w14:paraId="3347C3D0" w14:textId="77777777" w:rsidR="004923D8" w:rsidRDefault="008077DF">
                                    <w:pPr>
                                      <w:spacing w:after="160" w:line="259" w:lineRule="auto"/>
                                      <w:ind w:left="0" w:right="0" w:firstLine="0"/>
                                      <w:jc w:val="left"/>
                                    </w:pPr>
                                    <w:r>
                                      <w:rPr>
                                        <w:sz w:val="14"/>
                                      </w:rPr>
                                      <w:t>2020</w:t>
                                    </w:r>
                                  </w:p>
                                </w:txbxContent>
                              </v:textbox>
                            </v:rect>
                            <w10:anchorlock/>
                          </v:group>
                        </w:pict>
                      </mc:Fallback>
                    </mc:AlternateContent>
                  </w:r>
                </w:p>
              </w:tc>
              <w:tc>
                <w:tcPr>
                  <w:tcW w:w="144" w:type="dxa"/>
                  <w:tcBorders>
                    <w:top w:val="single" w:sz="3" w:space="0" w:color="000000"/>
                    <w:left w:val="single" w:sz="3" w:space="0" w:color="000000"/>
                    <w:bottom w:val="single" w:sz="3" w:space="0" w:color="000000"/>
                    <w:right w:val="single" w:sz="3" w:space="0" w:color="000000"/>
                  </w:tcBorders>
                </w:tcPr>
                <w:p w14:paraId="4BB7DEC0" w14:textId="77777777" w:rsidR="004923D8" w:rsidRPr="00EC5F14" w:rsidRDefault="008077DF">
                  <w:pPr>
                    <w:spacing w:after="0" w:line="259" w:lineRule="auto"/>
                    <w:ind w:left="16"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3DDB26D5" wp14:editId="1B6D8F06">
                            <wp:extent cx="53168" cy="315213"/>
                            <wp:effectExtent l="0" t="0" r="0" b="0"/>
                            <wp:docPr id="246876" name="Group 246876"/>
                            <wp:cNvGraphicFramePr/>
                            <a:graphic xmlns:a="http://schemas.openxmlformats.org/drawingml/2006/main">
                              <a:graphicData uri="http://schemas.microsoft.com/office/word/2010/wordprocessingGroup">
                                <wpg:wgp>
                                  <wpg:cNvGrpSpPr/>
                                  <wpg:grpSpPr>
                                    <a:xfrm>
                                      <a:off x="0" y="0"/>
                                      <a:ext cx="53168" cy="315213"/>
                                      <a:chOff x="0" y="0"/>
                                      <a:chExt cx="53168" cy="315213"/>
                                    </a:xfrm>
                                  </wpg:grpSpPr>
                                  <wps:wsp>
                                    <wps:cNvPr id="28730" name="Rectangle 28730"/>
                                    <wps:cNvSpPr/>
                                    <wps:spPr>
                                      <a:xfrm rot="-5399999">
                                        <a:off x="-174259" y="70240"/>
                                        <a:ext cx="419232" cy="70714"/>
                                      </a:xfrm>
                                      <a:prstGeom prst="rect">
                                        <a:avLst/>
                                      </a:prstGeom>
                                      <a:ln>
                                        <a:noFill/>
                                      </a:ln>
                                    </wps:spPr>
                                    <wps:txbx>
                                      <w:txbxContent>
                                        <w:p w14:paraId="3B24CFC0" w14:textId="77777777" w:rsidR="004923D8" w:rsidRDefault="008077DF">
                                          <w:pPr>
                                            <w:spacing w:after="160" w:line="259" w:lineRule="auto"/>
                                            <w:ind w:left="0" w:right="0" w:firstLine="0"/>
                                            <w:jc w:val="left"/>
                                          </w:pPr>
                                          <w:r>
                                            <w:rPr>
                                              <w:sz w:val="8"/>
                                            </w:rPr>
                                            <w:t>izpilde Eesti 2022</w:t>
                                          </w:r>
                                        </w:p>
                                      </w:txbxContent>
                                    </wps:txbx>
                                    <wps:bodyPr horzOverflow="overflow" vert="horz" lIns="0" tIns="0" rIns="0" bIns="0" rtlCol="0">
                                      <a:noAutofit/>
                                    </wps:bodyPr>
                                  </wps:wsp>
                                </wpg:wgp>
                              </a:graphicData>
                            </a:graphic>
                          </wp:inline>
                        </w:drawing>
                      </mc:Choice>
                      <mc:Fallback>
                        <w:pict>
                          <v:group w14:anchorId="3DDB26D5" id="Group 246876" o:spid="_x0000_s1174" style="width:4.2pt;height:24.8pt;mso-position-horizontal-relative:char;mso-position-vertical-relative:line" coordsize="53168,315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Ax/FwIAAHsEAAAOAAAAZHJzL2Uyb0RvYy54bWyklNtu2zAMhu8H7B0E3Sc+JU1ixCmGdQ0G&#10;DGvRbg+gyPIBkEVBUuJ0Tz9KtpOtBXbR+UKmDiZ/fiK9vT13kpyEsS2ogibzmBKhOJStqgv688f9&#10;bE2JdUyVTIISBX0Rlt7uPn7Y9joXKTQgS2EIOlE273VBG+d0HkWWN6Jjdg5aKNyswHTM4dTUUWlY&#10;j947GaVxfBP1YEptgAtrcfVu2KS74L+qBHcPVWWFI7KgqM2F0YTx4Mdot2V5bZhuWj7KYO9Q0bFW&#10;YdCLqzvmGDma9o2rruUGLFRuzqGLoKpaLkIOmE0Sv8pmb+CoQy513tf6ggnRvuL0brf8+2lv9LN+&#10;NEii1zWyCDOfy7kynX+jSnIOyF4uyMTZEY6Lyyy5wSvmuJMlyzTJBqK8QexvPuLNl399Fk0ho7+E&#10;9BpLw16zt/+X/XPDtAhQbY7ZPxrSlgVN16sM60OxDov0CcuGqVoKMiwHNOH0BZTNLTKbKBEDWFmz&#10;ZbbxTyiEEdosWS3S5YYSBLSK08VYcRO+RbJJs3Tgt4pXycLju3BguTbW7QV0xBsFNSgseGenb9YN&#10;R6cjXotUflRw30o57PoVxDnJ9ZY7H84h53Xqo/mlA5QvCKIB8+sBm7mS0BcURov6/sbgfpcS+VXh&#10;BfhWmgwzGYfJME5+htBwg5xPRwdVG/Reo4268GaDFSo85D52o2+hP+fh1PWfsfsNAAD//wMAUEsD&#10;BBQABgAIAAAAIQCIzwEn2wAAAAIBAAAPAAAAZHJzL2Rvd25yZXYueG1sTI9Ba8JAEIXvhf6HZQq9&#10;1U2sFY3ZiIjtSQS1UHobs2MSzM6G7JrEf9+tl/Yy8HiP975Jl4OpRUetqywriEcRCOLc6ooLBZ/H&#10;95cZCOeRNdaWScGNHCyzx4cUE2173lN38IUIJewSVFB63yRSurwkg25kG+LgnW1r0AfZFlK32Idy&#10;U8txFE2lwYrDQokNrUvKL4erUfDRY796jTfd9nJe376Pb7uvbUxKPT8NqwUIT4P/C8MvfkCHLDCd&#10;7JW1E7WC8Ii/3+DNJiBOCibzKcgslf/Rsx8AAAD//wMAUEsBAi0AFAAGAAgAAAAhALaDOJL+AAAA&#10;4QEAABMAAAAAAAAAAAAAAAAAAAAAAFtDb250ZW50X1R5cGVzXS54bWxQSwECLQAUAAYACAAAACEA&#10;OP0h/9YAAACUAQAACwAAAAAAAAAAAAAAAAAvAQAAX3JlbHMvLnJlbHNQSwECLQAUAAYACAAAACEA&#10;giQMfxcCAAB7BAAADgAAAAAAAAAAAAAAAAAuAgAAZHJzL2Uyb0RvYy54bWxQSwECLQAUAAYACAAA&#10;ACEAiM8BJ9sAAAACAQAADwAAAAAAAAAAAAAAAABxBAAAZHJzL2Rvd25yZXYueG1sUEsFBgAAAAAE&#10;AAQA8wAAAHkFAAAAAA==&#10;">
                            <v:rect id="Rectangle 28730" o:spid="_x0000_s1175" style="position:absolute;left:-174259;top:70240;width:419232;height:7071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7zSxQAAAN4AAAAPAAAAZHJzL2Rvd25yZXYueG1sRI/LisIw&#10;FIb3gu8QzoA7TXWGUapRRBjqZoTxhstjc3phmpPaRK1vbxaCy5//xjdbtKYSN2pcaVnBcBCBIE6t&#10;LjlXsN/99CcgnEfWWFkmBQ9ysJh3OzOMtb3zH922PhdhhF2MCgrv61hKlxZk0A1sTRy8zDYGfZBN&#10;LnWD9zBuKjmKom9psOTwUGBNq4LS/+3VKDgMd9dj4jZnPmWX8devTzZZnijV+2iXUxCeWv8Ov9pr&#10;rWA0GX8GgIATUEDOnwAAAP//AwBQSwECLQAUAAYACAAAACEA2+H2y+4AAACFAQAAEwAAAAAAAAAA&#10;AAAAAAAAAAAAW0NvbnRlbnRfVHlwZXNdLnhtbFBLAQItABQABgAIAAAAIQBa9CxbvwAAABUBAAAL&#10;AAAAAAAAAAAAAAAAAB8BAABfcmVscy8ucmVsc1BLAQItABQABgAIAAAAIQCqz7zSxQAAAN4AAAAP&#10;AAAAAAAAAAAAAAAAAAcCAABkcnMvZG93bnJldi54bWxQSwUGAAAAAAMAAwC3AAAA+QIAAAAA&#10;" filled="f" stroked="f">
                              <v:textbox inset="0,0,0,0">
                                <w:txbxContent>
                                  <w:p w14:paraId="3B24CFC0" w14:textId="77777777" w:rsidR="004923D8" w:rsidRDefault="008077DF">
                                    <w:pPr>
                                      <w:spacing w:after="160" w:line="259" w:lineRule="auto"/>
                                      <w:ind w:left="0" w:right="0" w:firstLine="0"/>
                                      <w:jc w:val="left"/>
                                    </w:pPr>
                                    <w:r>
                                      <w:rPr>
                                        <w:sz w:val="8"/>
                                      </w:rPr>
                                      <w:t>izpilde Eesti 2022</w:t>
                                    </w:r>
                                  </w:p>
                                </w:txbxContent>
                              </v:textbox>
                            </v:rect>
                            <w10:anchorlock/>
                          </v:group>
                        </w:pict>
                      </mc:Fallback>
                    </mc:AlternateContent>
                  </w:r>
                </w:p>
              </w:tc>
              <w:tc>
                <w:tcPr>
                  <w:tcW w:w="242" w:type="dxa"/>
                  <w:tcBorders>
                    <w:top w:val="single" w:sz="3" w:space="0" w:color="000000"/>
                    <w:left w:val="single" w:sz="3" w:space="0" w:color="000000"/>
                    <w:bottom w:val="single" w:sz="3" w:space="0" w:color="000000"/>
                    <w:right w:val="single" w:sz="3" w:space="0" w:color="000000"/>
                  </w:tcBorders>
                </w:tcPr>
                <w:p w14:paraId="67E94669" w14:textId="77777777" w:rsidR="004923D8" w:rsidRPr="00EC5F14" w:rsidRDefault="008077DF">
                  <w:pPr>
                    <w:spacing w:after="0" w:line="259" w:lineRule="auto"/>
                    <w:ind w:left="68"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5514A442" wp14:editId="13EE51F8">
                            <wp:extent cx="95527" cy="386018"/>
                            <wp:effectExtent l="0" t="0" r="0" b="0"/>
                            <wp:docPr id="246898" name="Group 246898"/>
                            <wp:cNvGraphicFramePr/>
                            <a:graphic xmlns:a="http://schemas.openxmlformats.org/drawingml/2006/main">
                              <a:graphicData uri="http://schemas.microsoft.com/office/word/2010/wordprocessingGroup">
                                <wpg:wgp>
                                  <wpg:cNvGrpSpPr/>
                                  <wpg:grpSpPr>
                                    <a:xfrm>
                                      <a:off x="0" y="0"/>
                                      <a:ext cx="95527" cy="386018"/>
                                      <a:chOff x="0" y="0"/>
                                      <a:chExt cx="95527" cy="386018"/>
                                    </a:xfrm>
                                  </wpg:grpSpPr>
                                  <wps:wsp>
                                    <wps:cNvPr id="28743" name="Rectangle 28743"/>
                                    <wps:cNvSpPr/>
                                    <wps:spPr>
                                      <a:xfrm rot="-5399999">
                                        <a:off x="-193177" y="65791"/>
                                        <a:ext cx="513404" cy="127050"/>
                                      </a:xfrm>
                                      <a:prstGeom prst="rect">
                                        <a:avLst/>
                                      </a:prstGeom>
                                      <a:ln>
                                        <a:noFill/>
                                      </a:ln>
                                    </wps:spPr>
                                    <wps:txbx>
                                      <w:txbxContent>
                                        <w:p w14:paraId="334E0B46" w14:textId="77777777" w:rsidR="004923D8" w:rsidRDefault="008077DF">
                                          <w:pPr>
                                            <w:spacing w:after="160" w:line="259" w:lineRule="auto"/>
                                            <w:ind w:left="0" w:right="0" w:firstLine="0"/>
                                            <w:jc w:val="left"/>
                                          </w:pPr>
                                          <w:r>
                                            <w:rPr>
                                              <w:b/>
                                              <w:sz w:val="14"/>
                                            </w:rPr>
                                            <w:t>38 519 455</w:t>
                                          </w:r>
                                        </w:p>
                                      </w:txbxContent>
                                    </wps:txbx>
                                    <wps:bodyPr horzOverflow="overflow" vert="horz" lIns="0" tIns="0" rIns="0" bIns="0" rtlCol="0">
                                      <a:noAutofit/>
                                    </wps:bodyPr>
                                  </wps:wsp>
                                </wpg:wgp>
                              </a:graphicData>
                            </a:graphic>
                          </wp:inline>
                        </w:drawing>
                      </mc:Choice>
                      <mc:Fallback>
                        <w:pict>
                          <v:group w14:anchorId="5514A442" id="Group 246898" o:spid="_x0000_s1176" style="width:7.5pt;height:30.4pt;mso-position-horizontal-relative:char;mso-position-vertical-relative:line" coordsize="95527,386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hApGgIAAHwEAAAOAAAAZHJzL2Uyb0RvYy54bWyklNtu2zAMhu8H7B0E3Se24zgHI04xrGsw&#10;YFiLdnsARZYPgCwKkhIne/pRcpxsLbCLLhcKRcrUz8+kN3enTpKjMLYFVdBkGlMiFIeyVXVBf/54&#10;mKwosY6pkklQoqBnYend9uOHTa9zMYMGZCkMwSTK5r0uaOOczqPI8kZ0zE5BC4XBCkzHHG5NHZWG&#10;9Zi9k9EsjhdRD6bUBriwFr33Q5BuQ/6qEtw9VpUVjsiCojYXVhPWvV+j7YbltWG6aflFBnuHio61&#10;Ci+9prpnjpGDad+k6lpuwELlphy6CKqq5SLUgNUk8atqdgYOOtRS532tr5gQ7StO707Lvx93Rr/o&#10;J4Mkel0ji7DztZwq0/l/VElOAdn5ikycHOHoXGfZbEkJx0i6WsTJaiDKG8T+5iHefPnXY9F4ZfSX&#10;kF5ja9hb9fb/qn9pmBYBqs2x+idD2rKgs9VynlKiWIdN+oxtw1QtBRncAU04fQVlc4vMRkrEAHbW&#10;JEvX/hca4QJtkqzTZImEENAiW66Tgc+IL0vSeTwf+CWzZZyFjryCYLk21u0EdMQbBTWoLKRnx2/W&#10;oS48Oh7xYqTyq4KHVsoh6j3Ic9TrLXfan0LRq9Sr8a49lGck0YD59YjTXEnoCwoXi/oBx8t9lBL5&#10;VeEb8LM0GmY09qNhnPwMYeIGOZ8ODqo26L3ddtGFrzZYocVDQZdx9DP05z6cun00tr8BAAD//wMA&#10;UEsDBBQABgAIAAAAIQDivlld2QAAAAMBAAAPAAAAZHJzL2Rvd25yZXYueG1sTI9BS8NAEIXvgv9h&#10;GcGb3URpKTGbUop6KoKtIN6m2WkSmp0N2W2S/nunXvTy4PGG977JV5Nr1UB9aDwbSGcJKOLS24Yr&#10;A5/714clqBCRLbaeycCFAqyK25scM+tH/qBhFyslJRwyNFDH2GVah7Imh2HmO2LJjr53GMX2lbY9&#10;jlLuWv2YJAvtsGFZqLGjTU3laXd2Bt5GHNdP6cuwPR03l+/9/P1rm5Ix93fT+hlUpCn+HcMVX9Ch&#10;EKaDP7MNqjUgj8RfvWZzcQcDi2QJusj1f/biBwAA//8DAFBLAQItABQABgAIAAAAIQC2gziS/gAA&#10;AOEBAAATAAAAAAAAAAAAAAAAAAAAAABbQ29udGVudF9UeXBlc10ueG1sUEsBAi0AFAAGAAgAAAAh&#10;ADj9If/WAAAAlAEAAAsAAAAAAAAAAAAAAAAALwEAAF9yZWxzLy5yZWxzUEsBAi0AFAAGAAgAAAAh&#10;AEGGECkaAgAAfAQAAA4AAAAAAAAAAAAAAAAALgIAAGRycy9lMm9Eb2MueG1sUEsBAi0AFAAGAAgA&#10;AAAhAOK+WV3ZAAAAAwEAAA8AAAAAAAAAAAAAAAAAdAQAAGRycy9kb3ducmV2LnhtbFBLBQYAAAAA&#10;BAAEAPMAAAB6BQAAAAA=&#10;">
                            <v:rect id="Rectangle 28743" o:spid="_x0000_s1177" style="position:absolute;left:-193177;top:65791;width:513404;height:12705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1HYxwAAAN4AAAAPAAAAZHJzL2Rvd25yZXYueG1sRI9ba8JA&#10;FITfBf/Dcgq+6UYrjaSuIkKJLxXqpfTxNHtyodmzMbtq+u9dQfBxmJlvmPmyM7W4UOsqywrGowgE&#10;cWZ1xYWCw/5jOAPhPLLG2jIp+CcHy0W/N8dE2yt/0WXnCxEg7BJUUHrfJFK6rCSDbmQb4uDltjXo&#10;g2wLqVu8Brip5SSK3qTBisNCiQ2tS8r+dmej4Djen79Tt/3ln/wUTz99us2LVKnBS7d6B+Gp88/w&#10;o73RCiazePoK9zvhCsjFDQAA//8DAFBLAQItABQABgAIAAAAIQDb4fbL7gAAAIUBAAATAAAAAAAA&#10;AAAAAAAAAAAAAABbQ29udGVudF9UeXBlc10ueG1sUEsBAi0AFAAGAAgAAAAhAFr0LFu/AAAAFQEA&#10;AAsAAAAAAAAAAAAAAAAAHwEAAF9yZWxzLy5yZWxzUEsBAi0AFAAGAAgAAAAhAAIbUdjHAAAA3gAA&#10;AA8AAAAAAAAAAAAAAAAABwIAAGRycy9kb3ducmV2LnhtbFBLBQYAAAAAAwADALcAAAD7AgAAAAA=&#10;" filled="f" stroked="f">
                              <v:textbox inset="0,0,0,0">
                                <w:txbxContent>
                                  <w:p w14:paraId="334E0B46" w14:textId="77777777" w:rsidR="004923D8" w:rsidRDefault="008077DF">
                                    <w:pPr>
                                      <w:spacing w:after="160" w:line="259" w:lineRule="auto"/>
                                      <w:ind w:left="0" w:right="0" w:firstLine="0"/>
                                      <w:jc w:val="left"/>
                                    </w:pPr>
                                    <w:r>
                                      <w:rPr>
                                        <w:b/>
                                        <w:sz w:val="14"/>
                                      </w:rPr>
                                      <w:t>38 519 455</w:t>
                                    </w:r>
                                  </w:p>
                                </w:txbxContent>
                              </v:textbox>
                            </v:rect>
                            <w10:anchorlock/>
                          </v:group>
                        </w:pict>
                      </mc:Fallback>
                    </mc:AlternateContent>
                  </w:r>
                </w:p>
              </w:tc>
              <w:tc>
                <w:tcPr>
                  <w:tcW w:w="476" w:type="dxa"/>
                  <w:tcBorders>
                    <w:top w:val="single" w:sz="3" w:space="0" w:color="000000"/>
                    <w:left w:val="single" w:sz="3" w:space="0" w:color="000000"/>
                    <w:bottom w:val="single" w:sz="3" w:space="0" w:color="000000"/>
                    <w:right w:val="single" w:sz="3" w:space="0" w:color="000000"/>
                  </w:tcBorders>
                </w:tcPr>
                <w:p w14:paraId="7B3F221A" w14:textId="77777777" w:rsidR="004923D8" w:rsidRPr="00EC5F14" w:rsidRDefault="008077DF">
                  <w:pPr>
                    <w:spacing w:after="0" w:line="259" w:lineRule="auto"/>
                    <w:ind w:left="151"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38CB5057" wp14:editId="6AD5EAC0">
                            <wp:extent cx="95527" cy="386018"/>
                            <wp:effectExtent l="0" t="0" r="0" b="0"/>
                            <wp:docPr id="246927" name="Group 246927"/>
                            <wp:cNvGraphicFramePr/>
                            <a:graphic xmlns:a="http://schemas.openxmlformats.org/drawingml/2006/main">
                              <a:graphicData uri="http://schemas.microsoft.com/office/word/2010/wordprocessingGroup">
                                <wpg:wgp>
                                  <wpg:cNvGrpSpPr/>
                                  <wpg:grpSpPr>
                                    <a:xfrm>
                                      <a:off x="0" y="0"/>
                                      <a:ext cx="95527" cy="386018"/>
                                      <a:chOff x="0" y="0"/>
                                      <a:chExt cx="95527" cy="386018"/>
                                    </a:xfrm>
                                  </wpg:grpSpPr>
                                  <wps:wsp>
                                    <wps:cNvPr id="28759" name="Rectangle 28759"/>
                                    <wps:cNvSpPr/>
                                    <wps:spPr>
                                      <a:xfrm rot="-5399999">
                                        <a:off x="-193176" y="65791"/>
                                        <a:ext cx="513404" cy="127051"/>
                                      </a:xfrm>
                                      <a:prstGeom prst="rect">
                                        <a:avLst/>
                                      </a:prstGeom>
                                      <a:ln>
                                        <a:noFill/>
                                      </a:ln>
                                    </wps:spPr>
                                    <wps:txbx>
                                      <w:txbxContent>
                                        <w:p w14:paraId="007A9970" w14:textId="77777777" w:rsidR="004923D8" w:rsidRDefault="008077DF">
                                          <w:pPr>
                                            <w:spacing w:after="160" w:line="259" w:lineRule="auto"/>
                                            <w:ind w:left="0" w:right="0" w:firstLine="0"/>
                                            <w:jc w:val="left"/>
                                          </w:pPr>
                                          <w:r>
                                            <w:rPr>
                                              <w:b/>
                                              <w:sz w:val="14"/>
                                            </w:rPr>
                                            <w:t>38 519 455</w:t>
                                          </w:r>
                                        </w:p>
                                      </w:txbxContent>
                                    </wps:txbx>
                                    <wps:bodyPr horzOverflow="overflow" vert="horz" lIns="0" tIns="0" rIns="0" bIns="0" rtlCol="0">
                                      <a:noAutofit/>
                                    </wps:bodyPr>
                                  </wps:wsp>
                                </wpg:wgp>
                              </a:graphicData>
                            </a:graphic>
                          </wp:inline>
                        </w:drawing>
                      </mc:Choice>
                      <mc:Fallback>
                        <w:pict>
                          <v:group w14:anchorId="38CB5057" id="Group 246927" o:spid="_x0000_s1178" style="width:7.5pt;height:30.4pt;mso-position-horizontal-relative:char;mso-position-vertical-relative:line" coordsize="95527,386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1KWGgIAAHwEAAAOAAAAZHJzL2Uyb0RvYy54bWyklNtu2zAMhu8H7B0E3Se2kzgHI04xrGsw&#10;YFiLdnsARZYPgCwKkhI7e/pRcpxsLbCLLhcKRcrUz8+kt3d9K8lJGNuAymkyjSkRikPRqCqnP388&#10;TNaUWMdUwSQokdOzsPRu9/HDttOZmEENshCGYBJls07ntHZOZ1FkeS1aZqeghcJgCaZlDremigrD&#10;OszeymgWx8uoA1NoA1xYi977IUh3IX9ZCu4ey9IKR2ROUZsLqwnrwa/RbsuyyjBdN/wig71DRcsa&#10;hZdeU90zx8jRNG9StQ03YKF0Uw5tBGXZcBFqwGqS+FU1ewNHHWqpsq7SV0yI9hWnd6fl3097o1/0&#10;k0ESna6QRdj5WvrStP4fVZI+IDtfkYneEY7OTZrOVpRwjMzXyzhZD0R5jdjfPMTrL/96LBqvjP4S&#10;0mlsDXur3v5f9S810yJAtRlW/2RIU+R0tl6lG0oUa7FJn7FtmKqkIIM7oAmnr6BsZpHZSIkYwM6a&#10;pPON/4VGuECbJJt5slpSgoCW6WqTDHxGfGkyX8SLgV8yW8VpiF9BsEwb6/YCWuKNnBpUFtKz0zfr&#10;UBceHY94MVL5VcFDI+UQ9R7kOer1lusPfSh6vfBqvOsAxRlJ1GB+PeI0lxK6nMLFon7A8XIfpUR+&#10;VfgG/CyNhhmNw2gYJz9DmLhBzqejg7IJem+3XXThqw1WaPFQ0GUc/Qz9uQ+nbh+N3W8AAAD//wMA&#10;UEsDBBQABgAIAAAAIQDivlld2QAAAAMBAAAPAAAAZHJzL2Rvd25yZXYueG1sTI9BS8NAEIXvgv9h&#10;GcGb3URpKTGbUop6KoKtIN6m2WkSmp0N2W2S/nunXvTy4PGG977JV5Nr1UB9aDwbSGcJKOLS24Yr&#10;A5/714clqBCRLbaeycCFAqyK25scM+tH/qBhFyslJRwyNFDH2GVah7Imh2HmO2LJjr53GMX2lbY9&#10;jlLuWv2YJAvtsGFZqLGjTU3laXd2Bt5GHNdP6cuwPR03l+/9/P1rm5Ix93fT+hlUpCn+HcMVX9Ch&#10;EKaDP7MNqjUgj8RfvWZzcQcDi2QJusj1f/biBwAA//8DAFBLAQItABQABgAIAAAAIQC2gziS/gAA&#10;AOEBAAATAAAAAAAAAAAAAAAAAAAAAABbQ29udGVudF9UeXBlc10ueG1sUEsBAi0AFAAGAAgAAAAh&#10;ADj9If/WAAAAlAEAAAsAAAAAAAAAAAAAAAAALwEAAF9yZWxzLy5yZWxzUEsBAi0AFAAGAAgAAAAh&#10;AHwrUpYaAgAAfAQAAA4AAAAAAAAAAAAAAAAALgIAAGRycy9lMm9Eb2MueG1sUEsBAi0AFAAGAAgA&#10;AAAhAOK+WV3ZAAAAAwEAAA8AAAAAAAAAAAAAAAAAdAQAAGRycy9kb3ducmV2LnhtbFBLBQYAAAAA&#10;BAAEAPMAAAB6BQAAAAA=&#10;">
                            <v:rect id="Rectangle 28759" o:spid="_x0000_s1179" style="position:absolute;left:-193176;top:65791;width:513404;height:12705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vDvyAAAAN4AAAAPAAAAZHJzL2Rvd25yZXYueG1sRI9ba8JA&#10;FITfC/0Pyyn0rW4ibdXoRqRQ0pcK9YaPx+zJBbNn0+yq8d93hYKPw8x8w8zmvWnEmTpXW1YQDyIQ&#10;xLnVNZcKNuvPlzEI55E1NpZJwZUczNPHhxkm2l74h84rX4oAYZeggsr7NpHS5RUZdAPbEgevsJ1B&#10;H2RXSt3hJcBNI4dR9C4N1hwWKmzpo6L8uDoZBdt4fdplbnngffE7ev322bIoM6Wen/rFFISn3t/D&#10;/+0vrWA4Hr1N4HYnXAGZ/gEAAP//AwBQSwECLQAUAAYACAAAACEA2+H2y+4AAACFAQAAEwAAAAAA&#10;AAAAAAAAAAAAAAAAW0NvbnRlbnRfVHlwZXNdLnhtbFBLAQItABQABgAIAAAAIQBa9CxbvwAAABUB&#10;AAALAAAAAAAAAAAAAAAAAB8BAABfcmVscy8ucmVsc1BLAQItABQABgAIAAAAIQDmKvDvyAAAAN4A&#10;AAAPAAAAAAAAAAAAAAAAAAcCAABkcnMvZG93bnJldi54bWxQSwUGAAAAAAMAAwC3AAAA/AIAAAAA&#10;" filled="f" stroked="f">
                              <v:textbox inset="0,0,0,0">
                                <w:txbxContent>
                                  <w:p w14:paraId="007A9970" w14:textId="77777777" w:rsidR="004923D8" w:rsidRDefault="008077DF">
                                    <w:pPr>
                                      <w:spacing w:after="160" w:line="259" w:lineRule="auto"/>
                                      <w:ind w:left="0" w:right="0" w:firstLine="0"/>
                                      <w:jc w:val="left"/>
                                    </w:pPr>
                                    <w:r>
                                      <w:rPr>
                                        <w:b/>
                                        <w:sz w:val="14"/>
                                      </w:rPr>
                                      <w:t>38 519 455</w:t>
                                    </w:r>
                                  </w:p>
                                </w:txbxContent>
                              </v:textbox>
                            </v:rect>
                            <w10:anchorlock/>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400C383B" w14:textId="77777777" w:rsidR="004923D8" w:rsidRPr="00EC5F14" w:rsidRDefault="008077DF">
                  <w:pPr>
                    <w:spacing w:after="0" w:line="259" w:lineRule="auto"/>
                    <w:ind w:left="2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2B9BBD17" wp14:editId="10B1E038">
                            <wp:extent cx="79642" cy="35389"/>
                            <wp:effectExtent l="0" t="0" r="0" b="0"/>
                            <wp:docPr id="246950" name="Group 246950"/>
                            <wp:cNvGraphicFramePr/>
                            <a:graphic xmlns:a="http://schemas.openxmlformats.org/drawingml/2006/main">
                              <a:graphicData uri="http://schemas.microsoft.com/office/word/2010/wordprocessingGroup">
                                <wpg:wgp>
                                  <wpg:cNvGrpSpPr/>
                                  <wpg:grpSpPr>
                                    <a:xfrm>
                                      <a:off x="0" y="0"/>
                                      <a:ext cx="79642" cy="35389"/>
                                      <a:chOff x="0" y="0"/>
                                      <a:chExt cx="79642" cy="35389"/>
                                    </a:xfrm>
                                  </wpg:grpSpPr>
                                  <wps:wsp>
                                    <wps:cNvPr id="28771" name="Rectangle 28771"/>
                                    <wps:cNvSpPr/>
                                    <wps:spPr>
                                      <a:xfrm rot="-5399999">
                                        <a:off x="29428" y="-41106"/>
                                        <a:ext cx="47068" cy="105924"/>
                                      </a:xfrm>
                                      <a:prstGeom prst="rect">
                                        <a:avLst/>
                                      </a:prstGeom>
                                      <a:ln>
                                        <a:noFill/>
                                      </a:ln>
                                    </wps:spPr>
                                    <wps:txbx>
                                      <w:txbxContent>
                                        <w:p w14:paraId="5FF80377" w14:textId="77777777" w:rsidR="004923D8" w:rsidRDefault="008077DF">
                                          <w:pPr>
                                            <w:spacing w:after="160" w:line="259" w:lineRule="auto"/>
                                            <w:ind w:left="0" w:right="0" w:firstLine="0"/>
                                            <w:jc w:val="left"/>
                                          </w:pPr>
                                          <w:r>
                                            <w:rPr>
                                              <w:sz w:val="11"/>
                                            </w:rPr>
                                            <w:t>5</w:t>
                                          </w:r>
                                        </w:p>
                                      </w:txbxContent>
                                    </wps:txbx>
                                    <wps:bodyPr horzOverflow="overflow" vert="horz" lIns="0" tIns="0" rIns="0" bIns="0" rtlCol="0">
                                      <a:noAutofit/>
                                    </wps:bodyPr>
                                  </wps:wsp>
                                </wpg:wgp>
                              </a:graphicData>
                            </a:graphic>
                          </wp:inline>
                        </w:drawing>
                      </mc:Choice>
                      <mc:Fallback>
                        <w:pict>
                          <v:group w14:anchorId="2B9BBD17" id="Group 246950" o:spid="_x0000_s1180" style="width:6.25pt;height:2.8pt;mso-position-horizontal-relative:char;mso-position-vertical-relative:line" coordsize="79642,35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c0ZFQIAAHgEAAAOAAAAZHJzL2Uyb0RvYy54bWyklNtu2zAMhu8H7B0E3Sc+5GzEKYZ1DQYM&#10;a9FuD6DI8gGQRUFSYmdPP0qOk60FdtHlQqFEmfz5mfT2rm8lOQljG1A5TaYxJUJxKBpV5fTnj4fJ&#10;mhLrmCqYBCVyehaW3u0+fth2OhMp1CALYQgGUTbrdE5r53QWRZbXomV2CloodJZgWuZwa6qoMKzD&#10;6K2M0jheRh2YQhvgwlo8vR+cdBfil6Xg7rEsrXBE5hS1ubCasB78Gu22LKsM03XDLzLYO1S0rFGY&#10;9BrqnjlGjqZ5E6ptuAELpZtyaCMoy4aLUANWk8SvqtkbOOpQS5V1lb5iQrSvOL07LP9+2hv9op8M&#10;kuh0hSzCztfSl6b1/6iS9AHZ+YpM9I5wPFxtlvOUEo6e2WK23gxAeY3U3zzD6y//eCoaE0Z/yeg0&#10;Noa91W7/r/aXmmkRkNoMa38ypClymq5Xq4QSxVps0WdsGqYqKchwHMCE21dMNrNIbGREDGBfTRaz&#10;jf+FNrggSzfzFAcA4UzmSRIvBzoju/kqXqLXs0vixSade/cVA8u0sW4voCXeyKlBXSE4O32zbrg6&#10;XvFSpPKrgodGysHrT5DmqNZbrj/0oeT1wmfzRwcozsihBvPrESe5lNDlFC4W9cONyb2XEvlVIX8/&#10;R6NhRuMwGsbJzxCmbZDz6eigbILeW7aLLnyxwQrtHWq/jKKfnz/34dbtg7H7DQAA//8DAFBLAwQU&#10;AAYACAAAACEAN4to49kAAAACAQAADwAAAGRycy9kb3ducmV2LnhtbEyPQWvCQBCF7wX/wzJCb3UT&#10;JVLSbEREPUmhWii9jdkxCWZnQ3ZN4r/v2kt7GXi8x3vfZKvRNKKnztWWFcSzCARxYXXNpYLP0+7l&#10;FYTzyBoby6TgTg5W+eQpw1TbgT+oP/pShBJ2KSqovG9TKV1RkUE3sy1x8C62M+iD7EqpOxxCuWnk&#10;PIqW0mDNYaHCljYVFdfjzSjYDzisF/G2P1wvm/v3KXn/OsSk1PN0XL+B8DT6vzA88AM65IHpbG+s&#10;nWgUhEf873148wTEWUGyBJln8j96/gMAAP//AwBQSwECLQAUAAYACAAAACEAtoM4kv4AAADhAQAA&#10;EwAAAAAAAAAAAAAAAAAAAAAAW0NvbnRlbnRfVHlwZXNdLnhtbFBLAQItABQABgAIAAAAIQA4/SH/&#10;1gAAAJQBAAALAAAAAAAAAAAAAAAAAC8BAABfcmVscy8ucmVsc1BLAQItABQABgAIAAAAIQAlXc0Z&#10;FQIAAHgEAAAOAAAAAAAAAAAAAAAAAC4CAABkcnMvZTJvRG9jLnhtbFBLAQItABQABgAIAAAAIQA3&#10;i2jj2QAAAAIBAAAPAAAAAAAAAAAAAAAAAG8EAABkcnMvZG93bnJldi54bWxQSwUGAAAAAAQABADz&#10;AAAAdQUAAAAA&#10;">
                            <v:rect id="Rectangle 28771" o:spid="_x0000_s1181" style="position:absolute;left:29428;top:-41106;width:47068;height:1059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aCJxwAAAN4AAAAPAAAAZHJzL2Rvd25yZXYueG1sRI9ba8JA&#10;FITfBf/Dcgq+6SZSjERXKUJJXxTqDR9PsycXmj2bZleN/75bKPg4zMw3zHLdm0bcqHO1ZQXxJAJB&#10;nFtdc6ngeHgfz0E4j6yxsUwKHuRgvRoOlphqe+dPuu19KQKEXYoKKu/bVEqXV2TQTWxLHLzCdgZ9&#10;kF0pdYf3ADeNnEbRTBqsOSxU2NKmovx7fzUKTvHhes7c7osvxU/yuvXZrigzpUYv/dsChKfeP8P/&#10;7Q+tYDpPkhj+7oQrIFe/AAAA//8DAFBLAQItABQABgAIAAAAIQDb4fbL7gAAAIUBAAATAAAAAAAA&#10;AAAAAAAAAAAAAABbQ29udGVudF9UeXBlc10ueG1sUEsBAi0AFAAGAAgAAAAhAFr0LFu/AAAAFQEA&#10;AAsAAAAAAAAAAAAAAAAAHwEAAF9yZWxzLy5yZWxzUEsBAi0AFAAGAAgAAAAhAFPpoInHAAAA3gAA&#10;AA8AAAAAAAAAAAAAAAAABwIAAGRycy9kb3ducmV2LnhtbFBLBQYAAAAAAwADALcAAAD7AgAAAAA=&#10;" filled="f" stroked="f">
                              <v:textbox inset="0,0,0,0">
                                <w:txbxContent>
                                  <w:p w14:paraId="5FF80377" w14:textId="77777777" w:rsidR="004923D8" w:rsidRDefault="008077DF">
                                    <w:pPr>
                                      <w:spacing w:after="160" w:line="259" w:lineRule="auto"/>
                                      <w:ind w:left="0" w:right="0" w:firstLine="0"/>
                                      <w:jc w:val="left"/>
                                    </w:pPr>
                                    <w:r>
                                      <w:rPr>
                                        <w:sz w:val="11"/>
                                      </w:rPr>
                                      <w:t>5</w:t>
                                    </w:r>
                                  </w:p>
                                </w:txbxContent>
                              </v:textbox>
                            </v:rect>
                            <w10:anchorlock/>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2FD601C8" w14:textId="77777777" w:rsidR="004923D8" w:rsidRPr="00EC5F14" w:rsidRDefault="008077DF">
                  <w:pPr>
                    <w:spacing w:after="0" w:line="259" w:lineRule="auto"/>
                    <w:ind w:left="2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12F3750D" wp14:editId="20DE29C0">
                            <wp:extent cx="79642" cy="218706"/>
                            <wp:effectExtent l="0" t="0" r="0" b="0"/>
                            <wp:docPr id="246954" name="Group 246954"/>
                            <wp:cNvGraphicFramePr/>
                            <a:graphic xmlns:a="http://schemas.openxmlformats.org/drawingml/2006/main">
                              <a:graphicData uri="http://schemas.microsoft.com/office/word/2010/wordprocessingGroup">
                                <wpg:wgp>
                                  <wpg:cNvGrpSpPr/>
                                  <wpg:grpSpPr>
                                    <a:xfrm>
                                      <a:off x="0" y="0"/>
                                      <a:ext cx="79642" cy="218706"/>
                                      <a:chOff x="0" y="0"/>
                                      <a:chExt cx="79642" cy="218706"/>
                                    </a:xfrm>
                                  </wpg:grpSpPr>
                                  <wps:wsp>
                                    <wps:cNvPr id="28783" name="Rectangle 28783"/>
                                    <wps:cNvSpPr/>
                                    <wps:spPr>
                                      <a:xfrm rot="-5399999">
                                        <a:off x="-92476" y="20304"/>
                                        <a:ext cx="290879" cy="105924"/>
                                      </a:xfrm>
                                      <a:prstGeom prst="rect">
                                        <a:avLst/>
                                      </a:prstGeom>
                                      <a:ln>
                                        <a:noFill/>
                                      </a:ln>
                                    </wps:spPr>
                                    <wps:txbx>
                                      <w:txbxContent>
                                        <w:p w14:paraId="33A7B7A5" w14:textId="77777777" w:rsidR="004923D8" w:rsidRDefault="008077DF">
                                          <w:pPr>
                                            <w:spacing w:after="160" w:line="259" w:lineRule="auto"/>
                                            <w:ind w:left="0" w:right="0" w:firstLine="0"/>
                                            <w:jc w:val="left"/>
                                          </w:pPr>
                                          <w:r>
                                            <w:rPr>
                                              <w:sz w:val="11"/>
                                            </w:rPr>
                                            <w:t>214 786</w:t>
                                          </w:r>
                                        </w:p>
                                      </w:txbxContent>
                                    </wps:txbx>
                                    <wps:bodyPr horzOverflow="overflow" vert="horz" lIns="0" tIns="0" rIns="0" bIns="0" rtlCol="0">
                                      <a:noAutofit/>
                                    </wps:bodyPr>
                                  </wps:wsp>
                                </wpg:wgp>
                              </a:graphicData>
                            </a:graphic>
                          </wp:inline>
                        </w:drawing>
                      </mc:Choice>
                      <mc:Fallback>
                        <w:pict>
                          <v:group w14:anchorId="12F3750D" id="Group 246954" o:spid="_x0000_s1182" style="width:6.25pt;height:17.2pt;mso-position-horizontal-relative:char;mso-position-vertical-relative:line" coordsize="79642,218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NCWFgIAAHsEAAAOAAAAZHJzL2Uyb0RvYy54bWyklN9v2yAQx98n7X9AvCd2nDRxrDjVtK7R&#10;pGmt2vUPIBj/kDCHgMTO/vodOE62VtpD6wd8cPj43oc7b277VpKjMLYBldPZNKZEKA5Fo6qcvvy6&#10;n6SUWMdUwSQokdOTsPR2+/nTptOZSKAGWQhDMIiyWadzWjunsyiyvBYts1PQQqGzBNMyh1NTRYVh&#10;HUZvZZTE8TLqwBTaABfW4urd4KTbEL8sBXcPZWmFIzKnqM2F0YRx78dou2FZZZiuG36Wwd6homWN&#10;wkMvoe6YY+Rgmjeh2oYbsFC6KYc2grJsuAg5YDaz+FU2OwMHHXKpsq7SF0yI9hWnd4flP487o5/1&#10;o0ESna6QRZj5XPrStP6NKkkfkJ0uyETvCMfF1Xq5SCjh6Elm6SpeDkR5jdjffMTrb//7LBqPjP4R&#10;0mksDXvN3n4s++eaaRGg2gyzfzSkKVB8ukrnlCjWYpE+YdkwVUlBhuWAJuy+gLKZRWYjJWIAK2ty&#10;M1/7JxTCGdpknSxWS0o8n3geLwY8I71kHaer9YBvFt/gXu+/cGCZNtbtBLTEGzk1KCxEZ8cf1g1b&#10;xy1ei1R+VHDfSDl4/QriHOV6y/X7PuSchsvyS3soTgiiBvP7AZu5lNDlFM4W9f2Nh3svJfK7wgvw&#10;rTQaZjT2o2Gc/Aqh4QY5Xw4OyibovZ521oU3G6xQ4SH3czf6Fvp7HnZd/xnbPwAAAP//AwBQSwME&#10;FAAGAAgAAAAhAK5BmnXbAAAAAwEAAA8AAABkcnMvZG93bnJldi54bWxMj09rwkAQxe9Cv8Myhd50&#10;E/8USbMRkbYnKVQF8TZmxySYnQ3ZNYnfvmsv7WXg8R7v/SZdDaYWHbWusqwgnkQgiHOrKy4UHPYf&#10;4yUI55E11pZJwZ0crLKnUYqJtj1/U7fzhQgl7BJUUHrfJFK6vCSDbmIb4uBdbGvQB9kWUrfYh3JT&#10;y2kUvUqDFYeFEhvalJRfdzej4LPHfj2L37vt9bK5n/aLr+M2JqVenof1GwhPg/8LwwM/oEMWmM72&#10;xtqJWkF4xP/ehzddgDgrmM3nILNU/mfPfgAAAP//AwBQSwECLQAUAAYACAAAACEAtoM4kv4AAADh&#10;AQAAEwAAAAAAAAAAAAAAAAAAAAAAW0NvbnRlbnRfVHlwZXNdLnhtbFBLAQItABQABgAIAAAAIQA4&#10;/SH/1gAAAJQBAAALAAAAAAAAAAAAAAAAAC8BAABfcmVscy8ucmVsc1BLAQItABQABgAIAAAAIQBR&#10;ONCWFgIAAHsEAAAOAAAAAAAAAAAAAAAAAC4CAABkcnMvZTJvRG9jLnhtbFBLAQItABQABgAIAAAA&#10;IQCuQZp12wAAAAMBAAAPAAAAAAAAAAAAAAAAAHAEAABkcnMvZG93bnJldi54bWxQSwUGAAAAAAQA&#10;BADzAAAAeAUAAAAA&#10;">
                            <v:rect id="Rectangle 28783" o:spid="_x0000_s1183" style="position:absolute;left:-92476;top:20304;width:290879;height:1059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utCxwAAAN4AAAAPAAAAZHJzL2Rvd25yZXYueG1sRI9Pa8JA&#10;FMTvBb/D8oTe6kYrGqKrlEJJLxXUKh6f2Zc/mH2bZleN394VhB6HmfkNM192phYXal1lWcFwEIEg&#10;zqyuuFDwu/16i0E4j6yxtkwKbuRguei9zDHR9sprumx8IQKEXYIKSu+bREqXlWTQDWxDHLzctgZ9&#10;kG0hdYvXADe1HEXRRBqsOCyU2NBnSdlpczYKdsPteZ+61ZEP+d90/OPTVV6kSr32u48ZCE+d/w8/&#10;299awSiexu/wuBOugFzcAQAA//8DAFBLAQItABQABgAIAAAAIQDb4fbL7gAAAIUBAAATAAAAAAAA&#10;AAAAAAAAAAAAAABbQ29udGVudF9UeXBlc10ueG1sUEsBAi0AFAAGAAgAAAAhAFr0LFu/AAAAFQEA&#10;AAsAAAAAAAAAAAAAAAAAHwEAAF9yZWxzLy5yZWxzUEsBAi0AFAAGAAgAAAAhAPmi60LHAAAA3gAA&#10;AA8AAAAAAAAAAAAAAAAABwIAAGRycy9kb3ducmV2LnhtbFBLBQYAAAAAAwADALcAAAD7AgAAAAA=&#10;" filled="f" stroked="f">
                              <v:textbox inset="0,0,0,0">
                                <w:txbxContent>
                                  <w:p w14:paraId="33A7B7A5" w14:textId="77777777" w:rsidR="004923D8" w:rsidRDefault="008077DF">
                                    <w:pPr>
                                      <w:spacing w:after="160" w:line="259" w:lineRule="auto"/>
                                      <w:ind w:left="0" w:right="0" w:firstLine="0"/>
                                      <w:jc w:val="left"/>
                                    </w:pPr>
                                    <w:r>
                                      <w:rPr>
                                        <w:sz w:val="11"/>
                                      </w:rPr>
                                      <w:t>214 786</w:t>
                                    </w:r>
                                  </w:p>
                                </w:txbxContent>
                              </v:textbox>
                            </v:rect>
                            <w10:anchorlock/>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400F2109" w14:textId="77777777" w:rsidR="004923D8" w:rsidRPr="00EC5F14" w:rsidRDefault="008077DF">
                  <w:pPr>
                    <w:spacing w:after="0" w:line="259" w:lineRule="auto"/>
                    <w:ind w:left="2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05F45CCE" wp14:editId="0A990B34">
                            <wp:extent cx="79642" cy="152882"/>
                            <wp:effectExtent l="0" t="0" r="0" b="0"/>
                            <wp:docPr id="246958" name="Group 246958"/>
                            <wp:cNvGraphicFramePr/>
                            <a:graphic xmlns:a="http://schemas.openxmlformats.org/drawingml/2006/main">
                              <a:graphicData uri="http://schemas.microsoft.com/office/word/2010/wordprocessingGroup">
                                <wpg:wgp>
                                  <wpg:cNvGrpSpPr/>
                                  <wpg:grpSpPr>
                                    <a:xfrm>
                                      <a:off x="0" y="0"/>
                                      <a:ext cx="79642" cy="152882"/>
                                      <a:chOff x="0" y="0"/>
                                      <a:chExt cx="79642" cy="152882"/>
                                    </a:xfrm>
                                  </wpg:grpSpPr>
                                  <wps:wsp>
                                    <wps:cNvPr id="28795" name="Rectangle 28795"/>
                                    <wps:cNvSpPr/>
                                    <wps:spPr>
                                      <a:xfrm rot="-5399999">
                                        <a:off x="-48703" y="-1746"/>
                                        <a:ext cx="203333" cy="105924"/>
                                      </a:xfrm>
                                      <a:prstGeom prst="rect">
                                        <a:avLst/>
                                      </a:prstGeom>
                                      <a:ln>
                                        <a:noFill/>
                                      </a:ln>
                                    </wps:spPr>
                                    <wps:txbx>
                                      <w:txbxContent>
                                        <w:p w14:paraId="728D016F" w14:textId="77777777" w:rsidR="004923D8" w:rsidRDefault="008077DF">
                                          <w:pPr>
                                            <w:spacing w:after="160" w:line="259" w:lineRule="auto"/>
                                            <w:ind w:left="0" w:right="0" w:firstLine="0"/>
                                            <w:jc w:val="left"/>
                                          </w:pPr>
                                          <w:r>
                                            <w:rPr>
                                              <w:sz w:val="11"/>
                                            </w:rPr>
                                            <w:t>2 237</w:t>
                                          </w:r>
                                        </w:p>
                                      </w:txbxContent>
                                    </wps:txbx>
                                    <wps:bodyPr horzOverflow="overflow" vert="horz" lIns="0" tIns="0" rIns="0" bIns="0" rtlCol="0">
                                      <a:noAutofit/>
                                    </wps:bodyPr>
                                  </wps:wsp>
                                </wpg:wgp>
                              </a:graphicData>
                            </a:graphic>
                          </wp:inline>
                        </w:drawing>
                      </mc:Choice>
                      <mc:Fallback>
                        <w:pict>
                          <v:group w14:anchorId="05F45CCE" id="Group 246958" o:spid="_x0000_s1184" style="width:6.25pt;height:12.05pt;mso-position-horizontal-relative:char;mso-position-vertical-relative:line" coordsize="79642,152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2dzFgIAAHsEAAAOAAAAZHJzL2Uyb0RvYy54bWyklNtu2zAMhu8H7B0E3Sd2nJNjxCmGdQ0G&#10;DGvRbg+gyPIBkEVBUuJkTz9KtpOtBXbR+UKhRJn8+ZnM9u7cSnISxjagcjqbxpQIxaFoVJXTnz8e&#10;Jikl1jFVMAlK5PQiLL3bffyw7XQmEqhBFsIQDKJs1umc1s7pLIosr0XL7BS0UOgswbTM4dZUUWFY&#10;h9FbGSVxvIo6MIU2wIW1eHrfO+kuxC9Lwd1jWVrhiMwpanNhNWE9+DXabVlWGabrhg8y2DtUtKxR&#10;mPQa6p45Ro6meROqbbgBC6WbcmgjKMuGi1ADVjOLX1WzN3DUoZYq6yp9xYRoX3F6d1j+/bQ3+kU/&#10;GSTR6QpZhJ2v5Vya1v+iSnIOyC5XZOLsCMfD9Wa1SCjh6JktkzRNeqK8RuxvXuL1l3+9Fo0po7+E&#10;dBpbw96qt/9X/UvNtAhQbYbVPxnSFDlN0vVmSYliLTbpM7YNU5UUpD8OaMLtKyibWWQ2UiIGsLMm&#10;y/nGP6ERBmiTRbqO55Qgn8lsvVj1eEZ6STzHZ8AXLzfJwvuvHFimjXV7AS3xRk4NCgvR2embdf3V&#10;8YrXIpVfFTw0UvZef4I4R7necufDOdScrn02f3SA4oIgajC/HnGYSwldTmGwqJ9vTO69lMivCj+A&#10;H6XRMKNxGA3j5GcIA9fL+XR0UDZB7y3boAu/bLBCh4fah2n0I/TnPty6/WfsfgMAAP//AwBQSwME&#10;FAAGAAgAAAAhAIpPytTbAAAAAwEAAA8AAABkcnMvZG93bnJldi54bWxMj0FrwkAQhe+F/odlCr3V&#10;TdJaJM1GRNqeRKgK4m3MjkkwOxuyaxL/fVcv7WXg8R7vfZPNR9OInjpXW1YQTyIQxIXVNZcKdtuv&#10;lxkI55E1NpZJwZUczPPHhwxTbQf+oX7jSxFK2KWooPK+TaV0RUUG3cS2xME72c6gD7Irpe5wCOWm&#10;kUkUvUuDNYeFCltaVlScNxej4HvAYfEaf/ar82l5PWyn6/0qJqWen8bFBwhPo/8Lww0/oEMemI72&#10;wtqJRkF4xN/vzUumII4KkrcYZJ7J/+z5LwAAAP//AwBQSwECLQAUAAYACAAAACEAtoM4kv4AAADh&#10;AQAAEwAAAAAAAAAAAAAAAAAAAAAAW0NvbnRlbnRfVHlwZXNdLnhtbFBLAQItABQABgAIAAAAIQA4&#10;/SH/1gAAAJQBAAALAAAAAAAAAAAAAAAAAC8BAABfcmVscy8ucmVsc1BLAQItABQABgAIAAAAIQAD&#10;q2dzFgIAAHsEAAAOAAAAAAAAAAAAAAAAAC4CAABkcnMvZTJvRG9jLnhtbFBLAQItABQABgAIAAAA&#10;IQCKT8rU2wAAAAMBAAAPAAAAAAAAAAAAAAAAAHAEAABkcnMvZG93bnJldi54bWxQSwUGAAAAAAQA&#10;BADzAAAAeAUAAAAA&#10;">
                            <v:rect id="Rectangle 28795" o:spid="_x0000_s1185" style="position:absolute;left:-48703;top:-1746;width:203333;height:1059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kBwyAAAAN4AAAAPAAAAZHJzL2Rvd25yZXYueG1sRI9ba8JA&#10;FITfC/0Pyyn0rW4ibdXoRqRQ0pcK9YaPx+zJBbNn0+yq8d93hYKPw8x8w8zmvWnEmTpXW1YQDyIQ&#10;xLnVNZcKNuvPlzEI55E1NpZJwZUczNPHhxkm2l74h84rX4oAYZeggsr7NpHS5RUZdAPbEgevsJ1B&#10;H2RXSt3hJcBNI4dR9C4N1hwWKmzpo6L8uDoZBdt4fdplbnngffE7ev322bIoM6Wen/rFFISn3t/D&#10;/+0vrWA4Hk3e4HYnXAGZ/gEAAP//AwBQSwECLQAUAAYACAAAACEA2+H2y+4AAACFAQAAEwAAAAAA&#10;AAAAAAAAAAAAAAAAW0NvbnRlbnRfVHlwZXNdLnhtbFBLAQItABQABgAIAAAAIQBa9CxbvwAAABUB&#10;AAALAAAAAAAAAAAAAAAAAB8BAABfcmVscy8ucmVsc1BLAQItABQABgAIAAAAIQCc3kBwyAAAAN4A&#10;AAAPAAAAAAAAAAAAAAAAAAcCAABkcnMvZG93bnJldi54bWxQSwUGAAAAAAMAAwC3AAAA/AIAAAAA&#10;" filled="f" stroked="f">
                              <v:textbox inset="0,0,0,0">
                                <w:txbxContent>
                                  <w:p w14:paraId="728D016F" w14:textId="77777777" w:rsidR="004923D8" w:rsidRDefault="008077DF">
                                    <w:pPr>
                                      <w:spacing w:after="160" w:line="259" w:lineRule="auto"/>
                                      <w:ind w:left="0" w:right="0" w:firstLine="0"/>
                                      <w:jc w:val="left"/>
                                    </w:pPr>
                                    <w:r>
                                      <w:rPr>
                                        <w:sz w:val="11"/>
                                      </w:rPr>
                                      <w:t>2 237</w:t>
                                    </w:r>
                                  </w:p>
                                </w:txbxContent>
                              </v:textbox>
                            </v:rect>
                            <w10:anchorlock/>
                          </v:group>
                        </w:pict>
                      </mc:Fallback>
                    </mc:AlternateContent>
                  </w:r>
                </w:p>
              </w:tc>
              <w:tc>
                <w:tcPr>
                  <w:tcW w:w="521" w:type="dxa"/>
                  <w:tcBorders>
                    <w:top w:val="single" w:sz="3" w:space="0" w:color="000000"/>
                    <w:left w:val="single" w:sz="3" w:space="0" w:color="000000"/>
                    <w:bottom w:val="single" w:sz="3" w:space="0" w:color="000000"/>
                    <w:right w:val="single" w:sz="3" w:space="0" w:color="000000"/>
                  </w:tcBorders>
                </w:tcPr>
                <w:p w14:paraId="1F7325C5" w14:textId="77777777" w:rsidR="004923D8" w:rsidRPr="00EC5F14" w:rsidRDefault="004923D8">
                  <w:pPr>
                    <w:spacing w:after="160" w:line="259" w:lineRule="auto"/>
                    <w:ind w:left="0" w:right="0" w:firstLine="0"/>
                    <w:jc w:val="left"/>
                    <w:rPr>
                      <w:lang w:val="et-EE"/>
                    </w:rPr>
                  </w:pPr>
                </w:p>
              </w:tc>
            </w:tr>
            <w:tr w:rsidR="004923D8" w:rsidRPr="00EC5F14" w14:paraId="0C7E9F7A" w14:textId="77777777">
              <w:trPr>
                <w:trHeight w:val="734"/>
              </w:trPr>
              <w:tc>
                <w:tcPr>
                  <w:tcW w:w="264" w:type="dxa"/>
                  <w:tcBorders>
                    <w:top w:val="single" w:sz="3" w:space="0" w:color="000000"/>
                    <w:left w:val="single" w:sz="3" w:space="0" w:color="000000"/>
                    <w:bottom w:val="single" w:sz="3" w:space="0" w:color="000000"/>
                    <w:right w:val="single" w:sz="3" w:space="0" w:color="000000"/>
                  </w:tcBorders>
                  <w:vAlign w:val="center"/>
                </w:tcPr>
                <w:p w14:paraId="10B8E9F3" w14:textId="77777777" w:rsidR="004923D8" w:rsidRPr="00EC5F14" w:rsidRDefault="008077DF">
                  <w:pPr>
                    <w:spacing w:after="0" w:line="259" w:lineRule="auto"/>
                    <w:ind w:left="46"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2C4F7E7E" wp14:editId="00B46EE2">
                            <wp:extent cx="95527" cy="169398"/>
                            <wp:effectExtent l="0" t="0" r="0" b="0"/>
                            <wp:docPr id="246968" name="Group 246968"/>
                            <wp:cNvGraphicFramePr/>
                            <a:graphic xmlns:a="http://schemas.openxmlformats.org/drawingml/2006/main">
                              <a:graphicData uri="http://schemas.microsoft.com/office/word/2010/wordprocessingGroup">
                                <wpg:wgp>
                                  <wpg:cNvGrpSpPr/>
                                  <wpg:grpSpPr>
                                    <a:xfrm>
                                      <a:off x="0" y="0"/>
                                      <a:ext cx="95527" cy="169398"/>
                                      <a:chOff x="0" y="0"/>
                                      <a:chExt cx="95527" cy="169398"/>
                                    </a:xfrm>
                                  </wpg:grpSpPr>
                                  <wps:wsp>
                                    <wps:cNvPr id="28715" name="Rectangle 28715"/>
                                    <wps:cNvSpPr/>
                                    <wps:spPr>
                                      <a:xfrm rot="-5399999">
                                        <a:off x="-49123" y="-6775"/>
                                        <a:ext cx="225300" cy="127049"/>
                                      </a:xfrm>
                                      <a:prstGeom prst="rect">
                                        <a:avLst/>
                                      </a:prstGeom>
                                      <a:ln>
                                        <a:noFill/>
                                      </a:ln>
                                    </wps:spPr>
                                    <wps:txbx>
                                      <w:txbxContent>
                                        <w:p w14:paraId="217291AD" w14:textId="77777777" w:rsidR="004923D8" w:rsidRDefault="008077DF">
                                          <w:pPr>
                                            <w:spacing w:after="160" w:line="259" w:lineRule="auto"/>
                                            <w:ind w:left="0" w:right="0" w:firstLine="0"/>
                                            <w:jc w:val="left"/>
                                          </w:pPr>
                                          <w:r>
                                            <w:rPr>
                                              <w:sz w:val="14"/>
                                            </w:rPr>
                                            <w:t>2019</w:t>
                                          </w:r>
                                        </w:p>
                                      </w:txbxContent>
                                    </wps:txbx>
                                    <wps:bodyPr horzOverflow="overflow" vert="horz" lIns="0" tIns="0" rIns="0" bIns="0" rtlCol="0">
                                      <a:noAutofit/>
                                    </wps:bodyPr>
                                  </wps:wsp>
                                </wpg:wgp>
                              </a:graphicData>
                            </a:graphic>
                          </wp:inline>
                        </w:drawing>
                      </mc:Choice>
                      <mc:Fallback>
                        <w:pict>
                          <v:group w14:anchorId="2C4F7E7E" id="Group 246968" o:spid="_x0000_s1186" style="width:7.5pt;height:13.35pt;mso-position-horizontal-relative:char;mso-position-vertical-relative:line" coordsize="95527,169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CaZGAIAAHsEAAAOAAAAZHJzL2Uyb0RvYy54bWyklN9v2yAQx98n7X9AvCd2nLqJrTjVtK7R&#10;pGmt2u0PIBj/kDCHgMTO/vodOE62VtpD5wd8cPj43oc7b+6GTpKjMLYFVdDFPKZEKA5lq+qC/vzx&#10;MFtTYh1TJZOgREFPwtK77ccPm17nIoEGZCkMwSDK5r0uaOOczqPI8kZ0zM5BC4XOCkzHHE5NHZWG&#10;9Ri9k1ESx7dRD6bUBriwFlfvRyfdhvhVJbh7rCorHJEFRW0ujCaMez9G2w3La8N00/KzDPYOFR1r&#10;FR56CXXPHCMH074J1bXcgIXKzTl0EVRVy0XIAbNZxK+y2Rk46JBLnfe1vmBCtK84vTss/37cGf2i&#10;nwyS6HWNLMLM5zJUpvNvVEmGgOx0QSYGRzguZmmarCjh6FncZstsPRLlDWJ/8xFvvvzrs2g6MvpL&#10;SK+xNOw1e/t/2b80TIsA1eaY/ZMhbVnQZL1apJQo1mGRPmPZMFVLQcblgCbsvoCyuUVmEyViACtr&#10;li4z/4RCOEOb3WSLZEkJ8pndrlbpiGeilyTpMsayDPiSVXyTef+FA8u1sW4noCPeKKhBYSE6O36z&#10;btw6bfFapPKjgodWytHrVxDnJNdbbtgPIed1uCy/tIfyhCAaML8esZkrCX1B4WxR3994uPdSIr8q&#10;vADfSpNhJmM/GcbJzxAabpTz6eCgaoPe62lnXXizwQoVHnI/d6NvoT/nYdf1n7H9DQAA//8DAFBL&#10;AwQUAAYACAAAACEAQrEciNoAAAADAQAADwAAAGRycy9kb3ducmV2LnhtbEyPQWvCQBCF74X+h2UK&#10;vdVNLNoSsxGR1pMU1ELxNmbHJJidDdk1if/etRe9PHi84b1v0vlgatFR6yrLCuJRBII4t7riQsHv&#10;7vvtE4TzyBpry6TgQg7m2fNTiom2PW+o2/pChBJ2CSoovW8SKV1ekkE3sg1xyI62NeiDbQupW+xD&#10;uanlOIqm0mDFYaHEhpYl5aft2ShY9dgv3uOvbn06Li/73eTnbx2TUq8vw2IGwtPg78dwww/okAWm&#10;gz2zdqJWEB7x/3rLJsEdFIynHyCzVD6yZ1cAAAD//wMAUEsBAi0AFAAGAAgAAAAhALaDOJL+AAAA&#10;4QEAABMAAAAAAAAAAAAAAAAAAAAAAFtDb250ZW50X1R5cGVzXS54bWxQSwECLQAUAAYACAAAACEA&#10;OP0h/9YAAACUAQAACwAAAAAAAAAAAAAAAAAvAQAAX3JlbHMvLnJlbHNQSwECLQAUAAYACAAAACEA&#10;QGQmmRgCAAB7BAAADgAAAAAAAAAAAAAAAAAuAgAAZHJzL2Uyb0RvYy54bWxQSwECLQAUAAYACAAA&#10;ACEAQrEciNoAAAADAQAADwAAAAAAAAAAAAAAAAByBAAAZHJzL2Rvd25yZXYueG1sUEsFBgAAAAAE&#10;AAQA8wAAAHkFAAAAAA==&#10;">
                            <v:rect id="Rectangle 28715" o:spid="_x0000_s1187" style="position:absolute;left:-49123;top:-6775;width:225300;height:12704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UMqxwAAAN4AAAAPAAAAZHJzL2Rvd25yZXYueG1sRI9ba8JA&#10;FITfC/0Pyyn4VjcRb0RXKQVJXyqobfHxmD25YPZszK4a/70rCH0cZuYbZr7sTC0u1LrKsoK4H4Eg&#10;zqyuuFDws1u9T0E4j6yxtkwKbuRguXh9mWOi7ZU3dNn6QgQIuwQVlN43iZQuK8mg69uGOHi5bQ36&#10;INtC6havAW5qOYiisTRYcVgosaHPkrLj9mwU/Ma781/q1gfe56fJ8Nun67xIleq9dR8zEJ46/x9+&#10;tr+0gsF0Eo/gcSdcAbm4AwAA//8DAFBLAQItABQABgAIAAAAIQDb4fbL7gAAAIUBAAATAAAAAAAA&#10;AAAAAAAAAAAAAABbQ29udGVudF9UeXBlc10ueG1sUEsBAi0AFAAGAAgAAAAhAFr0LFu/AAAAFQEA&#10;AAsAAAAAAAAAAAAAAAAAHwEAAF9yZWxzLy5yZWxzUEsBAi0AFAAGAAgAAAAhAPENQyrHAAAA3gAA&#10;AA8AAAAAAAAAAAAAAAAABwIAAGRycy9kb3ducmV2LnhtbFBLBQYAAAAAAwADALcAAAD7AgAAAAA=&#10;" filled="f" stroked="f">
                              <v:textbox inset="0,0,0,0">
                                <w:txbxContent>
                                  <w:p w14:paraId="217291AD" w14:textId="77777777" w:rsidR="004923D8" w:rsidRDefault="008077DF">
                                    <w:pPr>
                                      <w:spacing w:after="160" w:line="259" w:lineRule="auto"/>
                                      <w:ind w:left="0" w:right="0" w:firstLine="0"/>
                                      <w:jc w:val="left"/>
                                    </w:pPr>
                                    <w:r>
                                      <w:rPr>
                                        <w:sz w:val="14"/>
                                      </w:rPr>
                                      <w:t>2019</w:t>
                                    </w:r>
                                  </w:p>
                                </w:txbxContent>
                              </v:textbox>
                            </v:rect>
                            <w10:anchorlock/>
                          </v:group>
                        </w:pict>
                      </mc:Fallback>
                    </mc:AlternateContent>
                  </w:r>
                </w:p>
              </w:tc>
              <w:tc>
                <w:tcPr>
                  <w:tcW w:w="144" w:type="dxa"/>
                  <w:tcBorders>
                    <w:top w:val="single" w:sz="3" w:space="0" w:color="000000"/>
                    <w:left w:val="single" w:sz="3" w:space="0" w:color="000000"/>
                    <w:bottom w:val="single" w:sz="3" w:space="0" w:color="000000"/>
                    <w:right w:val="single" w:sz="3" w:space="0" w:color="000000"/>
                  </w:tcBorders>
                </w:tcPr>
                <w:p w14:paraId="20F3D02B" w14:textId="77777777" w:rsidR="004923D8" w:rsidRPr="00EC5F14" w:rsidRDefault="008077DF">
                  <w:pPr>
                    <w:spacing w:after="0" w:line="259" w:lineRule="auto"/>
                    <w:ind w:left="16"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250E960A" wp14:editId="3B9ED17B">
                            <wp:extent cx="53168" cy="315213"/>
                            <wp:effectExtent l="0" t="0" r="0" b="0"/>
                            <wp:docPr id="246981" name="Group 246981"/>
                            <wp:cNvGraphicFramePr/>
                            <a:graphic xmlns:a="http://schemas.openxmlformats.org/drawingml/2006/main">
                              <a:graphicData uri="http://schemas.microsoft.com/office/word/2010/wordprocessingGroup">
                                <wpg:wgp>
                                  <wpg:cNvGrpSpPr/>
                                  <wpg:grpSpPr>
                                    <a:xfrm>
                                      <a:off x="0" y="0"/>
                                      <a:ext cx="53168" cy="315213"/>
                                      <a:chOff x="0" y="0"/>
                                      <a:chExt cx="53168" cy="315213"/>
                                    </a:xfrm>
                                  </wpg:grpSpPr>
                                  <wps:wsp>
                                    <wps:cNvPr id="28729" name="Rectangle 28729"/>
                                    <wps:cNvSpPr/>
                                    <wps:spPr>
                                      <a:xfrm rot="-5399999">
                                        <a:off x="-174258" y="70239"/>
                                        <a:ext cx="419232" cy="70714"/>
                                      </a:xfrm>
                                      <a:prstGeom prst="rect">
                                        <a:avLst/>
                                      </a:prstGeom>
                                      <a:ln>
                                        <a:noFill/>
                                      </a:ln>
                                    </wps:spPr>
                                    <wps:txbx>
                                      <w:txbxContent>
                                        <w:p w14:paraId="3CB10601" w14:textId="77777777" w:rsidR="004923D8" w:rsidRDefault="008077DF">
                                          <w:pPr>
                                            <w:spacing w:after="160" w:line="259" w:lineRule="auto"/>
                                            <w:ind w:left="0" w:right="0" w:firstLine="0"/>
                                            <w:jc w:val="left"/>
                                          </w:pPr>
                                          <w:r>
                                            <w:rPr>
                                              <w:sz w:val="8"/>
                                            </w:rPr>
                                            <w:t>Ootan huviga 2021. aasta Ühendkuningriiki</w:t>
                                          </w:r>
                                        </w:p>
                                      </w:txbxContent>
                                    </wps:txbx>
                                    <wps:bodyPr horzOverflow="overflow" vert="horz" lIns="0" tIns="0" rIns="0" bIns="0" rtlCol="0">
                                      <a:noAutofit/>
                                    </wps:bodyPr>
                                  </wps:wsp>
                                </wpg:wgp>
                              </a:graphicData>
                            </a:graphic>
                          </wp:inline>
                        </w:drawing>
                      </mc:Choice>
                      <mc:Fallback>
                        <w:pict>
                          <v:group w14:anchorId="250E960A" id="Group 246981" o:spid="_x0000_s1188" style="width:4.2pt;height:24.8pt;mso-position-horizontal-relative:char;mso-position-vertical-relative:line" coordsize="53168,315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T/FgIAAHsEAAAOAAAAZHJzL2Uyb0RvYy54bWyklNtu2zAMhu8H7B0E3Sc+JU1ixCmGdQ0G&#10;DGvRbg+gyPIBkEVBUmJ3Tz9KjpOtBXbR+UKmRJn6+Yn09nboJDkJY1tQBU3mMSVCcShbVRf054/7&#10;2ZoS65gqmQQlCvoiLL3dffyw7XUuUmhAlsIQDKJs3uuCNs7pPIosb0TH7By0UOiswHTM4dTUUWlY&#10;j9E7GaVxfBP1YEptgAtrcfVudNJdiF9VgruHqrLCEVlQ1ObCaMJ48GO027K8Nkw3LT/LYO9Q0bFW&#10;4aGXUHfMMXI07ZtQXcsNWKjcnEMXQVW1XIQcMJskfpXN3sBRh1zqvK/1BROifcXp3WH599Pe6Gf9&#10;aJBEr2tkEWY+l6EynX+jSjIEZC8XZGJwhOPiMktu8Io5erJkmSbZSJQ3iP3NR7z58q/PounI6C8h&#10;vcbSsNfs7f9l/9wwLQJUm2P2j4a0ZUHT9SrdUKJYh0X6hGXDVC0FGZcDmrD7AsrmFplNlIgBrKzZ&#10;Mtv4JxTCGdosWS3SJRJCQKs4zTYjnwnfItmkWTryW8WrZOHdFw4s18a6vYCOeKOgBoWF6Oz0zbpx&#10;67TFa5HKjwruWylHr19BnJNcb7nhMISc10GMXzpA+YIgGjC/HrCZKwl9QeFsUd/feLj3UiK/KrwA&#10;30qTYSbjMBnGyc8QGm6U8+nooGqD3utpZ114s8EKFR5yP3ejb6E/52HX9Z+x+w0AAP//AwBQSwME&#10;FAAGAAgAAAAhAIjPASfbAAAAAgEAAA8AAABkcnMvZG93bnJldi54bWxMj0FrwkAQhe+F/odlCr3V&#10;TawVjdmIiO1JBLVQehuzYxLMzobsmsR/362X9jLweI/3vkmXg6lFR62rLCuIRxEI4tzqigsFn8f3&#10;lxkI55E11pZJwY0cLLPHhxQTbXveU3fwhQgl7BJUUHrfJFK6vCSDbmQb4uCdbWvQB9kWUrfYh3JT&#10;y3EUTaXBisNCiQ2tS8ovh6tR8NFjv3qNN932cl7fvo9vu69tTEo9Pw2rBQhPg/8Lwy9+QIcsMJ3s&#10;lbUTtYLwiL/f4M0mIE4KJvMpyCyV/9GzHwAAAP//AwBQSwECLQAUAAYACAAAACEAtoM4kv4AAADh&#10;AQAAEwAAAAAAAAAAAAAAAAAAAAAAW0NvbnRlbnRfVHlwZXNdLnhtbFBLAQItABQABgAIAAAAIQA4&#10;/SH/1gAAAJQBAAALAAAAAAAAAAAAAAAAAC8BAABfcmVscy8ucmVsc1BLAQItABQABgAIAAAAIQAf&#10;+XT/FgIAAHsEAAAOAAAAAAAAAAAAAAAAAC4CAABkcnMvZTJvRG9jLnhtbFBLAQItABQABgAIAAAA&#10;IQCIzwEn2wAAAAIBAAAPAAAAAAAAAAAAAAAAAHAEAABkcnMvZG93bnJldi54bWxQSwUGAAAAAAQA&#10;BADzAAAAeAUAAAAA&#10;">
                            <v:rect id="Rectangle 28729" o:spid="_x0000_s1189" style="position:absolute;left:-174258;top:70239;width:419232;height:7071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OSxwAAAN4AAAAPAAAAZHJzL2Rvd25yZXYueG1sRI9Pa8JA&#10;FMTvQr/D8oTedGMoVaOrFKGklwpqFY/P7MsfzL6N2VXTb+8WhB6HmfkNM192phY3al1lWcFoGIEg&#10;zqyuuFDws/scTEA4j6yxtkwKfsnBcvHSm2Oi7Z03dNv6QgQIuwQVlN43iZQuK8mgG9qGOHi5bQ36&#10;INtC6hbvAW5qGUfRuzRYcVgosaFVSdl5ezUK9qPd9ZC69YmP+WX89u3TdV6kSr32u48ZCE+d/w8/&#10;219aQTwZx1P4uxOugFw8AAAA//8DAFBLAQItABQABgAIAAAAIQDb4fbL7gAAAIUBAAATAAAAAAAA&#10;AAAAAAAAAAAAAABbQ29udGVudF9UeXBlc10ueG1sUEsBAi0AFAAGAAgAAAAhAFr0LFu/AAAAFQEA&#10;AAsAAAAAAAAAAAAAAAAAHwEAAF9yZWxzLy5yZWxzUEsBAi0AFAAGAAgAAAAhAL4sg5LHAAAA3gAA&#10;AA8AAAAAAAAAAAAAAAAABwIAAGRycy9kb3ducmV2LnhtbFBLBQYAAAAAAwADALcAAAD7AgAAAAA=&#10;" filled="f" stroked="f">
                              <v:textbox inset="0,0,0,0">
                                <w:txbxContent>
                                  <w:p w14:paraId="3CB10601" w14:textId="77777777" w:rsidR="004923D8" w:rsidRDefault="008077DF">
                                    <w:pPr>
                                      <w:spacing w:after="160" w:line="259" w:lineRule="auto"/>
                                      <w:ind w:left="0" w:right="0" w:firstLine="0"/>
                                      <w:jc w:val="left"/>
                                    </w:pPr>
                                    <w:r>
                                      <w:rPr>
                                        <w:sz w:val="8"/>
                                      </w:rPr>
                                      <w:t>Ootan huviga 2021. aasta Ühendkuningriiki</w:t>
                                    </w:r>
                                  </w:p>
                                </w:txbxContent>
                              </v:textbox>
                            </v:rect>
                            <w10:anchorlock/>
                          </v:group>
                        </w:pict>
                      </mc:Fallback>
                    </mc:AlternateContent>
                  </w:r>
                </w:p>
              </w:tc>
              <w:tc>
                <w:tcPr>
                  <w:tcW w:w="242" w:type="dxa"/>
                  <w:tcBorders>
                    <w:top w:val="single" w:sz="3" w:space="0" w:color="000000"/>
                    <w:left w:val="single" w:sz="3" w:space="0" w:color="000000"/>
                    <w:bottom w:val="single" w:sz="3" w:space="0" w:color="000000"/>
                    <w:right w:val="single" w:sz="3" w:space="0" w:color="000000"/>
                  </w:tcBorders>
                </w:tcPr>
                <w:p w14:paraId="4485C0A3" w14:textId="77777777" w:rsidR="004923D8" w:rsidRPr="00EC5F14" w:rsidRDefault="008077DF">
                  <w:pPr>
                    <w:spacing w:after="0" w:line="259" w:lineRule="auto"/>
                    <w:ind w:left="68"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56D7247A" wp14:editId="169F34BD">
                            <wp:extent cx="95527" cy="386018"/>
                            <wp:effectExtent l="0" t="0" r="0" b="0"/>
                            <wp:docPr id="246988" name="Group 246988"/>
                            <wp:cNvGraphicFramePr/>
                            <a:graphic xmlns:a="http://schemas.openxmlformats.org/drawingml/2006/main">
                              <a:graphicData uri="http://schemas.microsoft.com/office/word/2010/wordprocessingGroup">
                                <wpg:wgp>
                                  <wpg:cNvGrpSpPr/>
                                  <wpg:grpSpPr>
                                    <a:xfrm>
                                      <a:off x="0" y="0"/>
                                      <a:ext cx="95527" cy="386018"/>
                                      <a:chOff x="0" y="0"/>
                                      <a:chExt cx="95527" cy="386018"/>
                                    </a:xfrm>
                                  </wpg:grpSpPr>
                                  <wps:wsp>
                                    <wps:cNvPr id="28742" name="Rectangle 28742"/>
                                    <wps:cNvSpPr/>
                                    <wps:spPr>
                                      <a:xfrm rot="-5399999">
                                        <a:off x="-193176" y="65790"/>
                                        <a:ext cx="513404" cy="127051"/>
                                      </a:xfrm>
                                      <a:prstGeom prst="rect">
                                        <a:avLst/>
                                      </a:prstGeom>
                                      <a:ln>
                                        <a:noFill/>
                                      </a:ln>
                                    </wps:spPr>
                                    <wps:txbx>
                                      <w:txbxContent>
                                        <w:p w14:paraId="2D7606DE" w14:textId="77777777" w:rsidR="004923D8" w:rsidRDefault="008077DF">
                                          <w:pPr>
                                            <w:spacing w:after="160" w:line="259" w:lineRule="auto"/>
                                            <w:ind w:left="0" w:right="0" w:firstLine="0"/>
                                            <w:jc w:val="left"/>
                                          </w:pPr>
                                          <w:r>
                                            <w:rPr>
                                              <w:b/>
                                              <w:sz w:val="14"/>
                                            </w:rPr>
                                            <w:t>13 104 634</w:t>
                                          </w:r>
                                        </w:p>
                                      </w:txbxContent>
                                    </wps:txbx>
                                    <wps:bodyPr horzOverflow="overflow" vert="horz" lIns="0" tIns="0" rIns="0" bIns="0" rtlCol="0">
                                      <a:noAutofit/>
                                    </wps:bodyPr>
                                  </wps:wsp>
                                </wpg:wgp>
                              </a:graphicData>
                            </a:graphic>
                          </wp:inline>
                        </w:drawing>
                      </mc:Choice>
                      <mc:Fallback>
                        <w:pict>
                          <v:group w14:anchorId="56D7247A" id="Group 246988" o:spid="_x0000_s1190" style="width:7.5pt;height:30.4pt;mso-position-horizontal-relative:char;mso-position-vertical-relative:line" coordsize="95527,386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aZRFwIAAHwEAAAOAAAAZHJzL2Uyb0RvYy54bWyklNuO2yAQhu8r9R0Q94kPiXOw4qyqbjeq&#10;VHVXu+0DEAy2JQwISOz06TtgO2l3pV5sc0GGGTz883nGu7u+FejMjG2ULHAyjzFikqqykVWBf/54&#10;mG0wso7IkgglWYEvzOK7/ccPu07nLFW1EiUzCJJIm3e6wLVzOo8iS2vWEjtXmkkIcmVa4mBrqqg0&#10;pIPsrYjSOF5FnTKlNooya8F7PwTxPuTnnFH3yLllDokCgzYXVhPWo1+j/Y7klSG6bugog7xDRUsa&#10;CZdeU90TR9DJNG9StQ01yiru5lS1keK8oSzUANUk8atqDkaddKilyrtKXzEB2lec3p2Wfj8fjH7R&#10;TwZIdLoCFmHna+m5af0/qER9QHa5ImO9QxSc2yxL1xhRiCw2qzjZDERpDdjfPETrL/96LJqujP4S&#10;0mloDXur3v5f9S810SxAtTlU/2RQUxY43ayXKUaStNCkz9A2RFaCocEd0ITTV1A2t8BsooSMgs6a&#10;ZYut/4VGGKHNku0iWa8wAkCrbL0dO27ClyWLZbwc+CXpOs4Sz+8KguTaWHdgqkXeKLABZSE9OX+z&#10;bjg6HfFihPSrVA+NEEPUe4DnpNdbrj/2oehBjXcdVXkBErUyvx5hmrlQXYHVaGE/4HC5j2Ikvkp4&#10;A36WJsNMxnEyjBOfVZi4Qc6nk1O8CXpvt4264NUGK7R4qH0cRz9Df+7DqdtHY/8bAAD//wMAUEsD&#10;BBQABgAIAAAAIQDivlld2QAAAAMBAAAPAAAAZHJzL2Rvd25yZXYueG1sTI9BS8NAEIXvgv9hGcGb&#10;3URpKTGbUop6KoKtIN6m2WkSmp0N2W2S/nunXvTy4PGG977JV5Nr1UB9aDwbSGcJKOLS24YrA5/7&#10;14clqBCRLbaeycCFAqyK25scM+tH/qBhFyslJRwyNFDH2GVah7Imh2HmO2LJjr53GMX2lbY9jlLu&#10;Wv2YJAvtsGFZqLGjTU3laXd2Bt5GHNdP6cuwPR03l+/9/P1rm5Ix93fT+hlUpCn+HcMVX9ChEKaD&#10;P7MNqjUgj8RfvWZzcQcDi2QJusj1f/biBwAA//8DAFBLAQItABQABgAIAAAAIQC2gziS/gAAAOEB&#10;AAATAAAAAAAAAAAAAAAAAAAAAABbQ29udGVudF9UeXBlc10ueG1sUEsBAi0AFAAGAAgAAAAhADj9&#10;If/WAAAAlAEAAAsAAAAAAAAAAAAAAAAALwEAAF9yZWxzLy5yZWxzUEsBAi0AFAAGAAgAAAAhADvp&#10;plEXAgAAfAQAAA4AAAAAAAAAAAAAAAAALgIAAGRycy9lMm9Eb2MueG1sUEsBAi0AFAAGAAgAAAAh&#10;AOK+WV3ZAAAAAwEAAA8AAAAAAAAAAAAAAAAAcQQAAGRycy9kb3ducmV2LnhtbFBLBQYAAAAABAAE&#10;APMAAAB3BQAAAAA=&#10;">
                            <v:rect id="Rectangle 28742" o:spid="_x0000_s1191" style="position:absolute;left:-193176;top:65790;width:513404;height:12705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RDxwAAAN4AAAAPAAAAZHJzL2Rvd25yZXYueG1sRI9ba8JA&#10;FITfC/6H5Qi+1Y1BaoiuIoUSXxTqpfTxmD25YPZszK6a/vtuoeDjMDPfMItVbxpxp87VlhVMxhEI&#10;4tzqmksFx8PHawLCeWSNjWVS8EMOVsvBywJTbR/8Sfe9L0WAsEtRQeV9m0rp8ooMurFtiYNX2M6g&#10;D7Irpe7wEeCmkXEUvUmDNYeFClt6ryi/7G9GwWlyuH1lbnfm7+I6m259tivKTKnRsF/PQXjq/TP8&#10;395oBXEym8bwdydcAbn8BQAA//8DAFBLAQItABQABgAIAAAAIQDb4fbL7gAAAIUBAAATAAAAAAAA&#10;AAAAAAAAAAAAAABbQ29udGVudF9UeXBlc10ueG1sUEsBAi0AFAAGAAgAAAAhAFr0LFu/AAAAFQEA&#10;AAsAAAAAAAAAAAAAAAAAHwEAAF9yZWxzLy5yZWxzUEsBAi0AFAAGAAgAAAAhAG1X9EPHAAAA3gAA&#10;AA8AAAAAAAAAAAAAAAAABwIAAGRycy9kb3ducmV2LnhtbFBLBQYAAAAAAwADALcAAAD7AgAAAAA=&#10;" filled="f" stroked="f">
                              <v:textbox inset="0,0,0,0">
                                <w:txbxContent>
                                  <w:p w14:paraId="2D7606DE" w14:textId="77777777" w:rsidR="004923D8" w:rsidRDefault="008077DF">
                                    <w:pPr>
                                      <w:spacing w:after="160" w:line="259" w:lineRule="auto"/>
                                      <w:ind w:left="0" w:right="0" w:firstLine="0"/>
                                      <w:jc w:val="left"/>
                                    </w:pPr>
                                    <w:r>
                                      <w:rPr>
                                        <w:b/>
                                        <w:sz w:val="14"/>
                                      </w:rPr>
                                      <w:t>13 104 634</w:t>
                                    </w:r>
                                  </w:p>
                                </w:txbxContent>
                              </v:textbox>
                            </v:rect>
                            <w10:anchorlock/>
                          </v:group>
                        </w:pict>
                      </mc:Fallback>
                    </mc:AlternateContent>
                  </w:r>
                </w:p>
              </w:tc>
              <w:tc>
                <w:tcPr>
                  <w:tcW w:w="476" w:type="dxa"/>
                  <w:tcBorders>
                    <w:top w:val="single" w:sz="3" w:space="0" w:color="000000"/>
                    <w:left w:val="single" w:sz="3" w:space="0" w:color="000000"/>
                    <w:bottom w:val="single" w:sz="3" w:space="0" w:color="000000"/>
                    <w:right w:val="single" w:sz="3" w:space="0" w:color="000000"/>
                  </w:tcBorders>
                </w:tcPr>
                <w:p w14:paraId="5A3BFDD6" w14:textId="77777777" w:rsidR="004923D8" w:rsidRPr="00EC5F14" w:rsidRDefault="008077DF">
                  <w:pPr>
                    <w:spacing w:after="0" w:line="259" w:lineRule="auto"/>
                    <w:ind w:left="151"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74B6F705" wp14:editId="2A2F7C25">
                            <wp:extent cx="95527" cy="386018"/>
                            <wp:effectExtent l="0" t="0" r="0" b="0"/>
                            <wp:docPr id="246995" name="Group 246995"/>
                            <wp:cNvGraphicFramePr/>
                            <a:graphic xmlns:a="http://schemas.openxmlformats.org/drawingml/2006/main">
                              <a:graphicData uri="http://schemas.microsoft.com/office/word/2010/wordprocessingGroup">
                                <wpg:wgp>
                                  <wpg:cNvGrpSpPr/>
                                  <wpg:grpSpPr>
                                    <a:xfrm>
                                      <a:off x="0" y="0"/>
                                      <a:ext cx="95527" cy="386018"/>
                                      <a:chOff x="0" y="0"/>
                                      <a:chExt cx="95527" cy="386018"/>
                                    </a:xfrm>
                                  </wpg:grpSpPr>
                                  <wps:wsp>
                                    <wps:cNvPr id="28758" name="Rectangle 28758"/>
                                    <wps:cNvSpPr/>
                                    <wps:spPr>
                                      <a:xfrm rot="-5399999">
                                        <a:off x="-193176" y="65791"/>
                                        <a:ext cx="513404" cy="127051"/>
                                      </a:xfrm>
                                      <a:prstGeom prst="rect">
                                        <a:avLst/>
                                      </a:prstGeom>
                                      <a:ln>
                                        <a:noFill/>
                                      </a:ln>
                                    </wps:spPr>
                                    <wps:txbx>
                                      <w:txbxContent>
                                        <w:p w14:paraId="209872A8" w14:textId="77777777" w:rsidR="004923D8" w:rsidRDefault="008077DF">
                                          <w:pPr>
                                            <w:spacing w:after="160" w:line="259" w:lineRule="auto"/>
                                            <w:ind w:left="0" w:right="0" w:firstLine="0"/>
                                            <w:jc w:val="left"/>
                                          </w:pPr>
                                          <w:r>
                                            <w:rPr>
                                              <w:b/>
                                              <w:sz w:val="14"/>
                                            </w:rPr>
                                            <w:t>13 104 634</w:t>
                                          </w:r>
                                        </w:p>
                                      </w:txbxContent>
                                    </wps:txbx>
                                    <wps:bodyPr horzOverflow="overflow" vert="horz" lIns="0" tIns="0" rIns="0" bIns="0" rtlCol="0">
                                      <a:noAutofit/>
                                    </wps:bodyPr>
                                  </wps:wsp>
                                </wpg:wgp>
                              </a:graphicData>
                            </a:graphic>
                          </wp:inline>
                        </w:drawing>
                      </mc:Choice>
                      <mc:Fallback>
                        <w:pict>
                          <v:group w14:anchorId="74B6F705" id="Group 246995" o:spid="_x0000_s1192" style="width:7.5pt;height:30.4pt;mso-position-horizontal-relative:char;mso-position-vertical-relative:line" coordsize="95527,386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33GAIAAHwEAAAOAAAAZHJzL2Uyb0RvYy54bWyklNtu2zAMhu8H7B0E3Se2kzoHI04xrGsw&#10;YFiLdn0ARZYPgCwKkhI7e/pRcpxsLbCLNhcKRcrUz8+kN7d9K8lRGNuAymkyjSkRikPRqCqnL7/u&#10;JytKrGOqYBKUyOlJWHq7/fxp0+lMzKAGWQhDMImyWadzWjunsyiyvBYts1PQQmGwBNMyh1tTRYVh&#10;HWZvZTSL40XUgSm0AS6sRe/dEKTbkL8sBXcPZWmFIzKnqM2F1YR179dou2FZZZiuG36Wwd6homWN&#10;wksvqe6YY+Rgmjep2oYbsFC6KYc2grJsuAg1YDVJ/KqanYGDDrVUWVfpCyZE+4rTu9Pyn8ed0c/6&#10;0SCJTlfIIux8LX1pWv+PKkkfkJ0uyETvCEfnOk1nS0o4RuarRZysBqK8RuxvHuL1t/89Fo1XRv8I&#10;6TS2hr1Wbz9W/XPNtAhQbYbVPxrSFDmdrZYptqpiLTbpE7YNU5UUZHAHNOH0BZTNLDIbKRED2FmT&#10;dL72v9AIZ2iTZD1PlgtKENAiXa6Tgc+IL03mN/HNwC+ZLeM0xC8gWKaNdTsBLfFGTg0qC+nZ8Yd1&#10;qAuPjke8GKn8quC+kXKIeg/yHPV6y/X7PhQ9qPGuPRQnJFGD+f2A01xK6HIKZ4v6AcfLfZQS+V3h&#10;G/CzNBpmNPajYZz8CmHiBjlfDg7KJui93nbWha82WKHFQ0HncfQz9Pc+nLp+NLZ/AAAA//8DAFBL&#10;AwQUAAYACAAAACEA4r5ZXdkAAAADAQAADwAAAGRycy9kb3ducmV2LnhtbEyPQUvDQBCF74L/YRnB&#10;m91EaSkxm1KKeiqCrSDeptlpEpqdDdltkv57p1708uDxhve+yVeTa9VAfWg8G0hnCSji0tuGKwOf&#10;+9eHJagQkS22nsnAhQKsitubHDPrR/6gYRcrJSUcMjRQx9hlWoeyJodh5jtiyY6+dxjF9pW2PY5S&#10;7lr9mCQL7bBhWaixo01N5Wl3dgbeRhzXT+nLsD0dN5fv/fz9a5uSMfd30/oZVKQp/h3DFV/QoRCm&#10;gz+zDao1II/EX71mc3EHA4tkCbrI9X/24gcAAP//AwBQSwECLQAUAAYACAAAACEAtoM4kv4AAADh&#10;AQAAEwAAAAAAAAAAAAAAAAAAAAAAW0NvbnRlbnRfVHlwZXNdLnhtbFBLAQItABQABgAIAAAAIQA4&#10;/SH/1gAAAJQBAAALAAAAAAAAAAAAAAAAAC8BAABfcmVscy8ucmVsc1BLAQItABQABgAIAAAAIQAm&#10;gn33GAIAAHwEAAAOAAAAAAAAAAAAAAAAAC4CAABkcnMvZTJvRG9jLnhtbFBLAQItABQABgAIAAAA&#10;IQDivlld2QAAAAMBAAAPAAAAAAAAAAAAAAAAAHIEAABkcnMvZG93bnJldi54bWxQSwUGAAAAAAQA&#10;BADzAAAAeAUAAAAA&#10;">
                            <v:rect id="Rectangle 28758" o:spid="_x0000_s1193" style="position:absolute;left:-193176;top:65791;width:513404;height:12705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lV0wwAAAN4AAAAPAAAAZHJzL2Rvd25yZXYueG1sRE/LisIw&#10;FN0L/kO4A+40VWZGqUYRYaibEcYXLq/N7YNpbmoTtf69WQguD+c9W7SmEjdqXGlZwXAQgSBOrS45&#10;V7Df/fQnIJxH1lhZJgUPcrCYdzszjLW98x/dtj4XIYRdjAoK7+tYSpcWZNANbE0cuMw2Bn2ATS51&#10;g/cQbio5iqJvabDk0FBgTauC0v/t1Sg4DHfXY+I2Zz5ll/Hnr082WZ4o1ftol1MQnlr/Fr/ca61g&#10;NBl/hb3hTrgCcv4EAAD//wMAUEsBAi0AFAAGAAgAAAAhANvh9svuAAAAhQEAABMAAAAAAAAAAAAA&#10;AAAAAAAAAFtDb250ZW50X1R5cGVzXS54bWxQSwECLQAUAAYACAAAACEAWvQsW78AAAAVAQAACwAA&#10;AAAAAAAAAAAAAAAfAQAAX3JlbHMvLnJlbHNQSwECLQAUAAYACAAAACEAiWZVdMMAAADeAAAADwAA&#10;AAAAAAAAAAAAAAAHAgAAZHJzL2Rvd25yZXYueG1sUEsFBgAAAAADAAMAtwAAAPcCAAAAAA==&#10;" filled="f" stroked="f">
                              <v:textbox inset="0,0,0,0">
                                <w:txbxContent>
                                  <w:p w14:paraId="209872A8" w14:textId="77777777" w:rsidR="004923D8" w:rsidRDefault="008077DF">
                                    <w:pPr>
                                      <w:spacing w:after="160" w:line="259" w:lineRule="auto"/>
                                      <w:ind w:left="0" w:right="0" w:firstLine="0"/>
                                      <w:jc w:val="left"/>
                                    </w:pPr>
                                    <w:r>
                                      <w:rPr>
                                        <w:b/>
                                        <w:sz w:val="14"/>
                                      </w:rPr>
                                      <w:t>13 104 634</w:t>
                                    </w:r>
                                  </w:p>
                                </w:txbxContent>
                              </v:textbox>
                            </v:rect>
                            <w10:anchorlock/>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4A85E5AA" w14:textId="77777777" w:rsidR="004923D8" w:rsidRPr="00EC5F14" w:rsidRDefault="008077DF">
                  <w:pPr>
                    <w:spacing w:after="0" w:line="259" w:lineRule="auto"/>
                    <w:ind w:left="2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7ABA5EB2" wp14:editId="5ACFC8E6">
                            <wp:extent cx="79642" cy="35389"/>
                            <wp:effectExtent l="0" t="0" r="0" b="0"/>
                            <wp:docPr id="247005" name="Group 247005"/>
                            <wp:cNvGraphicFramePr/>
                            <a:graphic xmlns:a="http://schemas.openxmlformats.org/drawingml/2006/main">
                              <a:graphicData uri="http://schemas.microsoft.com/office/word/2010/wordprocessingGroup">
                                <wpg:wgp>
                                  <wpg:cNvGrpSpPr/>
                                  <wpg:grpSpPr>
                                    <a:xfrm>
                                      <a:off x="0" y="0"/>
                                      <a:ext cx="79642" cy="35389"/>
                                      <a:chOff x="0" y="0"/>
                                      <a:chExt cx="79642" cy="35389"/>
                                    </a:xfrm>
                                  </wpg:grpSpPr>
                                  <wps:wsp>
                                    <wps:cNvPr id="28770" name="Rectangle 28770"/>
                                    <wps:cNvSpPr/>
                                    <wps:spPr>
                                      <a:xfrm rot="-5399999">
                                        <a:off x="29429" y="-41106"/>
                                        <a:ext cx="47068" cy="105924"/>
                                      </a:xfrm>
                                      <a:prstGeom prst="rect">
                                        <a:avLst/>
                                      </a:prstGeom>
                                      <a:ln>
                                        <a:noFill/>
                                      </a:ln>
                                    </wps:spPr>
                                    <wps:txbx>
                                      <w:txbxContent>
                                        <w:p w14:paraId="48A23309" w14:textId="77777777" w:rsidR="004923D8" w:rsidRDefault="008077DF">
                                          <w:pPr>
                                            <w:spacing w:after="160" w:line="259" w:lineRule="auto"/>
                                            <w:ind w:left="0" w:right="0" w:firstLine="0"/>
                                            <w:jc w:val="left"/>
                                          </w:pPr>
                                          <w:r>
                                            <w:rPr>
                                              <w:sz w:val="11"/>
                                            </w:rPr>
                                            <w:t>4</w:t>
                                          </w:r>
                                        </w:p>
                                      </w:txbxContent>
                                    </wps:txbx>
                                    <wps:bodyPr horzOverflow="overflow" vert="horz" lIns="0" tIns="0" rIns="0" bIns="0" rtlCol="0">
                                      <a:noAutofit/>
                                    </wps:bodyPr>
                                  </wps:wsp>
                                </wpg:wgp>
                              </a:graphicData>
                            </a:graphic>
                          </wp:inline>
                        </w:drawing>
                      </mc:Choice>
                      <mc:Fallback>
                        <w:pict>
                          <v:group w14:anchorId="7ABA5EB2" id="Group 247005" o:spid="_x0000_s1194" style="width:6.25pt;height:2.8pt;mso-position-horizontal-relative:char;mso-position-vertical-relative:line" coordsize="79642,35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dzFgIAAHgEAAAOAAAAZHJzL2Uyb0RvYy54bWyklNtu2zAMhu8H7B0E3Sd2nKONOMWwrsGA&#10;YS3a7QEUWT4AsihISuzs6UfJcbK1wC66XCiUKJM/P5Pe3vWtJCdhbAMqp7NpTIlQHIpGVTn9+eNh&#10;sqHEOqYKJkGJnJ6FpXe7jx+2nc5EAjXIQhiCQZTNOp3T2jmdRZHltWiZnYIWCp0lmJY53JoqKgzr&#10;MHoroySOV1EHptAGuLAWT+8HJ92F+GUpuHssSysckTlFbS6sJqwHv0a7Lcsqw3Td8IsM9g4VLWsU&#10;Jr2GumeOkaNp3oRqG27AQummHNoIyrLhItSA1cziV9XsDRx1qKXKukpfMSHaV5zeHZZ/P+2NftFP&#10;Bkl0ukIWYedr6UvT+n9USfqA7HxFJnpHOB6u09UioYSjZ76cb9IBKK+R+ptneP3lH09FY8LoLxmd&#10;xsawt9rt/9X+UjMtAlKbYe1PhjRFTpPNeo3doViLLfqMTcNUJQUZjgOYcPuKyWYWiY2MiAHsq8ly&#10;nvpfaIMLsiRdJCklCGeymM3i1UBnZLdYxyscD89uFi/TZOHdVwws08a6vYCWeCOnBnWF4Oz0zbrh&#10;6njFS5HKrwoeGikHrz9BmqNab7n+0IeS08Rn80cHKM7IoQbz6xEnuZTQ5RQuFvXDjcm9lxL5VSF/&#10;P0ejYUbjMBrGyc8Qpm2Q8+nooGyC3lu2iy58scEK7R1qv4yin58/9+HW7YOx+w0AAP//AwBQSwME&#10;FAAGAAgAAAAhADeLaOPZAAAAAgEAAA8AAABkcnMvZG93bnJldi54bWxMj0FrwkAQhe8F/8MyQm91&#10;EyVS0mxERD1JoVoovY3ZMQlmZ0N2TeK/79pLexl4vMd732Sr0TSip87VlhXEswgEcWF1zaWCz9Pu&#10;5RWE88gaG8uk4E4OVvnkKcNU24E/qD/6UoQSdikqqLxvUyldUZFBN7MtcfAutjPog+xKqTscQrlp&#10;5DyKltJgzWGhwpY2FRXX480o2A84rBfxtj9cL5v79yl5/zrEpNTzdFy/gfA0+r8wPPADOuSB6Wxv&#10;rJ1oFIRH/O99ePMExFlBsgSZZ/I/ev4DAAD//wMAUEsBAi0AFAAGAAgAAAAhALaDOJL+AAAA4QEA&#10;ABMAAAAAAAAAAAAAAAAAAAAAAFtDb250ZW50X1R5cGVzXS54bWxQSwECLQAUAAYACAAAACEAOP0h&#10;/9YAAACUAQAACwAAAAAAAAAAAAAAAAAvAQAAX3JlbHMvLnJlbHNQSwECLQAUAAYACAAAACEAcvJH&#10;cxYCAAB4BAAADgAAAAAAAAAAAAAAAAAuAgAAZHJzL2Uyb0RvYy54bWxQSwECLQAUAAYACAAAACEA&#10;N4to49kAAAACAQAADwAAAAAAAAAAAAAAAABwBAAAZHJzL2Rvd25yZXYueG1sUEsFBgAAAAAEAAQA&#10;8wAAAHYFAAAAAA==&#10;">
                            <v:rect id="Rectangle 28770" o:spid="_x0000_s1195" style="position:absolute;left:29429;top:-41106;width:47068;height:1059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QUSxgAAAN4AAAAPAAAAZHJzL2Rvd25yZXYueG1sRI/LasJA&#10;FIb3Bd9hOEJ3daKURlJHEUHSTQOatnR5mjm5YOZMmhmT9O07C8Hlz3/j2+wm04qBetdYVrBcRCCI&#10;C6sbrhR85MenNQjnkTW2lknBHznYbWcPG0y0HflEw9lXIoywS1BB7X2XSOmKmgy6he2Ig1fa3qAP&#10;sq+k7nEM46aVqyh6kQYbDg81dnSoqbicr0bB5zK/fqUu++Hv8jd+fvdpVlapUo/zaf8KwtPk7+Fb&#10;+00rWK3jOAAEnIACcvsPAAD//wMAUEsBAi0AFAAGAAgAAAAhANvh9svuAAAAhQEAABMAAAAAAAAA&#10;AAAAAAAAAAAAAFtDb250ZW50X1R5cGVzXS54bWxQSwECLQAUAAYACAAAACEAWvQsW78AAAAVAQAA&#10;CwAAAAAAAAAAAAAAAAAfAQAAX3JlbHMvLnJlbHNQSwECLQAUAAYACAAAACEAPKUFEsYAAADeAAAA&#10;DwAAAAAAAAAAAAAAAAAHAgAAZHJzL2Rvd25yZXYueG1sUEsFBgAAAAADAAMAtwAAAPoCAAAAAA==&#10;" filled="f" stroked="f">
                              <v:textbox inset="0,0,0,0">
                                <w:txbxContent>
                                  <w:p w14:paraId="48A23309" w14:textId="77777777" w:rsidR="004923D8" w:rsidRDefault="008077DF">
                                    <w:pPr>
                                      <w:spacing w:after="160" w:line="259" w:lineRule="auto"/>
                                      <w:ind w:left="0" w:right="0" w:firstLine="0"/>
                                      <w:jc w:val="left"/>
                                    </w:pPr>
                                    <w:r>
                                      <w:rPr>
                                        <w:sz w:val="11"/>
                                      </w:rPr>
                                      <w:t>4</w:t>
                                    </w:r>
                                  </w:p>
                                </w:txbxContent>
                              </v:textbox>
                            </v:rect>
                            <w10:anchorlock/>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0DC88C51" w14:textId="77777777" w:rsidR="004923D8" w:rsidRPr="00EC5F14" w:rsidRDefault="008077DF">
                  <w:pPr>
                    <w:spacing w:after="0" w:line="259" w:lineRule="auto"/>
                    <w:ind w:left="2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705B11AB" wp14:editId="70C1BF76">
                            <wp:extent cx="79642" cy="218706"/>
                            <wp:effectExtent l="0" t="0" r="0" b="0"/>
                            <wp:docPr id="247012" name="Group 247012"/>
                            <wp:cNvGraphicFramePr/>
                            <a:graphic xmlns:a="http://schemas.openxmlformats.org/drawingml/2006/main">
                              <a:graphicData uri="http://schemas.microsoft.com/office/word/2010/wordprocessingGroup">
                                <wpg:wgp>
                                  <wpg:cNvGrpSpPr/>
                                  <wpg:grpSpPr>
                                    <a:xfrm>
                                      <a:off x="0" y="0"/>
                                      <a:ext cx="79642" cy="218706"/>
                                      <a:chOff x="0" y="0"/>
                                      <a:chExt cx="79642" cy="218706"/>
                                    </a:xfrm>
                                  </wpg:grpSpPr>
                                  <wps:wsp>
                                    <wps:cNvPr id="28782" name="Rectangle 28782"/>
                                    <wps:cNvSpPr/>
                                    <wps:spPr>
                                      <a:xfrm rot="-5399999">
                                        <a:off x="-92476" y="20304"/>
                                        <a:ext cx="290879" cy="105924"/>
                                      </a:xfrm>
                                      <a:prstGeom prst="rect">
                                        <a:avLst/>
                                      </a:prstGeom>
                                      <a:ln>
                                        <a:noFill/>
                                      </a:ln>
                                    </wps:spPr>
                                    <wps:txbx>
                                      <w:txbxContent>
                                        <w:p w14:paraId="613F39A6" w14:textId="77777777" w:rsidR="004923D8" w:rsidRDefault="008077DF">
                                          <w:pPr>
                                            <w:spacing w:after="160" w:line="259" w:lineRule="auto"/>
                                            <w:ind w:left="0" w:right="0" w:firstLine="0"/>
                                            <w:jc w:val="left"/>
                                          </w:pPr>
                                          <w:r>
                                            <w:rPr>
                                              <w:sz w:val="11"/>
                                            </w:rPr>
                                            <w:t>102 312</w:t>
                                          </w:r>
                                        </w:p>
                                      </w:txbxContent>
                                    </wps:txbx>
                                    <wps:bodyPr horzOverflow="overflow" vert="horz" lIns="0" tIns="0" rIns="0" bIns="0" rtlCol="0">
                                      <a:noAutofit/>
                                    </wps:bodyPr>
                                  </wps:wsp>
                                </wpg:wgp>
                              </a:graphicData>
                            </a:graphic>
                          </wp:inline>
                        </w:drawing>
                      </mc:Choice>
                      <mc:Fallback>
                        <w:pict>
                          <v:group w14:anchorId="705B11AB" id="Group 247012" o:spid="_x0000_s1196" style="width:6.25pt;height:17.2pt;mso-position-horizontal-relative:char;mso-position-vertical-relative:line" coordsize="79642,218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2MCFgIAAHsEAAAOAAAAZHJzL2Uyb0RvYy54bWyklN9v2jAQx98n7X+w/A4JgQKJCNW0rmjS&#10;tFbt+gcYx/khOT7LNiTsr9/ZIbC10h5aHszZdzl/75O7bG77VpKjMLYBldPZNKZEKA5Fo6qcvvy6&#10;n6wpsY6pgklQIqcnYent9vOnTaczkUANshCGYBJls07ntHZOZ1FkeS1aZqeghUJnCaZlDremigrD&#10;OszeyiiJ42XUgSm0AS6sxdO7wUm3IX9ZCu4eytIKR2ROUZsLqwnr3q/RdsOyyjBdN/wsg71DRcsa&#10;hZdeUt0xx8jBNG9StQ03YKF0Uw5tBGXZcBFqwGpm8atqdgYOOtRSZV2lL5gQ7StO707Lfx53Rj/r&#10;R4MkOl0hi7DztfSlaf0/qiR9QHa6IBO9IxwPV+lykVDC0ZPM1qt4ORDlNWJ/8xCvv/3vsWi8MvpH&#10;SKexNey1evux6p9rpkWAajOs/tGQpkDx69Ua61CsxSZ9wrZhqpKCDMcBTYi+gLKZRWYjJWIAO2ty&#10;M0/9LzTCGdokTRarJSWeTzyPFwOekV6SxutVOuCbxTcY6/0XDizTxrqdgJZ4I6cGhYXs7PjDuiF0&#10;DPFapPKrgvtGysHrTxDnKNdbrt/3oeZ07m/zR3soTgiiBvP7AYe5lNDlFM4W9fONl3svJfK7whfg&#10;R2k0zGjsR8M4+RXCwA1yvhwclE3Qe73trAvfbLBCh4faz9PoR+jvfYi6fjO2fwAAAP//AwBQSwME&#10;FAAGAAgAAAAhAK5BmnXbAAAAAwEAAA8AAABkcnMvZG93bnJldi54bWxMj09rwkAQxe9Cv8Myhd50&#10;E/8USbMRkbYnKVQF8TZmxySYnQ3ZNYnfvmsv7WXg8R7v/SZdDaYWHbWusqwgnkQgiHOrKy4UHPYf&#10;4yUI55E11pZJwZ0crLKnUYqJtj1/U7fzhQgl7BJUUHrfJFK6vCSDbmIb4uBdbGvQB9kWUrfYh3JT&#10;y2kUvUqDFYeFEhvalJRfdzej4LPHfj2L37vt9bK5n/aLr+M2JqVenof1GwhPg/8LwwM/oEMWmM72&#10;xtqJWkF4xP/ehzddgDgrmM3nILNU/mfPfgAAAP//AwBQSwECLQAUAAYACAAAACEAtoM4kv4AAADh&#10;AQAAEwAAAAAAAAAAAAAAAAAAAAAAW0NvbnRlbnRfVHlwZXNdLnhtbFBLAQItABQABgAIAAAAIQA4&#10;/SH/1gAAAJQBAAALAAAAAAAAAAAAAAAAAC8BAABfcmVscy8ucmVsc1BLAQItABQABgAIAAAAIQD7&#10;q2MCFgIAAHsEAAAOAAAAAAAAAAAAAAAAAC4CAABkcnMvZTJvRG9jLnhtbFBLAQItABQABgAIAAAA&#10;IQCuQZp12wAAAAMBAAAPAAAAAAAAAAAAAAAAAHAEAABkcnMvZG93bnJldi54bWxQSwUGAAAAAAQA&#10;BADzAAAAeAUAAAAA&#10;">
                            <v:rect id="Rectangle 28782" o:spid="_x0000_s1197" style="position:absolute;left:-92476;top:20304;width:290879;height:1059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k7ZxwAAAN4AAAAPAAAAZHJzL2Rvd25yZXYueG1sRI9ba8JA&#10;FITfhf6H5RT6phuD1BBdpRQkvlSoN3w8zZ5caPZszK6a/vuuIPg4zMw3zHzZm0ZcqXO1ZQXjUQSC&#10;OLe65lLBfrcaJiCcR9bYWCYFf+RguXgZzDHV9sbfdN36UgQIuxQVVN63qZQur8igG9mWOHiF7Qz6&#10;ILtS6g5vAW4aGUfRuzRYc1iosKXPivLf7cUoOIx3l2PmNj98Ks7TyZfPNkWZKfX22n/MQHjq/TP8&#10;aK+1gjiZJjHc74QrIBf/AAAA//8DAFBLAQItABQABgAIAAAAIQDb4fbL7gAAAIUBAAATAAAAAAAA&#10;AAAAAAAAAAAAAABbQ29udGVudF9UeXBlc10ueG1sUEsBAi0AFAAGAAgAAAAhAFr0LFu/AAAAFQEA&#10;AAsAAAAAAAAAAAAAAAAAHwEAAF9yZWxzLy5yZWxzUEsBAi0AFAAGAAgAAAAhAJbuTtnHAAAA3gAA&#10;AA8AAAAAAAAAAAAAAAAABwIAAGRycy9kb3ducmV2LnhtbFBLBQYAAAAAAwADALcAAAD7AgAAAAA=&#10;" filled="f" stroked="f">
                              <v:textbox inset="0,0,0,0">
                                <w:txbxContent>
                                  <w:p w14:paraId="613F39A6" w14:textId="77777777" w:rsidR="004923D8" w:rsidRDefault="008077DF">
                                    <w:pPr>
                                      <w:spacing w:after="160" w:line="259" w:lineRule="auto"/>
                                      <w:ind w:left="0" w:right="0" w:firstLine="0"/>
                                      <w:jc w:val="left"/>
                                    </w:pPr>
                                    <w:r>
                                      <w:rPr>
                                        <w:sz w:val="11"/>
                                      </w:rPr>
                                      <w:t>102 312</w:t>
                                    </w:r>
                                  </w:p>
                                </w:txbxContent>
                              </v:textbox>
                            </v:rect>
                            <w10:anchorlock/>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61BBC5EE" w14:textId="77777777" w:rsidR="004923D8" w:rsidRPr="00EC5F14" w:rsidRDefault="008077DF">
                  <w:pPr>
                    <w:spacing w:after="0" w:line="259" w:lineRule="auto"/>
                    <w:ind w:left="2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53DAF2E6" wp14:editId="11A54417">
                            <wp:extent cx="79642" cy="152882"/>
                            <wp:effectExtent l="0" t="0" r="0" b="0"/>
                            <wp:docPr id="247018" name="Group 247018"/>
                            <wp:cNvGraphicFramePr/>
                            <a:graphic xmlns:a="http://schemas.openxmlformats.org/drawingml/2006/main">
                              <a:graphicData uri="http://schemas.microsoft.com/office/word/2010/wordprocessingGroup">
                                <wpg:wgp>
                                  <wpg:cNvGrpSpPr/>
                                  <wpg:grpSpPr>
                                    <a:xfrm>
                                      <a:off x="0" y="0"/>
                                      <a:ext cx="79642" cy="152882"/>
                                      <a:chOff x="0" y="0"/>
                                      <a:chExt cx="79642" cy="152882"/>
                                    </a:xfrm>
                                  </wpg:grpSpPr>
                                  <wps:wsp>
                                    <wps:cNvPr id="28794" name="Rectangle 28794"/>
                                    <wps:cNvSpPr/>
                                    <wps:spPr>
                                      <a:xfrm rot="-5399999">
                                        <a:off x="-48704" y="-1746"/>
                                        <a:ext cx="203333" cy="105924"/>
                                      </a:xfrm>
                                      <a:prstGeom prst="rect">
                                        <a:avLst/>
                                      </a:prstGeom>
                                      <a:ln>
                                        <a:noFill/>
                                      </a:ln>
                                    </wps:spPr>
                                    <wps:txbx>
                                      <w:txbxContent>
                                        <w:p w14:paraId="23630A5A" w14:textId="77777777" w:rsidR="004923D8" w:rsidRDefault="008077DF">
                                          <w:pPr>
                                            <w:spacing w:after="160" w:line="259" w:lineRule="auto"/>
                                            <w:ind w:left="0" w:right="0" w:firstLine="0"/>
                                            <w:jc w:val="left"/>
                                          </w:pPr>
                                          <w:r>
                                            <w:rPr>
                                              <w:sz w:val="11"/>
                                            </w:rPr>
                                            <w:t>2 132</w:t>
                                          </w:r>
                                        </w:p>
                                      </w:txbxContent>
                                    </wps:txbx>
                                    <wps:bodyPr horzOverflow="overflow" vert="horz" lIns="0" tIns="0" rIns="0" bIns="0" rtlCol="0">
                                      <a:noAutofit/>
                                    </wps:bodyPr>
                                  </wps:wsp>
                                </wpg:wgp>
                              </a:graphicData>
                            </a:graphic>
                          </wp:inline>
                        </w:drawing>
                      </mc:Choice>
                      <mc:Fallback>
                        <w:pict>
                          <v:group w14:anchorId="53DAF2E6" id="Group 247018" o:spid="_x0000_s1198" style="width:6.25pt;height:12.05pt;mso-position-horizontal-relative:char;mso-position-vertical-relative:line" coordsize="79642,152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7nwFgIAAHsEAAAOAAAAZHJzL2Uyb0RvYy54bWyklMtu2zAQRfcF+g8E97ZkxQ9ZsBwUTWMU&#10;KJogaT+ApqgHQHEIkrbkfn2HlOS0CdBFqgU9fGh479GMd7d9K8lZGNuAyuliHlMiFIeiUVVOf/64&#10;n6WUWMdUwSQokdOLsPR2//HDrtOZSKAGWQhDMImyWadzWjunsyiyvBYts3PQQuFmCaZlDqemigrD&#10;OszeyiiJ43XUgSm0AS6sxdW7YZPuQ/6yFNw9lKUVjsicojYXRhPGox+j/Y5llWG6bvgog71DRcsa&#10;hZdeU90xx8jJNG9StQ03YKF0cw5tBGXZcBE8oJtF/MrNwcBJBy9V1lX6ignRvuL07rT8+/lg9LN+&#10;NEii0xWyCDPvpS9N639RJekDsssVmegd4bi42a6XCSUcdxarJE2TgSivEfubl3j95V+vRdOV0V9C&#10;Oo2lYV/c2/9z/1wzLQJUm6H7R0OaIqdJutkuKVGsxSJ9wrJhqpKCDMsBTTh9BWUzi8wmSsQAVtZs&#10;dbP1TyiEEdpsmW5iTIx8ZovNcj3gmegl8Q0+I754tU2Wfv/KgWXaWHcQ0BIf5NSgsJCdnb9ZNxyd&#10;jngtUvlRwX0j5bDrVxDnJNdHrj/2wTMaHp0dobggiBrMrwds5lJCl1MYI+r7Gy/3u5TIrwo/gG+l&#10;KTBTcJwC4+RnCA03yPl0clA2Qa8XMNw26sIvG6JQ4cH72I2+hf6ch1Mv/xn73wAAAP//AwBQSwME&#10;FAAGAAgAAAAhAIpPytTbAAAAAwEAAA8AAABkcnMvZG93bnJldi54bWxMj0FrwkAQhe+F/odlCr3V&#10;TdJaJM1GRNqeRKgK4m3MjkkwOxuyaxL/fVcv7WXg8R7vfZPNR9OInjpXW1YQTyIQxIXVNZcKdtuv&#10;lxkI55E1NpZJwZUczPPHhwxTbQf+oX7jSxFK2KWooPK+TaV0RUUG3cS2xME72c6gD7Irpe5wCOWm&#10;kUkUvUuDNYeFCltaVlScNxej4HvAYfEaf/ar82l5PWyn6/0qJqWen8bFBwhPo/8Lww0/oEMemI72&#10;wtqJRkF4xN/vzUumII4KkrcYZJ7J/+z5LwAAAP//AwBQSwECLQAUAAYACAAAACEAtoM4kv4AAADh&#10;AQAAEwAAAAAAAAAAAAAAAAAAAAAAW0NvbnRlbnRfVHlwZXNdLnhtbFBLAQItABQABgAIAAAAIQA4&#10;/SH/1gAAAJQBAAALAAAAAAAAAAAAAAAAAC8BAABfcmVscy8ucmVsc1BLAQItABQABgAIAAAAIQCW&#10;I7nwFgIAAHsEAAAOAAAAAAAAAAAAAAAAAC4CAABkcnMvZTJvRG9jLnhtbFBLAQItABQABgAIAAAA&#10;IQCKT8rU2wAAAAMBAAAPAAAAAAAAAAAAAAAAAHAEAABkcnMvZG93bnJldi54bWxQSwUGAAAAAAQA&#10;BADzAAAAeAUAAAAA&#10;">
                            <v:rect id="Rectangle 28794" o:spid="_x0000_s1199" style="position:absolute;left:-48704;top:-1746;width:203333;height:1059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uXrxwAAAN4AAAAPAAAAZHJzL2Rvd25yZXYueG1sRI9ba8JA&#10;FITfC/6H5Qh9qxtFqsZspBRK+lLBKz4esycXzJ5Ns6um/94tFPo4zMw3TLLqTSNu1LnasoLxKAJB&#10;nFtdc6lgv/t4mYNwHlljY5kU/JCDVTp4SjDW9s4bum19KQKEXYwKKu/bWEqXV2TQjWxLHLzCdgZ9&#10;kF0pdYf3ADeNnETRqzRYc1iosKX3ivLL9moUHMa76zFz6zOfiu/Z9Mtn66LMlHoe9m9LEJ56/x/+&#10;a39qBZP5bDGF3zvhCsj0AQAA//8DAFBLAQItABQABgAIAAAAIQDb4fbL7gAAAIUBAAATAAAAAAAA&#10;AAAAAAAAAAAAAABbQ29udGVudF9UeXBlc10ueG1sUEsBAi0AFAAGAAgAAAAhAFr0LFu/AAAAFQEA&#10;AAsAAAAAAAAAAAAAAAAAHwEAAF9yZWxzLy5yZWxzUEsBAi0AFAAGAAgAAAAhAPOS5evHAAAA3gAA&#10;AA8AAAAAAAAAAAAAAAAABwIAAGRycy9kb3ducmV2LnhtbFBLBQYAAAAAAwADALcAAAD7AgAAAAA=&#10;" filled="f" stroked="f">
                              <v:textbox inset="0,0,0,0">
                                <w:txbxContent>
                                  <w:p w14:paraId="23630A5A" w14:textId="77777777" w:rsidR="004923D8" w:rsidRDefault="008077DF">
                                    <w:pPr>
                                      <w:spacing w:after="160" w:line="259" w:lineRule="auto"/>
                                      <w:ind w:left="0" w:right="0" w:firstLine="0"/>
                                      <w:jc w:val="left"/>
                                    </w:pPr>
                                    <w:r>
                                      <w:rPr>
                                        <w:sz w:val="11"/>
                                      </w:rPr>
                                      <w:t>2 132</w:t>
                                    </w:r>
                                  </w:p>
                                </w:txbxContent>
                              </v:textbox>
                            </v:rect>
                            <w10:anchorlock/>
                          </v:group>
                        </w:pict>
                      </mc:Fallback>
                    </mc:AlternateContent>
                  </w:r>
                </w:p>
              </w:tc>
              <w:tc>
                <w:tcPr>
                  <w:tcW w:w="521" w:type="dxa"/>
                  <w:tcBorders>
                    <w:top w:val="single" w:sz="3" w:space="0" w:color="000000"/>
                    <w:left w:val="single" w:sz="3" w:space="0" w:color="000000"/>
                    <w:bottom w:val="single" w:sz="3" w:space="0" w:color="000000"/>
                    <w:right w:val="single" w:sz="3" w:space="0" w:color="000000"/>
                  </w:tcBorders>
                </w:tcPr>
                <w:p w14:paraId="7BA538BD" w14:textId="77777777" w:rsidR="004923D8" w:rsidRPr="00EC5F14" w:rsidRDefault="004923D8">
                  <w:pPr>
                    <w:spacing w:after="160" w:line="259" w:lineRule="auto"/>
                    <w:ind w:left="0" w:right="0" w:firstLine="0"/>
                    <w:jc w:val="left"/>
                    <w:rPr>
                      <w:lang w:val="et-EE"/>
                    </w:rPr>
                  </w:pPr>
                </w:p>
              </w:tc>
            </w:tr>
            <w:tr w:rsidR="004923D8" w:rsidRPr="00EC5F14" w14:paraId="3C153B56" w14:textId="77777777">
              <w:trPr>
                <w:trHeight w:val="660"/>
              </w:trPr>
              <w:tc>
                <w:tcPr>
                  <w:tcW w:w="264" w:type="dxa"/>
                  <w:tcBorders>
                    <w:top w:val="single" w:sz="3" w:space="0" w:color="000000"/>
                    <w:left w:val="single" w:sz="3" w:space="0" w:color="000000"/>
                    <w:bottom w:val="single" w:sz="3" w:space="0" w:color="000000"/>
                    <w:right w:val="single" w:sz="3" w:space="0" w:color="000000"/>
                  </w:tcBorders>
                  <w:vAlign w:val="center"/>
                </w:tcPr>
                <w:p w14:paraId="70B8C5B0" w14:textId="77777777" w:rsidR="004923D8" w:rsidRPr="00EC5F14" w:rsidRDefault="008077DF">
                  <w:pPr>
                    <w:spacing w:after="0" w:line="259" w:lineRule="auto"/>
                    <w:ind w:left="46"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0C31D45D" wp14:editId="6EACBB7D">
                            <wp:extent cx="95527" cy="169398"/>
                            <wp:effectExtent l="0" t="0" r="0" b="0"/>
                            <wp:docPr id="247029" name="Group 247029"/>
                            <wp:cNvGraphicFramePr/>
                            <a:graphic xmlns:a="http://schemas.openxmlformats.org/drawingml/2006/main">
                              <a:graphicData uri="http://schemas.microsoft.com/office/word/2010/wordprocessingGroup">
                                <wpg:wgp>
                                  <wpg:cNvGrpSpPr/>
                                  <wpg:grpSpPr>
                                    <a:xfrm>
                                      <a:off x="0" y="0"/>
                                      <a:ext cx="95527" cy="169398"/>
                                      <a:chOff x="0" y="0"/>
                                      <a:chExt cx="95527" cy="169398"/>
                                    </a:xfrm>
                                  </wpg:grpSpPr>
                                  <wps:wsp>
                                    <wps:cNvPr id="28714" name="Rectangle 28714"/>
                                    <wps:cNvSpPr/>
                                    <wps:spPr>
                                      <a:xfrm rot="-5399999">
                                        <a:off x="-49125" y="-6776"/>
                                        <a:ext cx="225301" cy="127051"/>
                                      </a:xfrm>
                                      <a:prstGeom prst="rect">
                                        <a:avLst/>
                                      </a:prstGeom>
                                      <a:ln>
                                        <a:noFill/>
                                      </a:ln>
                                    </wps:spPr>
                                    <wps:txbx>
                                      <w:txbxContent>
                                        <w:p w14:paraId="376DCA88" w14:textId="77777777" w:rsidR="004923D8" w:rsidRDefault="008077DF">
                                          <w:pPr>
                                            <w:spacing w:after="160" w:line="259" w:lineRule="auto"/>
                                            <w:ind w:left="0" w:right="0" w:firstLine="0"/>
                                            <w:jc w:val="left"/>
                                          </w:pPr>
                                          <w:r>
                                            <w:rPr>
                                              <w:sz w:val="14"/>
                                            </w:rPr>
                                            <w:t>2018</w:t>
                                          </w:r>
                                        </w:p>
                                      </w:txbxContent>
                                    </wps:txbx>
                                    <wps:bodyPr horzOverflow="overflow" vert="horz" lIns="0" tIns="0" rIns="0" bIns="0" rtlCol="0">
                                      <a:noAutofit/>
                                    </wps:bodyPr>
                                  </wps:wsp>
                                </wpg:wgp>
                              </a:graphicData>
                            </a:graphic>
                          </wp:inline>
                        </w:drawing>
                      </mc:Choice>
                      <mc:Fallback>
                        <w:pict>
                          <v:group w14:anchorId="0C31D45D" id="Group 247029" o:spid="_x0000_s1200" style="width:7.5pt;height:13.35pt;mso-position-horizontal-relative:char;mso-position-vertical-relative:line" coordsize="95527,169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XIAGAIAAHsEAAAOAAAAZHJzL2Uyb0RvYy54bWyklN9v2yAQx98n7X9AvCf+kTqJrTjVtK7R&#10;pGmt2u0PIBhsSxgQkNjdX78D28nWSnvo8kAODt997+M7726HTqAzM7ZVssTJMsaISaqqVtYl/vnj&#10;frHFyDoiKyKUZCV+YRbf7j9+2PW6YKlqlKiYQRBE2qLXJW6c00UUWdqwjtil0kyCkyvTEQdbU0eV&#10;IT1E70SUxvE66pWptFGUWQund6MT70N8zhl1D5xb5pAoMWhzYTVhPfo12u9IURuim5ZOMsg7VHSk&#10;lZD0EuqOOIJOpn0TqmupUVZxt6SqixTnLWWhBqgmiV9VczDqpEMtddHX+oIJ0L7i9O6w9Pv5YPSz&#10;fjRAotc1sAg7X8vATef/QSUaArKXCzI2OEThMM+ydIMRBU+yzlf5diRKG8D+5iHafPnXY9GcMvpL&#10;SK+hNey1evt/1T83RLMA1RZQ/aNBbVXidLtJbjCSpIMmfYK2IbIWDI3HAU24fQFlCwvMZkrIKOis&#10;RbbK/S80wgRtcZMnaYYR8FmsN5v1iGeml6bZKk4mfOkmzhLvv3AghTbWHZjqkDdKbEBYiE7O36wb&#10;r85XvBYh/SrVfSvE6PUngHOW6y03HIdQc575bP7oqKoXANEo8+sBhpkL1ZdYTRb28w3JvRcj8VXC&#10;C/CjNBtmNo6zYZz4rMLAjXI+nZzibdB7zTbpgjcbrNDhofZpGv0I/bkPt67fjP1vAAAA//8DAFBL&#10;AwQUAAYACAAAACEAQrEciNoAAAADAQAADwAAAGRycy9kb3ducmV2LnhtbEyPQWvCQBCF74X+h2UK&#10;vdVNLNoSsxGR1pMU1ELxNmbHJJidDdk1if/etRe9PHi84b1v0vlgatFR6yrLCuJRBII4t7riQsHv&#10;7vvtE4TzyBpry6TgQg7m2fNTiom2PW+o2/pChBJ2CSoovW8SKV1ekkE3sg1xyI62NeiDbQupW+xD&#10;uanlOIqm0mDFYaHEhpYl5aft2ShY9dgv3uOvbn06Li/73eTnbx2TUq8vw2IGwtPg78dwww/okAWm&#10;gz2zdqJWEB7x/3rLJsEdFIynHyCzVD6yZ1cAAAD//wMAUEsBAi0AFAAGAAgAAAAhALaDOJL+AAAA&#10;4QEAABMAAAAAAAAAAAAAAAAAAAAAAFtDb250ZW50X1R5cGVzXS54bWxQSwECLQAUAAYACAAAACEA&#10;OP0h/9YAAACUAQAACwAAAAAAAAAAAAAAAAAvAQAAX3JlbHMvLnJlbHNQSwECLQAUAAYACAAAACEA&#10;15VyABgCAAB7BAAADgAAAAAAAAAAAAAAAAAuAgAAZHJzL2Uyb0RvYy54bWxQSwECLQAUAAYACAAA&#10;ACEAQrEciNoAAAADAQAADwAAAAAAAAAAAAAAAAByBAAAZHJzL2Rvd25yZXYueG1sUEsFBgAAAAAE&#10;AAQA8wAAAHkFAAAAAA==&#10;">
                            <v:rect id="Rectangle 28714" o:spid="_x0000_s1201" style="position:absolute;left:-49125;top:-6776;width:225301;height:12705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eaxxwAAAN4AAAAPAAAAZHJzL2Rvd25yZXYueG1sRI9Pa8JA&#10;FMTvBb/D8gRvdRORGqKrlEKJF4VqKx6f2Zc/NPs2ZldNv31XEDwOM/MbZrHqTSOu1LnasoJ4HIEg&#10;zq2uuVTwvf98TUA4j6yxsUwK/sjBajl4WWCq7Y2/6LrzpQgQdikqqLxvUyldXpFBN7YtcfAK2xn0&#10;QXal1B3eAtw0chJFb9JgzWGhwpY+Ksp/dxej4CfeXw6Z2574WJxn043PtkWZKTUa9u9zEJ56/ww/&#10;2mutYJLM4inc74QrIJf/AAAA//8DAFBLAQItABQABgAIAAAAIQDb4fbL7gAAAIUBAAATAAAAAAAA&#10;AAAAAAAAAAAAAABbQ29udGVudF9UeXBlc10ueG1sUEsBAi0AFAAGAAgAAAAhAFr0LFu/AAAAFQEA&#10;AAsAAAAAAAAAAAAAAAAAHwEAAF9yZWxzLy5yZWxzUEsBAi0AFAAGAAgAAAAhAJ5B5rHHAAAA3gAA&#10;AA8AAAAAAAAAAAAAAAAABwIAAGRycy9kb3ducmV2LnhtbFBLBQYAAAAAAwADALcAAAD7AgAAAAA=&#10;" filled="f" stroked="f">
                              <v:textbox inset="0,0,0,0">
                                <w:txbxContent>
                                  <w:p w14:paraId="376DCA88" w14:textId="77777777" w:rsidR="004923D8" w:rsidRDefault="008077DF">
                                    <w:pPr>
                                      <w:spacing w:after="160" w:line="259" w:lineRule="auto"/>
                                      <w:ind w:left="0" w:right="0" w:firstLine="0"/>
                                      <w:jc w:val="left"/>
                                    </w:pPr>
                                    <w:r>
                                      <w:rPr>
                                        <w:sz w:val="14"/>
                                      </w:rPr>
                                      <w:t>2018</w:t>
                                    </w:r>
                                  </w:p>
                                </w:txbxContent>
                              </v:textbox>
                            </v:rect>
                            <w10:anchorlock/>
                          </v:group>
                        </w:pict>
                      </mc:Fallback>
                    </mc:AlternateContent>
                  </w:r>
                </w:p>
              </w:tc>
              <w:tc>
                <w:tcPr>
                  <w:tcW w:w="144" w:type="dxa"/>
                  <w:tcBorders>
                    <w:top w:val="single" w:sz="3" w:space="0" w:color="000000"/>
                    <w:left w:val="single" w:sz="3" w:space="0" w:color="000000"/>
                    <w:bottom w:val="single" w:sz="3" w:space="0" w:color="000000"/>
                    <w:right w:val="single" w:sz="3" w:space="0" w:color="000000"/>
                  </w:tcBorders>
                </w:tcPr>
                <w:p w14:paraId="7B84DDE1" w14:textId="77777777" w:rsidR="004923D8" w:rsidRPr="00EC5F14" w:rsidRDefault="008077DF">
                  <w:pPr>
                    <w:spacing w:after="0" w:line="259" w:lineRule="auto"/>
                    <w:ind w:left="16"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73A1A417" wp14:editId="1B2105F6">
                            <wp:extent cx="53168" cy="315212"/>
                            <wp:effectExtent l="0" t="0" r="0" b="0"/>
                            <wp:docPr id="247035" name="Group 247035"/>
                            <wp:cNvGraphicFramePr/>
                            <a:graphic xmlns:a="http://schemas.openxmlformats.org/drawingml/2006/main">
                              <a:graphicData uri="http://schemas.microsoft.com/office/word/2010/wordprocessingGroup">
                                <wpg:wgp>
                                  <wpg:cNvGrpSpPr/>
                                  <wpg:grpSpPr>
                                    <a:xfrm>
                                      <a:off x="0" y="0"/>
                                      <a:ext cx="53168" cy="315212"/>
                                      <a:chOff x="0" y="0"/>
                                      <a:chExt cx="53168" cy="315212"/>
                                    </a:xfrm>
                                  </wpg:grpSpPr>
                                  <wps:wsp>
                                    <wps:cNvPr id="28728" name="Rectangle 28728"/>
                                    <wps:cNvSpPr/>
                                    <wps:spPr>
                                      <a:xfrm rot="-5399999">
                                        <a:off x="-174257" y="70238"/>
                                        <a:ext cx="419232" cy="70715"/>
                                      </a:xfrm>
                                      <a:prstGeom prst="rect">
                                        <a:avLst/>
                                      </a:prstGeom>
                                      <a:ln>
                                        <a:noFill/>
                                      </a:ln>
                                    </wps:spPr>
                                    <wps:txbx>
                                      <w:txbxContent>
                                        <w:p w14:paraId="2D4356F1" w14:textId="77777777" w:rsidR="004923D8" w:rsidRDefault="008077DF">
                                          <w:pPr>
                                            <w:spacing w:after="160" w:line="259" w:lineRule="auto"/>
                                            <w:ind w:left="0" w:right="0" w:firstLine="0"/>
                                            <w:jc w:val="left"/>
                                          </w:pPr>
                                          <w:r>
                                            <w:rPr>
                                              <w:sz w:val="8"/>
                                            </w:rPr>
                                            <w:t>Oravad Suurbritannias 2020</w:t>
                                          </w:r>
                                        </w:p>
                                      </w:txbxContent>
                                    </wps:txbx>
                                    <wps:bodyPr horzOverflow="overflow" vert="horz" lIns="0" tIns="0" rIns="0" bIns="0" rtlCol="0">
                                      <a:noAutofit/>
                                    </wps:bodyPr>
                                  </wps:wsp>
                                </wpg:wgp>
                              </a:graphicData>
                            </a:graphic>
                          </wp:inline>
                        </w:drawing>
                      </mc:Choice>
                      <mc:Fallback>
                        <w:pict>
                          <v:group w14:anchorId="73A1A417" id="Group 247035" o:spid="_x0000_s1202" style="width:4.2pt;height:24.8pt;mso-position-horizontal-relative:char;mso-position-vertical-relative:line" coordsize="53168,315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DPSGAIAAHsEAAAOAAAAZHJzL2Uyb0RvYy54bWyklNtu2zAMhu8H7B0E3Sc+pKkTI04xrGsw&#10;YFiLdnsARZYPgCwKkhI7e/pRcpxsLbCLzhcyJcoU/0+kN3dDJ8lRGNuCKmgyjykRikPZqrqgP388&#10;zFaUWMdUySQoUdCTsPRu+/HDpte5SKEBWQpDMIiyea8L2jin8yiyvBEds3PQQqGzAtMxh1NTR6Vh&#10;PUbvZJTG8W3Ugym1AS6sxdX70Um3IX5VCe4eq8oKR2RBMTcXRhPGvR+j7YbltWG6afk5DfaOLDrW&#10;Kjz0EuqeOUYOpn0Tqmu5AQuVm3PoIqiqlougAdUk8Ss1OwMHHbTUeV/rCyZE+4rTu8Py78ed0S/6&#10;ySCJXtfIIsy8lqEynX9jlmQIyE4XZGJwhOPicpHc4hVz9CySZZqkI1HeIPY3H/Hmy78+i6Yjo78S&#10;6TWWhr2qt/+n/qVhWgSoNkf1T4a0ZUHTVZaiDsU6LNJnLBumainIuBzQhN0XUDa3yGyiRAxgZc2W&#10;i7V/QiGcoc2S7CZdZpQgoCxOF6uRz4TvJlmni3Tkl8VZsvTuCweWa2PdTkBHvFFQg4mF6Oz4zbpx&#10;67TF5yKVHxU8tFKOXr+COKd0veWG/RA0r2/9aX5pD+UJQTRgfj1iM1cS+oLC2aK+v/Fw76VEflV4&#10;Ab6VJsNMxn4yjJOfITTcmM6ng4OqDfleTzvnhTcbrFDhQfu5G30L/TkPu67/jO1vAAAA//8DAFBL&#10;AwQUAAYACAAAACEAiM8BJ9sAAAACAQAADwAAAGRycy9kb3ducmV2LnhtbEyPQWvCQBCF74X+h2UK&#10;vdVNrBWN2YiI7UkEtVB6G7NjEszOhuyaxH/frZf2MvB4j/e+SZeDqUVHrassK4hHEQji3OqKCwWf&#10;x/eXGQjnkTXWlknBjRwss8eHFBNte95Td/CFCCXsElRQet8kUrq8JINuZBvi4J1ta9AH2RZSt9iH&#10;clPLcRRNpcGKw0KJDa1Lyi+Hq1Hw0WO/eo033fZyXt++j2+7r21MSj0/DasFCE+D/wvDL35Ahyww&#10;neyVtRO1gvCIv9/gzSYgTgom8ynILJX/0bMfAAAA//8DAFBLAQItABQABgAIAAAAIQC2gziS/gAA&#10;AOEBAAATAAAAAAAAAAAAAAAAAAAAAABbQ29udGVudF9UeXBlc10ueG1sUEsBAi0AFAAGAAgAAAAh&#10;ADj9If/WAAAAlAEAAAsAAAAAAAAAAAAAAAAALwEAAF9yZWxzLy5yZWxzUEsBAi0AFAAGAAgAAAAh&#10;AAesM9IYAgAAewQAAA4AAAAAAAAAAAAAAAAALgIAAGRycy9lMm9Eb2MueG1sUEsBAi0AFAAGAAgA&#10;AAAhAIjPASfbAAAAAgEAAA8AAAAAAAAAAAAAAAAAcgQAAGRycy9kb3ducmV2LnhtbFBLBQYAAAAA&#10;BAAEAPMAAAB6BQAAAAA=&#10;">
                            <v:rect id="Rectangle 28728" o:spid="_x0000_s1203" style="position:absolute;left:-174257;top:70238;width:419232;height:7071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CYJxQAAAN4AAAAPAAAAZHJzL2Rvd25yZXYueG1sRE/LasJA&#10;FN0X/IfhCt3ViaE0kjqKCJJuGtC0pcvbzM0DM3fSzGjSv+8sBJeH815vJ9OJKw2utaxguYhAEJdW&#10;t1wr+CgOTysQziNr7CyTgj9ysN3MHtaYajvyka4nX4sQwi5FBY33fSqlKxsy6Ba2Jw5cZQeDPsCh&#10;lnrAMYSbTsZR9CINthwaGuxp31B5Pl2Mgs9lcfnKXP7D39Vv8vzus7yqM6Ue59PuFYSnyd/FN/eb&#10;VhCvkjjsDXfCFZCbfwAAAP//AwBQSwECLQAUAAYACAAAACEA2+H2y+4AAACFAQAAEwAAAAAAAAAA&#10;AAAAAAAAAAAAW0NvbnRlbnRfVHlwZXNdLnhtbFBLAQItABQABgAIAAAAIQBa9CxbvwAAABUBAAAL&#10;AAAAAAAAAAAAAAAAAB8BAABfcmVscy8ucmVsc1BLAQItABQABgAIAAAAIQDRYCYJxQAAAN4AAAAP&#10;AAAAAAAAAAAAAAAAAAcCAABkcnMvZG93bnJldi54bWxQSwUGAAAAAAMAAwC3AAAA+QIAAAAA&#10;" filled="f" stroked="f">
                              <v:textbox inset="0,0,0,0">
                                <w:txbxContent>
                                  <w:p w14:paraId="2D4356F1" w14:textId="77777777" w:rsidR="004923D8" w:rsidRDefault="008077DF">
                                    <w:pPr>
                                      <w:spacing w:after="160" w:line="259" w:lineRule="auto"/>
                                      <w:ind w:left="0" w:right="0" w:firstLine="0"/>
                                      <w:jc w:val="left"/>
                                    </w:pPr>
                                    <w:r>
                                      <w:rPr>
                                        <w:sz w:val="8"/>
                                      </w:rPr>
                                      <w:t>Oravad Suurbritannias 2020</w:t>
                                    </w:r>
                                  </w:p>
                                </w:txbxContent>
                              </v:textbox>
                            </v:rect>
                            <w10:anchorlock/>
                          </v:group>
                        </w:pict>
                      </mc:Fallback>
                    </mc:AlternateContent>
                  </w:r>
                </w:p>
              </w:tc>
              <w:tc>
                <w:tcPr>
                  <w:tcW w:w="242" w:type="dxa"/>
                  <w:tcBorders>
                    <w:top w:val="single" w:sz="3" w:space="0" w:color="000000"/>
                    <w:left w:val="single" w:sz="3" w:space="0" w:color="000000"/>
                    <w:bottom w:val="single" w:sz="3" w:space="0" w:color="000000"/>
                    <w:right w:val="single" w:sz="3" w:space="0" w:color="000000"/>
                  </w:tcBorders>
                </w:tcPr>
                <w:p w14:paraId="33410523" w14:textId="77777777" w:rsidR="004923D8" w:rsidRPr="00EC5F14" w:rsidRDefault="008077DF">
                  <w:pPr>
                    <w:spacing w:after="0" w:line="259" w:lineRule="auto"/>
                    <w:ind w:left="68"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5CEE6EBB" wp14:editId="421AD6E6">
                            <wp:extent cx="95527" cy="343656"/>
                            <wp:effectExtent l="0" t="0" r="0" b="0"/>
                            <wp:docPr id="247043" name="Group 247043"/>
                            <wp:cNvGraphicFramePr/>
                            <a:graphic xmlns:a="http://schemas.openxmlformats.org/drawingml/2006/main">
                              <a:graphicData uri="http://schemas.microsoft.com/office/word/2010/wordprocessingGroup">
                                <wpg:wgp>
                                  <wpg:cNvGrpSpPr/>
                                  <wpg:grpSpPr>
                                    <a:xfrm>
                                      <a:off x="0" y="0"/>
                                      <a:ext cx="95527" cy="343656"/>
                                      <a:chOff x="0" y="0"/>
                                      <a:chExt cx="95527" cy="343656"/>
                                    </a:xfrm>
                                  </wpg:grpSpPr>
                                  <wps:wsp>
                                    <wps:cNvPr id="28741" name="Rectangle 28741"/>
                                    <wps:cNvSpPr/>
                                    <wps:spPr>
                                      <a:xfrm rot="-5399999">
                                        <a:off x="-165004" y="51598"/>
                                        <a:ext cx="457061" cy="127051"/>
                                      </a:xfrm>
                                      <a:prstGeom prst="rect">
                                        <a:avLst/>
                                      </a:prstGeom>
                                      <a:ln>
                                        <a:noFill/>
                                      </a:ln>
                                    </wps:spPr>
                                    <wps:txbx>
                                      <w:txbxContent>
                                        <w:p w14:paraId="27B5F3FD" w14:textId="77777777" w:rsidR="004923D8" w:rsidRDefault="008077DF">
                                          <w:pPr>
                                            <w:spacing w:after="160" w:line="259" w:lineRule="auto"/>
                                            <w:ind w:left="0" w:right="0" w:firstLine="0"/>
                                            <w:jc w:val="left"/>
                                          </w:pPr>
                                          <w:r>
                                            <w:rPr>
                                              <w:b/>
                                              <w:sz w:val="14"/>
                                            </w:rPr>
                                            <w:t>3 698 769</w:t>
                                          </w:r>
                                        </w:p>
                                      </w:txbxContent>
                                    </wps:txbx>
                                    <wps:bodyPr horzOverflow="overflow" vert="horz" lIns="0" tIns="0" rIns="0" bIns="0" rtlCol="0">
                                      <a:noAutofit/>
                                    </wps:bodyPr>
                                  </wps:wsp>
                                </wpg:wgp>
                              </a:graphicData>
                            </a:graphic>
                          </wp:inline>
                        </w:drawing>
                      </mc:Choice>
                      <mc:Fallback>
                        <w:pict>
                          <v:group w14:anchorId="5CEE6EBB" id="Group 247043" o:spid="_x0000_s1204" style="width:7.5pt;height:27.05pt;mso-position-horizontal-relative:char;mso-position-vertical-relative:line" coordsize="95527,343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GrzGgIAAHwEAAAOAAAAZHJzL2Uyb0RvYy54bWyklNtu2zAMhu8H7B0E3Se2kzgHI04xrGsw&#10;YFiLdnsARZYPgCwKkhI7e/pRcpxsLbCLLhcKJcrkz8+kt3d9K8lJGNuAymkyjSkRikPRqCqnP388&#10;TNaUWMdUwSQokdOzsPRu9/HDttOZmEENshCGYBBls07ntHZOZ1FkeS1aZqeghUJnCaZlDremigrD&#10;OozeymgWx8uoA1NoA1xYi6f3g5PuQvyyFNw9lqUVjsicojYXVhPWg1+j3ZZllWG6bvhFBnuHipY1&#10;CpNeQ90zx8jRNG9CtQ03YKF0Uw5tBGXZcBFqwGqS+FU1ewNHHWqpsq7SV0yI9hWnd4fl3097o1/0&#10;k0ESna6QRdj5WvrStP4fVZI+IDtfkYneEY6HmzSdrSjh6Jkv5st0ORDlNWJ/8xCvv/zrsWhMGf0l&#10;pNPYGvZWvf2/6l9qpkWAajOs/smQpsjpbL1aJJQo1mKTPmPbMFVJQYbjgCbcvoKymUVmIyViADtr&#10;ks43/hca4QJtkizTOF5QgoDSJN2sBz4jvkW6ipeY1/NLZqs4Tbz/CoJl2li3F9ASb+TUoLIQnp2+&#10;WTdcHa94MVL5VcFDI+Xg9SfIc9TrLdcf+lD0ZuWz+aMDFGckUYP59YjTXErocgoXi/oBx+TeS4n8&#10;qvAN+FkaDTMah9EwTn6GMHGDnE9HB2UT9N6yXXThqw1WaPFQ+2Uc/Qz9uQ+3bh+N3W8AAAD//wMA&#10;UEsDBBQABgAIAAAAIQCFSum22gAAAAMBAAAPAAAAZHJzL2Rvd25yZXYueG1sTI9Ba8JAEIXvhf6H&#10;ZQq91U2sKSVmIyK2JylUC8XbmB2TYHY2ZNck/nvXXurlweMN732TLUbTiJ46V1tWEE8iEMSF1TWX&#10;Cn52Hy/vIJxH1thYJgUXcrDIHx8yTLUd+Jv6rS9FKGGXooLK+zaV0hUVGXQT2xKH7Gg7gz7YrpS6&#10;wyGUm0ZOo+hNGqw5LFTY0qqi4rQ9GwWfAw7L13jdb07H1WW/S75+NzEp9fw0LucgPI3+/xhu+AEd&#10;8sB0sGfWTjQKwiP+T29ZEtxBQTKLQeaZvGfPrwAAAP//AwBQSwECLQAUAAYACAAAACEAtoM4kv4A&#10;AADhAQAAEwAAAAAAAAAAAAAAAAAAAAAAW0NvbnRlbnRfVHlwZXNdLnhtbFBLAQItABQABgAIAAAA&#10;IQA4/SH/1gAAAJQBAAALAAAAAAAAAAAAAAAAAC8BAABfcmVscy8ucmVsc1BLAQItABQABgAIAAAA&#10;IQAI0GrzGgIAAHwEAAAOAAAAAAAAAAAAAAAAAC4CAABkcnMvZTJvRG9jLnhtbFBLAQItABQABgAI&#10;AAAAIQCFSum22gAAAAMBAAAPAAAAAAAAAAAAAAAAAHQEAABkcnMvZG93bnJldi54bWxQSwUGAAAA&#10;AAQABADzAAAAewUAAAAA&#10;">
                            <v:rect id="Rectangle 28741" o:spid="_x0000_s1205" style="position:absolute;left:-165004;top:51598;width:457061;height:12705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Wo0xwAAAN4AAAAPAAAAZHJzL2Rvd25yZXYueG1sRI9Pa8JA&#10;FMTvBb/D8gRvdRORGqKrlEKJF4VqKx6f2Zc/NPs2ZldNv31XEDwOM/MbZrHqTSOu1LnasoJ4HIEg&#10;zq2uuVTwvf98TUA4j6yxsUwK/sjBajl4WWCq7Y2/6LrzpQgQdikqqLxvUyldXpFBN7YtcfAK2xn0&#10;QXal1B3eAtw0chJFb9JgzWGhwpY+Ksp/dxej4CfeXw6Z2574WJxn043PtkWZKTUa9u9zEJ56/ww/&#10;2mutYJLMpjHc74QrIJf/AAAA//8DAFBLAQItABQABgAIAAAAIQDb4fbL7gAAAIUBAAATAAAAAAAA&#10;AAAAAAAAAAAAAABbQ29udGVudF9UeXBlc10ueG1sUEsBAi0AFAAGAAgAAAAhAFr0LFu/AAAAFQEA&#10;AAsAAAAAAAAAAAAAAAAAHwEAAF9yZWxzLy5yZWxzUEsBAi0AFAAGAAgAAAAhAJ2FajTHAAAA3gAA&#10;AA8AAAAAAAAAAAAAAAAABwIAAGRycy9kb3ducmV2LnhtbFBLBQYAAAAAAwADALcAAAD7AgAAAAA=&#10;" filled="f" stroked="f">
                              <v:textbox inset="0,0,0,0">
                                <w:txbxContent>
                                  <w:p w14:paraId="27B5F3FD" w14:textId="77777777" w:rsidR="004923D8" w:rsidRDefault="008077DF">
                                    <w:pPr>
                                      <w:spacing w:after="160" w:line="259" w:lineRule="auto"/>
                                      <w:ind w:left="0" w:right="0" w:firstLine="0"/>
                                      <w:jc w:val="left"/>
                                    </w:pPr>
                                    <w:r>
                                      <w:rPr>
                                        <w:b/>
                                        <w:sz w:val="14"/>
                                      </w:rPr>
                                      <w:t>3 698 769</w:t>
                                    </w:r>
                                  </w:p>
                                </w:txbxContent>
                              </v:textbox>
                            </v:rect>
                            <w10:anchorlock/>
                          </v:group>
                        </w:pict>
                      </mc:Fallback>
                    </mc:AlternateContent>
                  </w:r>
                </w:p>
              </w:tc>
              <w:tc>
                <w:tcPr>
                  <w:tcW w:w="476" w:type="dxa"/>
                  <w:tcBorders>
                    <w:top w:val="single" w:sz="3" w:space="0" w:color="000000"/>
                    <w:left w:val="single" w:sz="3" w:space="0" w:color="000000"/>
                    <w:bottom w:val="single" w:sz="3" w:space="0" w:color="000000"/>
                    <w:right w:val="single" w:sz="3" w:space="0" w:color="000000"/>
                  </w:tcBorders>
                </w:tcPr>
                <w:p w14:paraId="606EE80E" w14:textId="77777777" w:rsidR="004923D8" w:rsidRPr="00EC5F14" w:rsidRDefault="008077DF">
                  <w:pPr>
                    <w:spacing w:after="0" w:line="259" w:lineRule="auto"/>
                    <w:ind w:left="151"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1AB2FCAA" wp14:editId="5F93C7B1">
                            <wp:extent cx="95527" cy="343656"/>
                            <wp:effectExtent l="0" t="0" r="0" b="0"/>
                            <wp:docPr id="247050" name="Group 247050"/>
                            <wp:cNvGraphicFramePr/>
                            <a:graphic xmlns:a="http://schemas.openxmlformats.org/drawingml/2006/main">
                              <a:graphicData uri="http://schemas.microsoft.com/office/word/2010/wordprocessingGroup">
                                <wpg:wgp>
                                  <wpg:cNvGrpSpPr/>
                                  <wpg:grpSpPr>
                                    <a:xfrm>
                                      <a:off x="0" y="0"/>
                                      <a:ext cx="95527" cy="343656"/>
                                      <a:chOff x="0" y="0"/>
                                      <a:chExt cx="95527" cy="343656"/>
                                    </a:xfrm>
                                  </wpg:grpSpPr>
                                  <wps:wsp>
                                    <wps:cNvPr id="28757" name="Rectangle 28757"/>
                                    <wps:cNvSpPr/>
                                    <wps:spPr>
                                      <a:xfrm rot="-5399999">
                                        <a:off x="-165005" y="51598"/>
                                        <a:ext cx="457061" cy="127051"/>
                                      </a:xfrm>
                                      <a:prstGeom prst="rect">
                                        <a:avLst/>
                                      </a:prstGeom>
                                      <a:ln>
                                        <a:noFill/>
                                      </a:ln>
                                    </wps:spPr>
                                    <wps:txbx>
                                      <w:txbxContent>
                                        <w:p w14:paraId="5325CC90" w14:textId="77777777" w:rsidR="004923D8" w:rsidRDefault="008077DF">
                                          <w:pPr>
                                            <w:spacing w:after="160" w:line="259" w:lineRule="auto"/>
                                            <w:ind w:left="0" w:right="0" w:firstLine="0"/>
                                            <w:jc w:val="left"/>
                                          </w:pPr>
                                          <w:r>
                                            <w:rPr>
                                              <w:b/>
                                              <w:sz w:val="14"/>
                                            </w:rPr>
                                            <w:t>3 698 769</w:t>
                                          </w:r>
                                        </w:p>
                                      </w:txbxContent>
                                    </wps:txbx>
                                    <wps:bodyPr horzOverflow="overflow" vert="horz" lIns="0" tIns="0" rIns="0" bIns="0" rtlCol="0">
                                      <a:noAutofit/>
                                    </wps:bodyPr>
                                  </wps:wsp>
                                </wpg:wgp>
                              </a:graphicData>
                            </a:graphic>
                          </wp:inline>
                        </w:drawing>
                      </mc:Choice>
                      <mc:Fallback>
                        <w:pict>
                          <v:group w14:anchorId="1AB2FCAA" id="Group 247050" o:spid="_x0000_s1206" style="width:7.5pt;height:27.05pt;mso-position-horizontal-relative:char;mso-position-vertical-relative:line" coordsize="95527,343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baXFwIAAHwEAAAOAAAAZHJzL2Uyb0RvYy54bWyklNtu2zAMhu8H7B0E3Se2kzoHI04xrGsw&#10;YFiLdn0ARZYPgCwKkhI7e/pRcpxsLbCLNhcKRcrUz8+kN7d9K8lRGNuAymkyjSkRikPRqCqnL7/u&#10;JytKrGOqYBKUyOlJWHq7/fxp0+lMzKAGWQhDMImyWadzWjunsyiyvBYts1PQQmGwBNMyh1tTRYVh&#10;HWZvZTSL40XUgSm0AS6sRe/dEKTbkL8sBXcPZWmFIzKnqM2F1YR179dou2FZZZiuG36Wwd6homWN&#10;wksvqe6YY+Rgmjep2oYbsFC6KYc2grJsuAg1YDVJ/KqanYGDDrVUWVfpCyZE+4rTu9Pyn8ed0c/6&#10;0SCJTlfIIux8LX1pWv+PKkkfkJ0uyETvCEfnOk1nS0o4RuY380W6GIjyGrG/eYjX3/73WDReGf0j&#10;pNPYGvZavf1Y9c810yJAtRlW/2hIU+R0tlqmWIdiLTbpE7YNU5UUZHAHNOH0BZTNLDIbKRED2FmT&#10;dL72v9AIZ2iTZJHGcUoJAkqTdL0a+Iz4btJlvEgGfslsGaeJj19AsEwb63YCWuKNnBpUFtKz4w/r&#10;hqPjES9GKr8quG+kHKLegzxHvd5y/b4PRQ9qvGsPxQlJ1GB+P+A0lxK6nMLZon7A8XIfpUR+V/gG&#10;/CyNhhmN/WgYJ79CmLhBzpeDg7IJeq+3nXXhqw1WaPFQ+3kc/Qz9vQ+nrh+N7R8AAAD//wMAUEsD&#10;BBQABgAIAAAAIQCFSum22gAAAAMBAAAPAAAAZHJzL2Rvd25yZXYueG1sTI9Ba8JAEIXvhf6HZQq9&#10;1U2sKSVmIyK2JylUC8XbmB2TYHY2ZNck/nvXXurlweMN732TLUbTiJ46V1tWEE8iEMSF1TWXCn52&#10;Hy/vIJxH1thYJgUXcrDIHx8yTLUd+Jv6rS9FKGGXooLK+zaV0hUVGXQT2xKH7Gg7gz7YrpS6wyGU&#10;m0ZOo+hNGqw5LFTY0qqi4rQ9GwWfAw7L13jdb07H1WW/S75+NzEp9fw0LucgPI3+/xhu+AEd8sB0&#10;sGfWTjQKwiP+T29ZEtxBQTKLQeaZvGfPrwAAAP//AwBQSwECLQAUAAYACAAAACEAtoM4kv4AAADh&#10;AQAAEwAAAAAAAAAAAAAAAAAAAAAAW0NvbnRlbnRfVHlwZXNdLnhtbFBLAQItABQABgAIAAAAIQA4&#10;/SH/1gAAAJQBAAALAAAAAAAAAAAAAAAAAC8BAABfcmVscy8ucmVsc1BLAQItABQABgAIAAAAIQCL&#10;KbaXFwIAAHwEAAAOAAAAAAAAAAAAAAAAAC4CAABkcnMvZTJvRG9jLnhtbFBLAQItABQABgAIAAAA&#10;IQCFSum22gAAAAMBAAAPAAAAAAAAAAAAAAAAAHEEAABkcnMvZG93bnJldi54bWxQSwUGAAAAAAQA&#10;BADzAAAAeAUAAAAA&#10;">
                            <v:rect id="Rectangle 28757" o:spid="_x0000_s1207" style="position:absolute;left:-165005;top:51598;width:457061;height:12705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EGxwAAAN4AAAAPAAAAZHJzL2Rvd25yZXYueG1sRI9Pa8JA&#10;FMTvQr/D8gq96UapRqKrlEKJFwW1LR6f2Zc/mH2bZleN394VhB6HmfkNM192phYXal1lWcFwEIEg&#10;zqyuuFDwvf/qT0E4j6yxtkwKbuRguXjpzTHR9spbuux8IQKEXYIKSu+bREqXlWTQDWxDHLzctgZ9&#10;kG0hdYvXADe1HEXRRBqsOCyU2NBnSdlpdzYKfob782/qNkc+5H/x+9qnm7xIlXp77T5mIDx1/j/8&#10;bK+0gtE0HsfwuBOugFzcAQAA//8DAFBLAQItABQABgAIAAAAIQDb4fbL7gAAAIUBAAATAAAAAAAA&#10;AAAAAAAAAAAAAABbQ29udGVudF9UeXBlc10ueG1sUEsBAi0AFAAGAAgAAAAhAFr0LFu/AAAAFQEA&#10;AAsAAAAAAAAAAAAAAAAAHwEAAF9yZWxzLy5yZWxzUEsBAi0AFAAGAAgAAAAhAPj5wQbHAAAA3gAA&#10;AA8AAAAAAAAAAAAAAAAABwIAAGRycy9kb3ducmV2LnhtbFBLBQYAAAAAAwADALcAAAD7AgAAAAA=&#10;" filled="f" stroked="f">
                              <v:textbox inset="0,0,0,0">
                                <w:txbxContent>
                                  <w:p w14:paraId="5325CC90" w14:textId="77777777" w:rsidR="004923D8" w:rsidRDefault="008077DF">
                                    <w:pPr>
                                      <w:spacing w:after="160" w:line="259" w:lineRule="auto"/>
                                      <w:ind w:left="0" w:right="0" w:firstLine="0"/>
                                      <w:jc w:val="left"/>
                                    </w:pPr>
                                    <w:r>
                                      <w:rPr>
                                        <w:b/>
                                        <w:sz w:val="14"/>
                                      </w:rPr>
                                      <w:t>3 698 769</w:t>
                                    </w:r>
                                  </w:p>
                                </w:txbxContent>
                              </v:textbox>
                            </v:rect>
                            <w10:anchorlock/>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19C940D9" w14:textId="77777777" w:rsidR="004923D8" w:rsidRPr="00EC5F14" w:rsidRDefault="008077DF">
                  <w:pPr>
                    <w:spacing w:after="0" w:line="259" w:lineRule="auto"/>
                    <w:ind w:left="2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4360CB82" wp14:editId="736C1DE1">
                            <wp:extent cx="79642" cy="35389"/>
                            <wp:effectExtent l="0" t="0" r="0" b="0"/>
                            <wp:docPr id="247056" name="Group 247056"/>
                            <wp:cNvGraphicFramePr/>
                            <a:graphic xmlns:a="http://schemas.openxmlformats.org/drawingml/2006/main">
                              <a:graphicData uri="http://schemas.microsoft.com/office/word/2010/wordprocessingGroup">
                                <wpg:wgp>
                                  <wpg:cNvGrpSpPr/>
                                  <wpg:grpSpPr>
                                    <a:xfrm>
                                      <a:off x="0" y="0"/>
                                      <a:ext cx="79642" cy="35389"/>
                                      <a:chOff x="0" y="0"/>
                                      <a:chExt cx="79642" cy="35389"/>
                                    </a:xfrm>
                                  </wpg:grpSpPr>
                                  <wps:wsp>
                                    <wps:cNvPr id="28769" name="Rectangle 28769"/>
                                    <wps:cNvSpPr/>
                                    <wps:spPr>
                                      <a:xfrm rot="-5399999">
                                        <a:off x="29428" y="-41106"/>
                                        <a:ext cx="47068" cy="105923"/>
                                      </a:xfrm>
                                      <a:prstGeom prst="rect">
                                        <a:avLst/>
                                      </a:prstGeom>
                                      <a:ln>
                                        <a:noFill/>
                                      </a:ln>
                                    </wps:spPr>
                                    <wps:txbx>
                                      <w:txbxContent>
                                        <w:p w14:paraId="768B1356" w14:textId="77777777" w:rsidR="004923D8" w:rsidRDefault="008077DF">
                                          <w:pPr>
                                            <w:spacing w:after="160" w:line="259" w:lineRule="auto"/>
                                            <w:ind w:left="0" w:right="0" w:firstLine="0"/>
                                            <w:jc w:val="left"/>
                                          </w:pPr>
                                          <w:r>
                                            <w:rPr>
                                              <w:sz w:val="11"/>
                                            </w:rPr>
                                            <w:t>1</w:t>
                                          </w:r>
                                        </w:p>
                                      </w:txbxContent>
                                    </wps:txbx>
                                    <wps:bodyPr horzOverflow="overflow" vert="horz" lIns="0" tIns="0" rIns="0" bIns="0" rtlCol="0">
                                      <a:noAutofit/>
                                    </wps:bodyPr>
                                  </wps:wsp>
                                </wpg:wgp>
                              </a:graphicData>
                            </a:graphic>
                          </wp:inline>
                        </w:drawing>
                      </mc:Choice>
                      <mc:Fallback>
                        <w:pict>
                          <v:group w14:anchorId="4360CB82" id="Group 247056" o:spid="_x0000_s1208" style="width:6.25pt;height:2.8pt;mso-position-horizontal-relative:char;mso-position-vertical-relative:line" coordsize="79642,35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dhQFwIAAHgEAAAOAAAAZHJzL2Uyb0RvYy54bWyklMtu2zAQRfcF+g8E97Zk+RFLsBwUTWMU&#10;KJogaT+ApqgHQHEIkrbkfn2HlOS0CdBF6gU94lDDe49nvLvtW0nOwtgGVE4X85gSoTgUjapy+vPH&#10;/WxLiXVMFUyCEjm9CEtv9x8/7DqdiQRqkIUwBIsom3U6p7VzOosiy2vRMjsHLRQmSzAtc/hoqqgw&#10;rMPqrYySON5EHZhCG+DCWty9G5J0H+qXpeDuoSytcETmFLW5sJqwHv0a7XcsqwzTdcNHGewdKlrW&#10;KLz0WuqOOUZOpnlTqm24AQulm3NoIyjLhovgAd0s4lduDgZOOnipsq7SV0yI9hWnd5fl388Ho5/1&#10;o0ESna6QRXjyXvrStP4bVZI+ILtckYneEY6bN+lmlVDCMbNcL7fpAJTXSP3NO7z+8o+3ounC6C8Z&#10;ncbGsC/e7f95f66ZFgGpzdD7oyFNkdNke7NJKVGsxRZ9wqZhqpKCDNsBTDh9xWQzi8QmRsQA9tVs&#10;vUz9J7TBiCxJVwkOAMKZrRaLeDPQmditbuINZj27RbxOk6VPXzGwTBvrDgJa4oOcGtQVirPzN+uG&#10;o9MRL0Uqvyq4b6Qcsn4HaU5qfeT6Yx8so9DR2BGKC3Kowfx6wEkuJXQ5hTGifrjxcp+lRH5VyN/P&#10;0RSYKThOgXHyM4RpG+R8Ojkom6DXCxhuG3XhDxui0N7B+ziKfn7+fA6nXv4w9r8BAAD//wMAUEsD&#10;BBQABgAIAAAAIQA3i2jj2QAAAAIBAAAPAAAAZHJzL2Rvd25yZXYueG1sTI9Ba8JAEIXvBf/DMkJv&#10;dRMlUtJsREQ9SaFaKL2N2TEJZmdDdk3iv+/aS3sZeLzHe99kq9E0oqfO1ZYVxLMIBHFhdc2lgs/T&#10;7uUVhPPIGhvLpOBODlb55CnDVNuBP6g/+lKEEnYpKqi8b1MpXVGRQTezLXHwLrYz6IPsSqk7HEK5&#10;aeQ8ipbSYM1hocKWNhUV1+PNKNgPOKwX8bY/XC+b+/cpef86xKTU83Rcv4HwNPq/MDzwAzrkgels&#10;b6ydaBSER/zvfXjzBMRZQbIEmWfyP3r+AwAA//8DAFBLAQItABQABgAIAAAAIQC2gziS/gAAAOEB&#10;AAATAAAAAAAAAAAAAAAAAAAAAABbQ29udGVudF9UeXBlc10ueG1sUEsBAi0AFAAGAAgAAAAhADj9&#10;If/WAAAAlAEAAAsAAAAAAAAAAAAAAAAALwEAAF9yZWxzLy5yZWxzUEsBAi0AFAAGAAgAAAAhAI+1&#10;2FAXAgAAeAQAAA4AAAAAAAAAAAAAAAAALgIAAGRycy9lMm9Eb2MueG1sUEsBAi0AFAAGAAgAAAAh&#10;ADeLaOPZAAAAAgEAAA8AAAAAAAAAAAAAAAAAcQQAAGRycy9kb3ducmV2LnhtbFBLBQYAAAAABAAE&#10;APMAAAB3BQAAAAA=&#10;">
                            <v:rect id="Rectangle 28769" o:spid="_x0000_s1209" style="position:absolute;left:29428;top:-41106;width:47068;height:10592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jpSxwAAAN4AAAAPAAAAZHJzL2Rvd25yZXYueG1sRI9Pa8JA&#10;FMTvgt9heUJvulGKxugqpVDiRaHaisdn9uUPZt+m2VXTb98tCB6HmfkNs1x3phY3al1lWcF4FIEg&#10;zqyuuFDwdfgYxiCcR9ZYWyYFv+Rgver3lphoe+dPuu19IQKEXYIKSu+bREqXlWTQjWxDHLzctgZ9&#10;kG0hdYv3ADe1nETRVBqsOCyU2NB7SdllfzUKvseH6zF1uzOf8p/Z69anu7xIlXoZdG8LEJ46/ww/&#10;2hutYBLPpnP4vxOugFz9AQAA//8DAFBLAQItABQABgAIAAAAIQDb4fbL7gAAAIUBAAATAAAAAAAA&#10;AAAAAAAAAAAAAABbQ29udGVudF9UeXBlc10ueG1sUEsBAi0AFAAGAAgAAAAhAFr0LFu/AAAAFQEA&#10;AAsAAAAAAAAAAAAAAAAAHwEAAF9yZWxzLy5yZWxzUEsBAi0AFAAGAAgAAAAhAChGOlLHAAAA3gAA&#10;AA8AAAAAAAAAAAAAAAAABwIAAGRycy9kb3ducmV2LnhtbFBLBQYAAAAAAwADALcAAAD7AgAAAAA=&#10;" filled="f" stroked="f">
                              <v:textbox inset="0,0,0,0">
                                <w:txbxContent>
                                  <w:p w14:paraId="768B1356" w14:textId="77777777" w:rsidR="004923D8" w:rsidRDefault="008077DF">
                                    <w:pPr>
                                      <w:spacing w:after="160" w:line="259" w:lineRule="auto"/>
                                      <w:ind w:left="0" w:right="0" w:firstLine="0"/>
                                      <w:jc w:val="left"/>
                                    </w:pPr>
                                    <w:r>
                                      <w:rPr>
                                        <w:sz w:val="11"/>
                                      </w:rPr>
                                      <w:t>1</w:t>
                                    </w:r>
                                  </w:p>
                                </w:txbxContent>
                              </v:textbox>
                            </v:rect>
                            <w10:anchorlock/>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58C97D8D" w14:textId="77777777" w:rsidR="004923D8" w:rsidRPr="00EC5F14" w:rsidRDefault="008077DF">
                  <w:pPr>
                    <w:spacing w:after="0" w:line="259" w:lineRule="auto"/>
                    <w:ind w:left="2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15C330E9" wp14:editId="7C380AF8">
                            <wp:extent cx="79642" cy="185794"/>
                            <wp:effectExtent l="0" t="0" r="0" b="0"/>
                            <wp:docPr id="247060" name="Group 247060"/>
                            <wp:cNvGraphicFramePr/>
                            <a:graphic xmlns:a="http://schemas.openxmlformats.org/drawingml/2006/main">
                              <a:graphicData uri="http://schemas.microsoft.com/office/word/2010/wordprocessingGroup">
                                <wpg:wgp>
                                  <wpg:cNvGrpSpPr/>
                                  <wpg:grpSpPr>
                                    <a:xfrm>
                                      <a:off x="0" y="0"/>
                                      <a:ext cx="79642" cy="185794"/>
                                      <a:chOff x="0" y="0"/>
                                      <a:chExt cx="79642" cy="185794"/>
                                    </a:xfrm>
                                  </wpg:grpSpPr>
                                  <wps:wsp>
                                    <wps:cNvPr id="28781" name="Rectangle 28781"/>
                                    <wps:cNvSpPr/>
                                    <wps:spPr>
                                      <a:xfrm rot="-5399999">
                                        <a:off x="-70590" y="9279"/>
                                        <a:ext cx="247106" cy="105923"/>
                                      </a:xfrm>
                                      <a:prstGeom prst="rect">
                                        <a:avLst/>
                                      </a:prstGeom>
                                      <a:ln>
                                        <a:noFill/>
                                      </a:ln>
                                    </wps:spPr>
                                    <wps:txbx>
                                      <w:txbxContent>
                                        <w:p w14:paraId="39B23AAD" w14:textId="77777777" w:rsidR="004923D8" w:rsidRDefault="008077DF">
                                          <w:pPr>
                                            <w:spacing w:after="160" w:line="259" w:lineRule="auto"/>
                                            <w:ind w:left="0" w:right="0" w:firstLine="0"/>
                                            <w:jc w:val="left"/>
                                          </w:pPr>
                                          <w:r>
                                            <w:rPr>
                                              <w:sz w:val="11"/>
                                            </w:rPr>
                                            <w:t>29 905</w:t>
                                          </w:r>
                                        </w:p>
                                      </w:txbxContent>
                                    </wps:txbx>
                                    <wps:bodyPr horzOverflow="overflow" vert="horz" lIns="0" tIns="0" rIns="0" bIns="0" rtlCol="0">
                                      <a:noAutofit/>
                                    </wps:bodyPr>
                                  </wps:wsp>
                                </wpg:wgp>
                              </a:graphicData>
                            </a:graphic>
                          </wp:inline>
                        </w:drawing>
                      </mc:Choice>
                      <mc:Fallback>
                        <w:pict>
                          <v:group w14:anchorId="15C330E9" id="Group 247060" o:spid="_x0000_s1210" style="width:6.25pt;height:14.65pt;mso-position-horizontal-relative:char;mso-position-vertical-relative:line" coordsize="79642,185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9L/FgIAAHsEAAAOAAAAZHJzL2Uyb0RvYy54bWyklN9v2yAQx98n7X9AvCf+0aSOrTjVtK7R&#10;pGmt2u0PIBhsSxgQkNjZX78D28nWSnvo8kAO7nx87+M7b++GTqATM7ZVssTJMsaISaqqVtYl/vnj&#10;YbHByDoiKyKUZCU+M4vvdh8/bHtdsFQ1SlTMIEgibdHrEjfO6SKKLG1YR+xSaSbByZXpiIOtqaPK&#10;kB6ydyJK4/g26pWptFGUWQun96MT70J+zhl1j5xb5pAoMWhzYTVhPfg12m1JURuim5ZOMsg7VHSk&#10;lXDpJdU9cQQdTfsmVddSo6zibklVFynOW8pCDVBNEr+qZm/UUYda6qKv9QUToH3F6d1p6ffT3ugX&#10;/WSARK9rYBF2vpaBm87/g0o0BGTnCzI2OEThMMtvVylGFDzJZp3lq5EobQD7m4do8+Vfj0XzldFf&#10;QnoNrWGv1dv/q/6lIZoFqLaA6p8MaqsSp5tsk2AkSQdN+gxtQ2QtGBqPA5oQfQFlCwvMZkrIKOis&#10;xfom97/QCBO0RRavc2g84JOnWT7SmeGlqyyJbyd6EJfeeP8FAym0sW7PVIe8UWIDukJycvpm3Rg6&#10;h3gpQvpVqodWiNHrT4DmrNZbbjgMoeQkDu3vzw6qOgOIRplfjzDMXKi+xGqysJ9vuN17MRJfJbwA&#10;P0qzYWbjMBvGic8qDNyo59PRKd4GwdfbJmHwZoMVOjwUP02jH6E/9yHq+s3Y/QYAAP//AwBQSwME&#10;FAAGAAgAAAAhANZPLxbbAAAAAwEAAA8AAABkcnMvZG93bnJldi54bWxMj0FrwkAQhe+F/odlCr3V&#10;TSIWm2YjItqTFKpC6W3MjkkwOxuyaxL/fdde6mXg8R7vfZMtRtOInjpXW1YQTyIQxIXVNZcKDvvN&#10;yxyE88gaG8uk4EoOFvnjQ4aptgN/Ub/zpQgl7FJUUHnfplK6oiKDbmJb4uCdbGfQB9mVUnc4hHLT&#10;yCSKXqXBmsNChS2tKirOu4tR8DHgsJzG6357Pq2uP/vZ5/c2JqWen8blOwhPo/8Pww0/oEMemI72&#10;wtqJRkF4xP/dm5fMQBwVJG9TkHkm79nzXwAAAP//AwBQSwECLQAUAAYACAAAACEAtoM4kv4AAADh&#10;AQAAEwAAAAAAAAAAAAAAAAAAAAAAW0NvbnRlbnRfVHlwZXNdLnhtbFBLAQItABQABgAIAAAAIQA4&#10;/SH/1gAAAJQBAAALAAAAAAAAAAAAAAAAAC8BAABfcmVscy8ucmVsc1BLAQItABQABgAIAAAAIQC7&#10;p9L/FgIAAHsEAAAOAAAAAAAAAAAAAAAAAC4CAABkcnMvZTJvRG9jLnhtbFBLAQItABQABgAIAAAA&#10;IQDWTy8W2wAAAAMBAAAPAAAAAAAAAAAAAAAAAHAEAABkcnMvZG93bnJldi54bWxQSwUGAAAAAAQA&#10;BADzAAAAeAUAAAAA&#10;">
                            <v:rect id="Rectangle 28781" o:spid="_x0000_s1211" style="position:absolute;left:-70590;top:9279;width:247106;height:10592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NCuxwAAAN4AAAAPAAAAZHJzL2Rvd25yZXYueG1sRI9ba8JA&#10;FITfBf/Dcgp9001EaoiuUgSJLxXqDR9PsycXmj0bs6um/75bKPg4zMw3zGLVm0bcqXO1ZQXxOAJB&#10;nFtdc6ngeNiMEhDOI2tsLJOCH3KwWg4HC0y1ffAn3fe+FAHCLkUFlfdtKqXLKzLoxrYlDl5hO4M+&#10;yK6UusNHgJtGTqLoTRqsOSxU2NK6ovx7fzMKTvHhds7c7osvxXU2/fDZrigzpV5f+vc5CE+9f4b/&#10;21utYJLMkhj+7oQrIJe/AAAA//8DAFBLAQItABQABgAIAAAAIQDb4fbL7gAAAIUBAAATAAAAAAAA&#10;AAAAAAAAAAAAAABbQ29udGVudF9UeXBlc10ueG1sUEsBAi0AFAAGAAgAAAAhAFr0LFu/AAAAFQEA&#10;AAsAAAAAAAAAAAAAAAAAHwEAAF9yZWxzLy5yZWxzUEsBAi0AFAAGAAgAAAAhAGY80K7HAAAA3gAA&#10;AA8AAAAAAAAAAAAAAAAABwIAAGRycy9kb3ducmV2LnhtbFBLBQYAAAAAAwADALcAAAD7AgAAAAA=&#10;" filled="f" stroked="f">
                              <v:textbox inset="0,0,0,0">
                                <w:txbxContent>
                                  <w:p w14:paraId="39B23AAD" w14:textId="77777777" w:rsidR="004923D8" w:rsidRDefault="008077DF">
                                    <w:pPr>
                                      <w:spacing w:after="160" w:line="259" w:lineRule="auto"/>
                                      <w:ind w:left="0" w:right="0" w:firstLine="0"/>
                                      <w:jc w:val="left"/>
                                    </w:pPr>
                                    <w:r>
                                      <w:rPr>
                                        <w:sz w:val="11"/>
                                      </w:rPr>
                                      <w:t>29 905</w:t>
                                    </w:r>
                                  </w:p>
                                </w:txbxContent>
                              </v:textbox>
                            </v:rect>
                            <w10:anchorlock/>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44E27751" w14:textId="77777777" w:rsidR="004923D8" w:rsidRPr="00EC5F14" w:rsidRDefault="008077DF">
                  <w:pPr>
                    <w:spacing w:after="0" w:line="259" w:lineRule="auto"/>
                    <w:ind w:left="2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0D09D25E" wp14:editId="4CD826CE">
                            <wp:extent cx="79642" cy="152882"/>
                            <wp:effectExtent l="0" t="0" r="0" b="0"/>
                            <wp:docPr id="247064" name="Group 247064"/>
                            <wp:cNvGraphicFramePr/>
                            <a:graphic xmlns:a="http://schemas.openxmlformats.org/drawingml/2006/main">
                              <a:graphicData uri="http://schemas.microsoft.com/office/word/2010/wordprocessingGroup">
                                <wpg:wgp>
                                  <wpg:cNvGrpSpPr/>
                                  <wpg:grpSpPr>
                                    <a:xfrm>
                                      <a:off x="0" y="0"/>
                                      <a:ext cx="79642" cy="152882"/>
                                      <a:chOff x="0" y="0"/>
                                      <a:chExt cx="79642" cy="152882"/>
                                    </a:xfrm>
                                  </wpg:grpSpPr>
                                  <wps:wsp>
                                    <wps:cNvPr id="28793" name="Rectangle 28793"/>
                                    <wps:cNvSpPr/>
                                    <wps:spPr>
                                      <a:xfrm rot="-5399999">
                                        <a:off x="-48703" y="-1746"/>
                                        <a:ext cx="203333" cy="105925"/>
                                      </a:xfrm>
                                      <a:prstGeom prst="rect">
                                        <a:avLst/>
                                      </a:prstGeom>
                                      <a:ln>
                                        <a:noFill/>
                                      </a:ln>
                                    </wps:spPr>
                                    <wps:txbx>
                                      <w:txbxContent>
                                        <w:p w14:paraId="622EC06D" w14:textId="77777777" w:rsidR="004923D8" w:rsidRDefault="008077DF">
                                          <w:pPr>
                                            <w:spacing w:after="160" w:line="259" w:lineRule="auto"/>
                                            <w:ind w:left="0" w:right="0" w:firstLine="0"/>
                                            <w:jc w:val="left"/>
                                          </w:pPr>
                                          <w:r>
                                            <w:rPr>
                                              <w:sz w:val="11"/>
                                            </w:rPr>
                                            <w:t>2 492</w:t>
                                          </w:r>
                                        </w:p>
                                      </w:txbxContent>
                                    </wps:txbx>
                                    <wps:bodyPr horzOverflow="overflow" vert="horz" lIns="0" tIns="0" rIns="0" bIns="0" rtlCol="0">
                                      <a:noAutofit/>
                                    </wps:bodyPr>
                                  </wps:wsp>
                                </wpg:wgp>
                              </a:graphicData>
                            </a:graphic>
                          </wp:inline>
                        </w:drawing>
                      </mc:Choice>
                      <mc:Fallback>
                        <w:pict>
                          <v:group w14:anchorId="0D09D25E" id="Group 247064" o:spid="_x0000_s1212" style="width:6.25pt;height:12.05pt;mso-position-horizontal-relative:char;mso-position-vertical-relative:line" coordsize="79642,152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BXdFQIAAHwEAAAOAAAAZHJzL2Uyb0RvYy54bWyklNtu2zAMhu8H7B0E3Sc+5GzEKYZ1DQYM&#10;a9FuD6DI8gGQRUFS4mRPP0q2k60FdtH5QqFEmfz5mcz27txKchLGNqBymkxjSoTiUDSqyunPHw+T&#10;NSXWMVUwCUrk9CIsvdt9/LDtdCZSqEEWwhAMomzW6ZzWzuksiiyvRcvsFLRQ6CzBtMzh1lRRYViH&#10;0VsZpXG8jDowhTbAhbV4et876S7EL0vB3WNZWuGIzClqc2E1YT34NdptWVYZpuuGDzLYO1S0rFGY&#10;9BrqnjlGjqZ5E6ptuAELpZtyaCMoy4aLUANWk8SvqtkbOOpQS5V1lb5iQrSvOL07LP9+2hv9op8M&#10;kuh0hSzCztdyLk3rf1ElOQdklysycXaE4+Fqs5ynlHD0JIt0vU57orxG7G9e4vWXf70WjSmjv4R0&#10;GlvD3qq3/1f9S820CFBthtU/GdIUOU3Xq82MEsVabNJnbBumKilIfxzQhNtXUDazyGykRAxgZ00W&#10;s41/QiMM0Cbz9SrGwMhnkqzmyx7PSC+NZ/gM+OLFJl14/5UDy7Sxbi+gJd7IqUFhITo7fbOuvzpe&#10;8Vqk8quCh0bK3utPEOco11vufDiHmpM48en82QGKC5Kowfx6xGkuJXQ5hcGifsAxu/dSIr8q/AJ+&#10;lkbDjMZhNIyTnyFMXK/n09FB2QTBt2yDMPy0wQotHoofxtHP0J/7cOv2p7H7DQAA//8DAFBLAwQU&#10;AAYACAAAACEAik/K1NsAAAADAQAADwAAAGRycy9kb3ducmV2LnhtbEyPQWvCQBCF74X+h2UKvdVN&#10;0lokzUZE2p5EqAribcyOSTA7G7JrEv99Vy/tZeDxHu99k81H04ieOldbVhBPIhDEhdU1lwp226+X&#10;GQjnkTU2lknBlRzM88eHDFNtB/6hfuNLEUrYpaig8r5NpXRFRQbdxLbEwTvZzqAPsiul7nAI5aaR&#10;SRS9S4M1h4UKW1pWVJw3F6Pge8Bh8Rp/9qvzaXk9bKfr/SompZ6fxsUHCE+j/wvDDT+gQx6YjvbC&#10;2olGQXjE3+/NS6YgjgqStxhknsn/7PkvAAAA//8DAFBLAQItABQABgAIAAAAIQC2gziS/gAAAOEB&#10;AAATAAAAAAAAAAAAAAAAAAAAAABbQ29udGVudF9UeXBlc10ueG1sUEsBAi0AFAAGAAgAAAAhADj9&#10;If/WAAAAlAEAAAsAAAAAAAAAAAAAAAAALwEAAF9yZWxzLy5yZWxzUEsBAi0AFAAGAAgAAAAhAK2M&#10;Fd0VAgAAfAQAAA4AAAAAAAAAAAAAAAAALgIAAGRycy9lMm9Eb2MueG1sUEsBAi0AFAAGAAgAAAAh&#10;AIpPytTbAAAAAwEAAA8AAAAAAAAAAAAAAAAAbwQAAGRycy9kb3ducmV2LnhtbFBLBQYAAAAABAAE&#10;APMAAAB3BQAAAAA=&#10;">
                            <v:rect id="Rectangle 28793" o:spid="_x0000_s1213" style="position:absolute;left:-48703;top:-1746;width:203333;height:1059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32fyAAAAN4AAAAPAAAAZHJzL2Rvd25yZXYueG1sRI9ba8JA&#10;FITfC/0Pyyn0rW5iS9XoRqRQ0pcK9YaPx+zJBbNn0+yq8d93hYKPw8x8w8zmvWnEmTpXW1YQDyIQ&#10;xLnVNZcKNuvPlzEI55E1NpZJwZUczNPHhxkm2l74h84rX4oAYZeggsr7NpHS5RUZdAPbEgevsJ1B&#10;H2RXSt3hJcBNI4dR9C4N1hwWKmzpo6L8uDoZBdt4fdplbnngffE7evv22bIoM6Wen/rFFISn3t/D&#10;/+0vrWA4Hk1e4XYnXAGZ/gEAAP//AwBQSwECLQAUAAYACAAAACEA2+H2y+4AAACFAQAAEwAAAAAA&#10;AAAAAAAAAAAAAAAAW0NvbnRlbnRfVHlwZXNdLnhtbFBLAQItABQABgAIAAAAIQBa9CxbvwAAABUB&#10;AAALAAAAAAAAAAAAAAAAAB8BAABfcmVscy8ucmVsc1BLAQItABQABgAIAAAAIQB8e32fyAAAAN4A&#10;AAAPAAAAAAAAAAAAAAAAAAcCAABkcnMvZG93bnJldi54bWxQSwUGAAAAAAMAAwC3AAAA/AIAAAAA&#10;" filled="f" stroked="f">
                              <v:textbox inset="0,0,0,0">
                                <w:txbxContent>
                                  <w:p w14:paraId="622EC06D" w14:textId="77777777" w:rsidR="004923D8" w:rsidRDefault="008077DF">
                                    <w:pPr>
                                      <w:spacing w:after="160" w:line="259" w:lineRule="auto"/>
                                      <w:ind w:left="0" w:right="0" w:firstLine="0"/>
                                      <w:jc w:val="left"/>
                                    </w:pPr>
                                    <w:r>
                                      <w:rPr>
                                        <w:sz w:val="11"/>
                                      </w:rPr>
                                      <w:t>2 492</w:t>
                                    </w:r>
                                  </w:p>
                                </w:txbxContent>
                              </v:textbox>
                            </v:rect>
                            <w10:anchorlock/>
                          </v:group>
                        </w:pict>
                      </mc:Fallback>
                    </mc:AlternateContent>
                  </w:r>
                </w:p>
              </w:tc>
              <w:tc>
                <w:tcPr>
                  <w:tcW w:w="521" w:type="dxa"/>
                  <w:tcBorders>
                    <w:top w:val="single" w:sz="3" w:space="0" w:color="000000"/>
                    <w:left w:val="single" w:sz="3" w:space="0" w:color="000000"/>
                    <w:bottom w:val="single" w:sz="3" w:space="0" w:color="000000"/>
                    <w:right w:val="single" w:sz="3" w:space="0" w:color="000000"/>
                  </w:tcBorders>
                </w:tcPr>
                <w:p w14:paraId="3F084A3F" w14:textId="77777777" w:rsidR="004923D8" w:rsidRPr="00EC5F14" w:rsidRDefault="004923D8">
                  <w:pPr>
                    <w:spacing w:after="160" w:line="259" w:lineRule="auto"/>
                    <w:ind w:left="0" w:right="0" w:firstLine="0"/>
                    <w:jc w:val="left"/>
                    <w:rPr>
                      <w:lang w:val="et-EE"/>
                    </w:rPr>
                  </w:pPr>
                </w:p>
              </w:tc>
            </w:tr>
            <w:tr w:rsidR="004923D8" w:rsidRPr="00EC5F14" w14:paraId="48F13C12" w14:textId="77777777">
              <w:trPr>
                <w:trHeight w:val="660"/>
              </w:trPr>
              <w:tc>
                <w:tcPr>
                  <w:tcW w:w="264" w:type="dxa"/>
                  <w:tcBorders>
                    <w:top w:val="single" w:sz="3" w:space="0" w:color="000000"/>
                    <w:left w:val="single" w:sz="3" w:space="0" w:color="000000"/>
                    <w:bottom w:val="single" w:sz="3" w:space="0" w:color="000000"/>
                    <w:right w:val="single" w:sz="3" w:space="0" w:color="000000"/>
                  </w:tcBorders>
                  <w:vAlign w:val="center"/>
                </w:tcPr>
                <w:p w14:paraId="15923407" w14:textId="77777777" w:rsidR="004923D8" w:rsidRPr="00EC5F14" w:rsidRDefault="008077DF">
                  <w:pPr>
                    <w:spacing w:after="0" w:line="259" w:lineRule="auto"/>
                    <w:ind w:left="46"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1B5591B1" wp14:editId="3CC2F982">
                            <wp:extent cx="95527" cy="169398"/>
                            <wp:effectExtent l="0" t="0" r="0" b="0"/>
                            <wp:docPr id="247094" name="Group 247094"/>
                            <wp:cNvGraphicFramePr/>
                            <a:graphic xmlns:a="http://schemas.openxmlformats.org/drawingml/2006/main">
                              <a:graphicData uri="http://schemas.microsoft.com/office/word/2010/wordprocessingGroup">
                                <wpg:wgp>
                                  <wpg:cNvGrpSpPr/>
                                  <wpg:grpSpPr>
                                    <a:xfrm>
                                      <a:off x="0" y="0"/>
                                      <a:ext cx="95527" cy="169398"/>
                                      <a:chOff x="0" y="0"/>
                                      <a:chExt cx="95527" cy="169398"/>
                                    </a:xfrm>
                                  </wpg:grpSpPr>
                                  <wps:wsp>
                                    <wps:cNvPr id="28713" name="Rectangle 28713"/>
                                    <wps:cNvSpPr/>
                                    <wps:spPr>
                                      <a:xfrm rot="-5399999">
                                        <a:off x="-49124" y="-6776"/>
                                        <a:ext cx="225300" cy="127051"/>
                                      </a:xfrm>
                                      <a:prstGeom prst="rect">
                                        <a:avLst/>
                                      </a:prstGeom>
                                      <a:ln>
                                        <a:noFill/>
                                      </a:ln>
                                    </wps:spPr>
                                    <wps:txbx>
                                      <w:txbxContent>
                                        <w:p w14:paraId="263A3570" w14:textId="77777777" w:rsidR="004923D8" w:rsidRDefault="008077DF">
                                          <w:pPr>
                                            <w:spacing w:after="160" w:line="259" w:lineRule="auto"/>
                                            <w:ind w:left="0" w:right="0" w:firstLine="0"/>
                                            <w:jc w:val="left"/>
                                          </w:pPr>
                                          <w:r>
                                            <w:rPr>
                                              <w:sz w:val="14"/>
                                            </w:rPr>
                                            <w:t>2017</w:t>
                                          </w:r>
                                        </w:p>
                                      </w:txbxContent>
                                    </wps:txbx>
                                    <wps:bodyPr horzOverflow="overflow" vert="horz" lIns="0" tIns="0" rIns="0" bIns="0" rtlCol="0">
                                      <a:noAutofit/>
                                    </wps:bodyPr>
                                  </wps:wsp>
                                </wpg:wgp>
                              </a:graphicData>
                            </a:graphic>
                          </wp:inline>
                        </w:drawing>
                      </mc:Choice>
                      <mc:Fallback>
                        <w:pict>
                          <v:group w14:anchorId="1B5591B1" id="Group 247094" o:spid="_x0000_s1214" style="width:7.5pt;height:13.35pt;mso-position-horizontal-relative:char;mso-position-vertical-relative:line" coordsize="95527,169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Vy/GQIAAHwEAAAOAAAAZHJzL2Uyb0RvYy54bWyklNtu2zAMhu8H7B0E3Sc+pDkZcYphXYMB&#10;w1q06wMosnwAZFGQlNjZ04+S42RrgV20uVAoUSZ/fia9ue1bSY7C2AZUTpNpTIlQHIpGVTl9+XU/&#10;WVFiHVMFk6BETk/C0tvt50+bTmcihRpkIQzBIMpmnc5p7ZzOosjyWrTMTkELhc4STMscbk0VFYZ1&#10;GL2VURrHi6gDU2gDXFiLp3eDk25D/LIU3D2UpRWOyJyiNhdWE9a9X6PthmWVYbpu+FkGe4eKljUK&#10;k15C3THHyME0b0K1DTdgoXRTDm0EZdlwEWrAapL4VTU7AwcdaqmyrtIXTIj2Fad3h+U/jzujn/Wj&#10;QRKdrpBF2Pla+tK0/h9Vkj4gO12Qid4Rjofr+TxdUsLRkyzWs/VqIMprxP7mIV5/+99j0Zgy+kdI&#10;p7E17LV6+7Hqn2umRYBqM6z+0ZCmyGm6WiYzShRrsUmfsG2YqqQgw3FAE25fQNnMIrOREjGAnTWZ&#10;z9b+FxrhDG1ys07SG0qQz2SxXC4GPCO9NJ3PYmzLgC9dxvPE+y8cWKaNdTsBLfFGTg0KC9HZ8Yd1&#10;w9XxitcilV8V3DdSDl5/gjhHud5y/b4PNSdx6tP5sz0UJyRRg/n9gNNcSuhyCmeL+gHH7N5Lifyu&#10;8A34WRoNMxr70TBOfoUwcYOeLwcHZRMEX7OdheGrDVZo8VD8eRz9DP29D7euH43tHwAAAP//AwBQ&#10;SwMEFAAGAAgAAAAhAEKxHIjaAAAAAwEAAA8AAABkcnMvZG93bnJldi54bWxMj0FrwkAQhe+F/odl&#10;Cr3VTSzaErMRkdaTFNRC8TZmxySYnQ3ZNYn/3rUXvTx4vOG9b9L5YGrRUesqywriUQSCOLe64kLB&#10;7+777ROE88gaa8uk4EIO5tnzU4qJtj1vqNv6QoQSdgkqKL1vEildXpJBN7INcciOtjXog20LqVvs&#10;Q7mp5TiKptJgxWGhxIaWJeWn7dkoWPXYL97jr259Oi4v+93k528dk1KvL8NiBsLT4O/HcMMP6JAF&#10;poM9s3aiVhAe8f96yybBHRSMpx8gs1Q+smdXAAAA//8DAFBLAQItABQABgAIAAAAIQC2gziS/gAA&#10;AOEBAAATAAAAAAAAAAAAAAAAAAAAAABbQ29udGVudF9UeXBlc10ueG1sUEsBAi0AFAAGAAgAAAAh&#10;ADj9If/WAAAAlAEAAAsAAAAAAAAAAAAAAAAALwEAAF9yZWxzLy5yZWxzUEsBAi0AFAAGAAgAAAAh&#10;AEWRXL8ZAgAAfAQAAA4AAAAAAAAAAAAAAAAALgIAAGRycy9lMm9Eb2MueG1sUEsBAi0AFAAGAAgA&#10;AAAhAEKxHIjaAAAAAwEAAA8AAAAAAAAAAAAAAAAAcwQAAGRycy9kb3ducmV2LnhtbFBLBQYAAAAA&#10;BAAEAPMAAAB6BQAAAAA=&#10;">
                            <v:rect id="Rectangle 28713" o:spid="_x0000_s1215" style="position:absolute;left:-49124;top:-6776;width:225300;height:12705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H7FxwAAAN4AAAAPAAAAZHJzL2Rvd25yZXYueG1sRI9Pa8JA&#10;FMTvhX6H5RW81U1UVKKrlIKklwpqWzw+sy9/MPs2ZleN394VhB6HmfkNM192phYXal1lWUHcj0AQ&#10;Z1ZXXCj42a3epyCcR9ZYWyYFN3KwXLy+zDHR9sobumx9IQKEXYIKSu+bREqXlWTQ9W1DHLzctgZ9&#10;kG0hdYvXADe1HETRWBqsOCyU2NBnSdlxezYKfuPd+S916wPv89Nk9O3TdV6kSvXeuo8ZCE+d/w8/&#10;219awWA6iYfwuBOugFzcAQAA//8DAFBLAQItABQABgAIAAAAIQDb4fbL7gAAAIUBAAATAAAAAAAA&#10;AAAAAAAAAAAAAABbQ29udGVudF9UeXBlc10ueG1sUEsBAi0AFAAGAAgAAAAhAFr0LFu/AAAAFQEA&#10;AAsAAAAAAAAAAAAAAAAAHwEAAF9yZWxzLy5yZWxzUEsBAi0AFAAGAAgAAAAhABGofsXHAAAA3gAA&#10;AA8AAAAAAAAAAAAAAAAABwIAAGRycy9kb3ducmV2LnhtbFBLBQYAAAAAAwADALcAAAD7AgAAAAA=&#10;" filled="f" stroked="f">
                              <v:textbox inset="0,0,0,0">
                                <w:txbxContent>
                                  <w:p w14:paraId="263A3570" w14:textId="77777777" w:rsidR="004923D8" w:rsidRDefault="008077DF">
                                    <w:pPr>
                                      <w:spacing w:after="160" w:line="259" w:lineRule="auto"/>
                                      <w:ind w:left="0" w:right="0" w:firstLine="0"/>
                                      <w:jc w:val="left"/>
                                    </w:pPr>
                                    <w:r>
                                      <w:rPr>
                                        <w:sz w:val="14"/>
                                      </w:rPr>
                                      <w:t>2017</w:t>
                                    </w:r>
                                  </w:p>
                                </w:txbxContent>
                              </v:textbox>
                            </v:rect>
                            <w10:anchorlock/>
                          </v:group>
                        </w:pict>
                      </mc:Fallback>
                    </mc:AlternateContent>
                  </w:r>
                </w:p>
              </w:tc>
              <w:tc>
                <w:tcPr>
                  <w:tcW w:w="144" w:type="dxa"/>
                  <w:tcBorders>
                    <w:top w:val="single" w:sz="3" w:space="0" w:color="000000"/>
                    <w:left w:val="single" w:sz="3" w:space="0" w:color="000000"/>
                    <w:bottom w:val="single" w:sz="3" w:space="0" w:color="000000"/>
                    <w:right w:val="single" w:sz="3" w:space="0" w:color="000000"/>
                  </w:tcBorders>
                </w:tcPr>
                <w:p w14:paraId="24E2A598" w14:textId="77777777" w:rsidR="004923D8" w:rsidRPr="00EC5F14" w:rsidRDefault="008077DF">
                  <w:pPr>
                    <w:spacing w:after="0" w:line="259" w:lineRule="auto"/>
                    <w:ind w:left="16"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1EEAD1A3" wp14:editId="317912C9">
                            <wp:extent cx="53168" cy="315213"/>
                            <wp:effectExtent l="0" t="0" r="0" b="0"/>
                            <wp:docPr id="247106" name="Group 247106"/>
                            <wp:cNvGraphicFramePr/>
                            <a:graphic xmlns:a="http://schemas.openxmlformats.org/drawingml/2006/main">
                              <a:graphicData uri="http://schemas.microsoft.com/office/word/2010/wordprocessingGroup">
                                <wpg:wgp>
                                  <wpg:cNvGrpSpPr/>
                                  <wpg:grpSpPr>
                                    <a:xfrm>
                                      <a:off x="0" y="0"/>
                                      <a:ext cx="53168" cy="315213"/>
                                      <a:chOff x="0" y="0"/>
                                      <a:chExt cx="53168" cy="315213"/>
                                    </a:xfrm>
                                  </wpg:grpSpPr>
                                  <wps:wsp>
                                    <wps:cNvPr id="28727" name="Rectangle 28727"/>
                                    <wps:cNvSpPr/>
                                    <wps:spPr>
                                      <a:xfrm rot="-5399999">
                                        <a:off x="-174257" y="70239"/>
                                        <a:ext cx="419232" cy="70715"/>
                                      </a:xfrm>
                                      <a:prstGeom prst="rect">
                                        <a:avLst/>
                                      </a:prstGeom>
                                      <a:ln>
                                        <a:noFill/>
                                      </a:ln>
                                    </wps:spPr>
                                    <wps:txbx>
                                      <w:txbxContent>
                                        <w:p w14:paraId="5DAF5E4C" w14:textId="77777777" w:rsidR="004923D8" w:rsidRDefault="008077DF">
                                          <w:pPr>
                                            <w:spacing w:after="160" w:line="259" w:lineRule="auto"/>
                                            <w:ind w:left="0" w:right="0" w:firstLine="0"/>
                                            <w:jc w:val="left"/>
                                          </w:pPr>
                                          <w:r>
                                            <w:rPr>
                                              <w:sz w:val="8"/>
                                            </w:rPr>
                                            <w:t>Autoriõigus 2019 - 2019 Kõik õigused kaitstud.</w:t>
                                          </w:r>
                                        </w:p>
                                      </w:txbxContent>
                                    </wps:txbx>
                                    <wps:bodyPr horzOverflow="overflow" vert="horz" lIns="0" tIns="0" rIns="0" bIns="0" rtlCol="0">
                                      <a:noAutofit/>
                                    </wps:bodyPr>
                                  </wps:wsp>
                                </wpg:wgp>
                              </a:graphicData>
                            </a:graphic>
                          </wp:inline>
                        </w:drawing>
                      </mc:Choice>
                      <mc:Fallback>
                        <w:pict>
                          <v:group w14:anchorId="1EEAD1A3" id="Group 247106" o:spid="_x0000_s1216" style="width:4.2pt;height:24.8pt;mso-position-horizontal-relative:char;mso-position-vertical-relative:line" coordsize="53168,315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PBcFwIAAHwEAAAOAAAAZHJzL2Uyb0RvYy54bWyklNtu2zAMhu8H7B0E3Sc+NXVjxCmGdQ0G&#10;DGvRbg+gyPIBkEVBUmJ3Tz9KjpOtBXbR+UKmRJn6+Yn05nbsJTkKYztQJU2WMSVCcag61ZT054/7&#10;xQ0l1jFVMQlKlPRFWHq7/fhhM+hCpNCCrIQhGETZYtAlbZ3TRRRZ3oqe2SVoodBZg+mZw6lposqw&#10;AaP3Mkrj+DoawFTaABfW4urd5KTbEL+uBXcPdW2FI7KkqM2F0YRx78dou2FFY5huO36Swd6homed&#10;wkPPoe6YY+Rgujeh+o4bsFC7JYc+grruuAg5YDZJ/CqbnYGDDrk0xdDoMyZE+4rTu8Py78ed0c/6&#10;0SCJQTfIIsx8LmNtev9GlWQMyF7OyMToCMfFVZZc4xVz9GTJKk2yiShvEfubj3j75V+fRfOR0V9C&#10;Bo2lYS/Z2//L/rllWgSotsDsHw3pqpKmN3maU6JYj0X6hGXDVCMFmZYDmrD7DMoWFpnNlIgBrKzF&#10;Klv7JxTCCdoiya/SFUZGQHmcZuuJz4zvKlmnWTrxy+M8WXn3mQMrtLFuJ6An3iipQWEhOjt+s27a&#10;Om/xWqTyo4L7TsrJ61cQ5yzXW27cjyHnJA635df2UL0giRbMrwfs5lrCUFI4WdQ3OJ7uvZTIrwpv&#10;wPfSbJjZ2M+GcfIzhI6b9Hw6OKi7IPhy2kkYXm2wQomH5E/t6Hvoz3nYdflpbH8DAAD//wMAUEsD&#10;BBQABgAIAAAAIQCIzwEn2wAAAAIBAAAPAAAAZHJzL2Rvd25yZXYueG1sTI9Ba8JAEIXvhf6HZQq9&#10;1U2sFY3ZiIjtSQS1UHobs2MSzM6G7JrEf9+tl/Yy8HiP975Jl4OpRUetqywriEcRCOLc6ooLBZ/H&#10;95cZCOeRNdaWScGNHCyzx4cUE2173lN38IUIJewSVFB63yRSurwkg25kG+LgnW1r0AfZFlK32Idy&#10;U8txFE2lwYrDQokNrUvKL4erUfDRY796jTfd9nJe376Pb7uvbUxKPT8NqwUIT4P/C8MvfkCHLDCd&#10;7JW1E7WC8Ii/3+DNJiBOCibzKcgslf/Rsx8AAAD//wMAUEsBAi0AFAAGAAgAAAAhALaDOJL+AAAA&#10;4QEAABMAAAAAAAAAAAAAAAAAAAAAAFtDb250ZW50X1R5cGVzXS54bWxQSwECLQAUAAYACAAAACEA&#10;OP0h/9YAAACUAQAACwAAAAAAAAAAAAAAAAAvAQAAX3JlbHMvLnJlbHNQSwECLQAUAAYACAAAACEA&#10;q7zwXBcCAAB8BAAADgAAAAAAAAAAAAAAAAAuAgAAZHJzL2Uyb0RvYy54bWxQSwECLQAUAAYACAAA&#10;ACEAiM8BJ9sAAAACAQAADwAAAAAAAAAAAAAAAABxBAAAZHJzL2Rvd25yZXYueG1sUEsFBgAAAAAE&#10;AAQA8wAAAHkFAAAAAA==&#10;">
                            <v:rect id="Rectangle 28727" o:spid="_x0000_s1217" style="position:absolute;left:-174257;top:70239;width:419232;height:7071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J7xwAAAN4AAAAPAAAAZHJzL2Rvd25yZXYueG1sRI9ba8JA&#10;FITfhf6H5RR8042hGImuUgolfVHwio+n2ZMLzZ5Ns6vGf+8WCj4OM/MNs1j1phFX6lxtWcFkHIEg&#10;zq2uuVRw2H+OZiCcR9bYWCYFd3KwWr4MFphqe+MtXXe+FAHCLkUFlfdtKqXLKzLoxrYlDl5hO4M+&#10;yK6UusNbgJtGxlE0lQZrDgsVtvRRUf6zuxgFx8n+csrc5pvPxW/ytvbZpigzpYav/fschKfeP8P/&#10;7S+tIJ4lcQJ/d8IVkMsHAAAA//8DAFBLAQItABQABgAIAAAAIQDb4fbL7gAAAIUBAAATAAAAAAAA&#10;AAAAAAAAAAAAAABbQ29udGVudF9UeXBlc10ueG1sUEsBAi0AFAAGAAgAAAAhAFr0LFu/AAAAFQEA&#10;AAsAAAAAAAAAAAAAAAAAHwEAAF9yZWxzLy5yZWxzUEsBAi0AFAAGAAgAAAAhAKD/snvHAAAA3gAA&#10;AA8AAAAAAAAAAAAAAAAABwIAAGRycy9kb3ducmV2LnhtbFBLBQYAAAAAAwADALcAAAD7AgAAAAA=&#10;" filled="f" stroked="f">
                              <v:textbox inset="0,0,0,0">
                                <w:txbxContent>
                                  <w:p w14:paraId="5DAF5E4C" w14:textId="77777777" w:rsidR="004923D8" w:rsidRDefault="008077DF">
                                    <w:pPr>
                                      <w:spacing w:after="160" w:line="259" w:lineRule="auto"/>
                                      <w:ind w:left="0" w:right="0" w:firstLine="0"/>
                                      <w:jc w:val="left"/>
                                    </w:pPr>
                                    <w:r>
                                      <w:rPr>
                                        <w:sz w:val="8"/>
                                      </w:rPr>
                                      <w:t>Autoriõigus 2019 - 2019 Kõik õigused kaitstud.</w:t>
                                    </w:r>
                                  </w:p>
                                </w:txbxContent>
                              </v:textbox>
                            </v:rect>
                            <w10:anchorlock/>
                          </v:group>
                        </w:pict>
                      </mc:Fallback>
                    </mc:AlternateContent>
                  </w:r>
                </w:p>
              </w:tc>
              <w:tc>
                <w:tcPr>
                  <w:tcW w:w="242" w:type="dxa"/>
                  <w:tcBorders>
                    <w:top w:val="single" w:sz="3" w:space="0" w:color="000000"/>
                    <w:left w:val="single" w:sz="3" w:space="0" w:color="000000"/>
                    <w:bottom w:val="single" w:sz="3" w:space="0" w:color="000000"/>
                    <w:right w:val="single" w:sz="3" w:space="0" w:color="000000"/>
                  </w:tcBorders>
                </w:tcPr>
                <w:p w14:paraId="25F782C6" w14:textId="77777777" w:rsidR="004923D8" w:rsidRPr="00EC5F14" w:rsidRDefault="008077DF">
                  <w:pPr>
                    <w:spacing w:after="0" w:line="259" w:lineRule="auto"/>
                    <w:ind w:left="68"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0CD2882F" wp14:editId="03BF1A6A">
                            <wp:extent cx="95527" cy="343657"/>
                            <wp:effectExtent l="0" t="0" r="0" b="0"/>
                            <wp:docPr id="247110" name="Group 247110"/>
                            <wp:cNvGraphicFramePr/>
                            <a:graphic xmlns:a="http://schemas.openxmlformats.org/drawingml/2006/main">
                              <a:graphicData uri="http://schemas.microsoft.com/office/word/2010/wordprocessingGroup">
                                <wpg:wgp>
                                  <wpg:cNvGrpSpPr/>
                                  <wpg:grpSpPr>
                                    <a:xfrm>
                                      <a:off x="0" y="0"/>
                                      <a:ext cx="95527" cy="343657"/>
                                      <a:chOff x="0" y="0"/>
                                      <a:chExt cx="95527" cy="343657"/>
                                    </a:xfrm>
                                  </wpg:grpSpPr>
                                  <wps:wsp>
                                    <wps:cNvPr id="28740" name="Rectangle 28740"/>
                                    <wps:cNvSpPr/>
                                    <wps:spPr>
                                      <a:xfrm rot="-5399999">
                                        <a:off x="-165005" y="51599"/>
                                        <a:ext cx="457062" cy="127051"/>
                                      </a:xfrm>
                                      <a:prstGeom prst="rect">
                                        <a:avLst/>
                                      </a:prstGeom>
                                      <a:ln>
                                        <a:noFill/>
                                      </a:ln>
                                    </wps:spPr>
                                    <wps:txbx>
                                      <w:txbxContent>
                                        <w:p w14:paraId="38CE3962" w14:textId="77777777" w:rsidR="004923D8" w:rsidRDefault="008077DF">
                                          <w:pPr>
                                            <w:spacing w:after="160" w:line="259" w:lineRule="auto"/>
                                            <w:ind w:left="0" w:right="0" w:firstLine="0"/>
                                            <w:jc w:val="left"/>
                                          </w:pPr>
                                          <w:r>
                                            <w:rPr>
                                              <w:b/>
                                              <w:sz w:val="14"/>
                                            </w:rPr>
                                            <w:t>1 503 597</w:t>
                                          </w:r>
                                        </w:p>
                                      </w:txbxContent>
                                    </wps:txbx>
                                    <wps:bodyPr horzOverflow="overflow" vert="horz" lIns="0" tIns="0" rIns="0" bIns="0" rtlCol="0">
                                      <a:noAutofit/>
                                    </wps:bodyPr>
                                  </wps:wsp>
                                </wpg:wgp>
                              </a:graphicData>
                            </a:graphic>
                          </wp:inline>
                        </w:drawing>
                      </mc:Choice>
                      <mc:Fallback>
                        <w:pict>
                          <v:group w14:anchorId="0CD2882F" id="Group 247110" o:spid="_x0000_s1218" style="width:7.5pt;height:27.05pt;mso-position-horizontal-relative:char;mso-position-vertical-relative:line" coordsize="95527,343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a+8GQIAAH0EAAAOAAAAZHJzL2Uyb0RvYy54bWyklNtu2zAMhu8H7B0E3Sc+JE5aI04xrGsw&#10;YFiLdnsARZYPgCwKkhI7e/pRcpxsLbCLLhcKJcrkz8+kN3dDJ8lRGNuCKmgyjykRikPZqrqgP388&#10;zG4osY6pkklQoqAnYend9uOHTa9zkUIDshSGYBBl814XtHFO51FkeSM6ZueghUJnBaZjDremjkrD&#10;eozeySiN41XUgym1AS6sxdP70Um3IX5VCe4eq8oKR2RBUZsLqwnr3q/RdsPy2jDdtPwsg71DRcda&#10;hUkvoe6ZY+Rg2jehupYbsFC5OYcugqpquQg1YDVJ/KqanYGDDrXUeV/rCyZE+4rTu8Py78ed0S/6&#10;ySCJXtfIIux8LUNlOv+PKskQkJ0uyMTgCMfD2yxL15Rw9CyWi1W2HonyBrG/eYg3X/71WDSljP4S&#10;0mtsDXut3v5f9S8N0yJAtTlW/2RIWxY0vVkvsT8U67BJn7FtmKqlIONxQBNuX0DZ3CKziRIxgJ01&#10;yxa3/hca4QxtlqyyOM4oQUBZkqEzdNyEb5mt41U68kvSdZwl3n8BwXJtrNsJ6Ig3CmpQWQjPjt+s&#10;G69OV7wYqfyq4KGVcvT6E+Q56fWWG/ZDKDqJlz6dP9tDeUIUDZhfjzjOlYS+oHC2qJ9wzO69lMiv&#10;Cl+BH6bJMJOxnwzj5GcIIzfq+XRwULVB8DXbWRi+22CFHg/Fn+fRD9Gf+3Dr+tXY/gYAAP//AwBQ&#10;SwMEFAAGAAgAAAAhAIVK6bbaAAAAAwEAAA8AAABkcnMvZG93bnJldi54bWxMj0FrwkAQhe+F/odl&#10;Cr3VTawpJWYjIrYnKVQLxduYHZNgdjZk1yT+e9de6uXB4w3vfZMtRtOInjpXW1YQTyIQxIXVNZcK&#10;fnYfL+8gnEfW2FgmBRdysMgfHzJMtR34m/qtL0UoYZeigsr7NpXSFRUZdBPbEofsaDuDPtiulLrD&#10;IZSbRk6j6E0arDksVNjSqqLitD0bBZ8DDsvXeN1vTsfVZb9Lvn43MSn1/DQu5yA8jf7/GG74AR3y&#10;wHSwZ9ZONArCI/5Pb1kS3EFBMotB5pm8Z8+vAAAA//8DAFBLAQItABQABgAIAAAAIQC2gziS/gAA&#10;AOEBAAATAAAAAAAAAAAAAAAAAAAAAABbQ29udGVudF9UeXBlc10ueG1sUEsBAi0AFAAGAAgAAAAh&#10;ADj9If/WAAAAlAEAAAsAAAAAAAAAAAAAAAAALwEAAF9yZWxzLy5yZWxzUEsBAi0AFAAGAAgAAAAh&#10;AB8hr7wZAgAAfQQAAA4AAAAAAAAAAAAAAAAALgIAAGRycy9lMm9Eb2MueG1sUEsBAi0AFAAGAAgA&#10;AAAhAIVK6bbaAAAAAwEAAA8AAAAAAAAAAAAAAAAAcwQAAGRycy9kb3ducmV2LnhtbFBLBQYAAAAA&#10;BAAEAPMAAAB6BQAAAAA=&#10;">
                            <v:rect id="Rectangle 28740" o:spid="_x0000_s1219" style="position:absolute;left:-165005;top:51599;width:457062;height:12705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c+vxAAAAN4AAAAPAAAAZHJzL2Rvd25yZXYueG1sRI/LisIw&#10;FIb3gu8QjjA7TRUZpRpFBOlsRlBHcXlsTi/YnNQman17sxBm+fPf+ObL1lTiQY0rLSsYDiIQxKnV&#10;JecK/g6b/hSE88gaK8uk4EUOlotuZ46xtk/e0WPvcxFG2MWooPC+jqV0aUEG3cDWxMHLbGPQB9nk&#10;Ujf4DOOmkqMo+pYGSw4PBda0Lii97u9GwXF4uJ8St73wObtNxr8+2WZ5otRXr13NQHhq/X/40/7R&#10;CkbTyTgABJyAAnLxBgAA//8DAFBLAQItABQABgAIAAAAIQDb4fbL7gAAAIUBAAATAAAAAAAAAAAA&#10;AAAAAAAAAABbQ29udGVudF9UeXBlc10ueG1sUEsBAi0AFAAGAAgAAAAhAFr0LFu/AAAAFQEAAAsA&#10;AAAAAAAAAAAAAAAAHwEAAF9yZWxzLy5yZWxzUEsBAi0AFAAGAAgAAAAhAPLJz6/EAAAA3gAAAA8A&#10;AAAAAAAAAAAAAAAABwIAAGRycy9kb3ducmV2LnhtbFBLBQYAAAAAAwADALcAAAD4AgAAAAA=&#10;" filled="f" stroked="f">
                              <v:textbox inset="0,0,0,0">
                                <w:txbxContent>
                                  <w:p w14:paraId="38CE3962" w14:textId="77777777" w:rsidR="004923D8" w:rsidRDefault="008077DF">
                                    <w:pPr>
                                      <w:spacing w:after="160" w:line="259" w:lineRule="auto"/>
                                      <w:ind w:left="0" w:right="0" w:firstLine="0"/>
                                      <w:jc w:val="left"/>
                                    </w:pPr>
                                    <w:r>
                                      <w:rPr>
                                        <w:b/>
                                        <w:sz w:val="14"/>
                                      </w:rPr>
                                      <w:t>1 503 597</w:t>
                                    </w:r>
                                  </w:p>
                                </w:txbxContent>
                              </v:textbox>
                            </v:rect>
                            <w10:anchorlock/>
                          </v:group>
                        </w:pict>
                      </mc:Fallback>
                    </mc:AlternateContent>
                  </w:r>
                </w:p>
              </w:tc>
              <w:tc>
                <w:tcPr>
                  <w:tcW w:w="476" w:type="dxa"/>
                  <w:tcBorders>
                    <w:top w:val="single" w:sz="3" w:space="0" w:color="000000"/>
                    <w:left w:val="single" w:sz="3" w:space="0" w:color="000000"/>
                    <w:bottom w:val="single" w:sz="3" w:space="0" w:color="000000"/>
                    <w:right w:val="single" w:sz="3" w:space="0" w:color="000000"/>
                  </w:tcBorders>
                </w:tcPr>
                <w:p w14:paraId="2360B581" w14:textId="77777777" w:rsidR="004923D8" w:rsidRPr="00EC5F14" w:rsidRDefault="008077DF">
                  <w:pPr>
                    <w:spacing w:after="0" w:line="259" w:lineRule="auto"/>
                    <w:ind w:left="151"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556515D8" wp14:editId="2203E84C">
                            <wp:extent cx="95527" cy="343656"/>
                            <wp:effectExtent l="0" t="0" r="0" b="0"/>
                            <wp:docPr id="247114" name="Group 247114"/>
                            <wp:cNvGraphicFramePr/>
                            <a:graphic xmlns:a="http://schemas.openxmlformats.org/drawingml/2006/main">
                              <a:graphicData uri="http://schemas.microsoft.com/office/word/2010/wordprocessingGroup">
                                <wpg:wgp>
                                  <wpg:cNvGrpSpPr/>
                                  <wpg:grpSpPr>
                                    <a:xfrm>
                                      <a:off x="0" y="0"/>
                                      <a:ext cx="95527" cy="343656"/>
                                      <a:chOff x="0" y="0"/>
                                      <a:chExt cx="95527" cy="343656"/>
                                    </a:xfrm>
                                  </wpg:grpSpPr>
                                  <wps:wsp>
                                    <wps:cNvPr id="28756" name="Rectangle 28756"/>
                                    <wps:cNvSpPr/>
                                    <wps:spPr>
                                      <a:xfrm rot="-5399999">
                                        <a:off x="-165005" y="51599"/>
                                        <a:ext cx="457062" cy="127051"/>
                                      </a:xfrm>
                                      <a:prstGeom prst="rect">
                                        <a:avLst/>
                                      </a:prstGeom>
                                      <a:ln>
                                        <a:noFill/>
                                      </a:ln>
                                    </wps:spPr>
                                    <wps:txbx>
                                      <w:txbxContent>
                                        <w:p w14:paraId="6CB3585D" w14:textId="77777777" w:rsidR="004923D8" w:rsidRDefault="008077DF">
                                          <w:pPr>
                                            <w:spacing w:after="160" w:line="259" w:lineRule="auto"/>
                                            <w:ind w:left="0" w:right="0" w:firstLine="0"/>
                                            <w:jc w:val="left"/>
                                          </w:pPr>
                                          <w:r>
                                            <w:rPr>
                                              <w:b/>
                                              <w:sz w:val="14"/>
                                            </w:rPr>
                                            <w:t>1 503 597</w:t>
                                          </w:r>
                                        </w:p>
                                      </w:txbxContent>
                                    </wps:txbx>
                                    <wps:bodyPr horzOverflow="overflow" vert="horz" lIns="0" tIns="0" rIns="0" bIns="0" rtlCol="0">
                                      <a:noAutofit/>
                                    </wps:bodyPr>
                                  </wps:wsp>
                                </wpg:wgp>
                              </a:graphicData>
                            </a:graphic>
                          </wp:inline>
                        </w:drawing>
                      </mc:Choice>
                      <mc:Fallback>
                        <w:pict>
                          <v:group w14:anchorId="556515D8" id="Group 247114" o:spid="_x0000_s1220" style="width:7.5pt;height:27.05pt;mso-position-horizontal-relative:char;mso-position-vertical-relative:line" coordsize="95527,343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GonGAIAAH0EAAAOAAAAZHJzL2Uyb0RvYy54bWyklNtu2zAMhu8H7B0E3Sc+pE5aI04xrGsw&#10;YFiLdn0ARZYPgCwKkhI7e/pRcpxsLbCLNhcKJdLUz8+k17dDJ8lBGNuCKmgyjykRikPZqrqgL7/u&#10;Z9eUWMdUySQoUdCjsPR28/nTute5SKEBWQpDMImyea8L2jin8yiyvBEds3PQQqGzAtMxh1tTR6Vh&#10;PWbvZJTG8TLqwZTaABfW4und6KSbkL+qBHcPVWWFI7KgqM2F1YR159dos2Z5bZhuWn6Swd6homOt&#10;wkvPqe6YY2Rv2jepupYbsFC5OYcugqpquQg1YDVJ/KqarYG9DrXUeV/rMyZE+4rTu9Pyn4et0c/6&#10;0SCJXtfIIux8LUNlOv+PKskQkB3PyMTgCMfDmyxLV5Rw9CyuFstsORLlDWJ/8xBvvv3vsWi6MvpH&#10;SK+xNeylevux6p8bpkWAanOs/tGQtixoer1C7USxDpv0CduGqVoKMh4HNCH6DMrmFplNlIgB7KxZ&#10;trjxv9AIJ2izZJnFcUYJAsqSDJ2h4yZ8V9kqXqYjvyRdxVni/WcQLNfGuq2AjnijoAaVhfTs8MO6&#10;MXQK8WKk8quC+1bK0etPkOek11tu2A2h6ASFYZQ/20F5RBQNmN8POM6VhL6gcLKon3C83Xspkd8V&#10;vgI/TJNhJmM3GcbJrxBGbtTzZe+gaoPgy20nYfhugxV6PBR/mkc/RH/vQ9Tlq7H5AwAA//8DAFBL&#10;AwQUAAYACAAAACEAhUrpttoAAAADAQAADwAAAGRycy9kb3ducmV2LnhtbEyPQWvCQBCF74X+h2UK&#10;vdVNrCklZiMiticpVAvF25gdk2B2NmTXJP57117q5cHjDe99ky1G04ieOldbVhBPIhDEhdU1lwp+&#10;dh8v7yCcR9bYWCYFF3KwyB8fMky1Hfib+q0vRShhl6KCyvs2ldIVFRl0E9sSh+xoO4M+2K6UusMh&#10;lJtGTqPoTRqsOSxU2NKqouK0PRsFnwMOy9d43W9Ox9Vlv0u+fjcxKfX8NC7nIDyN/v8YbvgBHfLA&#10;dLBn1k40CsIj/k9vWRLcQUEyi0Hmmbxnz68AAAD//wMAUEsBAi0AFAAGAAgAAAAhALaDOJL+AAAA&#10;4QEAABMAAAAAAAAAAAAAAAAAAAAAAFtDb250ZW50X1R5cGVzXS54bWxQSwECLQAUAAYACAAAACEA&#10;OP0h/9YAAACUAQAACwAAAAAAAAAAAAAAAAAvAQAAX3JlbHMvLnJlbHNQSwECLQAUAAYACAAAACEA&#10;LqxqJxgCAAB9BAAADgAAAAAAAAAAAAAAAAAuAgAAZHJzL2Uyb0RvYy54bWxQSwECLQAUAAYACAAA&#10;ACEAhUrpttoAAAADAQAADwAAAAAAAAAAAAAAAAByBAAAZHJzL2Rvd25yZXYueG1sUEsFBgAAAAAE&#10;AAQA8wAAAHkFAAAAAA==&#10;">
                            <v:rect id="Rectangle 28756" o:spid="_x0000_s1221" style="position:absolute;left:-165005;top:51599;width:457062;height:12705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WSdyAAAAN4AAAAPAAAAZHJzL2Rvd25yZXYueG1sRI9ba8JA&#10;FITfC/0PyxF8qxulXohuQimU+KKgtuLjMXtywezZNLtq+u/dQqGPw8x8w6zS3jTiRp2rLSsYjyIQ&#10;xLnVNZcKPg8fLwsQziNrbCyTgh9ykCbPTyuMtb3zjm57X4oAYRejgsr7NpbS5RUZdCPbEgevsJ1B&#10;H2RXSt3hPcBNIydRNJMGaw4LFbb0XlF+2V+Ngq/x4XrM3PbMp+J7/rrx2bYoM6WGg/5tCcJT7//D&#10;f+21VjBZzKcz+L0TroBMHgAAAP//AwBQSwECLQAUAAYACAAAACEA2+H2y+4AAACFAQAAEwAAAAAA&#10;AAAAAAAAAAAAAAAAW0NvbnRlbnRfVHlwZXNdLnhtbFBLAQItABQABgAIAAAAIQBa9CxbvwAAABUB&#10;AAALAAAAAAAAAAAAAAAAAB8BAABfcmVscy8ucmVsc1BLAQItABQABgAIAAAAIQCXtWSdyAAAAN4A&#10;AAAPAAAAAAAAAAAAAAAAAAcCAABkcnMvZG93bnJldi54bWxQSwUGAAAAAAMAAwC3AAAA/AIAAAAA&#10;" filled="f" stroked="f">
                              <v:textbox inset="0,0,0,0">
                                <w:txbxContent>
                                  <w:p w14:paraId="6CB3585D" w14:textId="77777777" w:rsidR="004923D8" w:rsidRDefault="008077DF">
                                    <w:pPr>
                                      <w:spacing w:after="160" w:line="259" w:lineRule="auto"/>
                                      <w:ind w:left="0" w:right="0" w:firstLine="0"/>
                                      <w:jc w:val="left"/>
                                    </w:pPr>
                                    <w:r>
                                      <w:rPr>
                                        <w:b/>
                                        <w:sz w:val="14"/>
                                      </w:rPr>
                                      <w:t>1 503 597</w:t>
                                    </w:r>
                                  </w:p>
                                </w:txbxContent>
                              </v:textbox>
                            </v:rect>
                            <w10:anchorlock/>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501FEBF5" w14:textId="77777777" w:rsidR="004923D8" w:rsidRPr="00EC5F14" w:rsidRDefault="008077DF">
                  <w:pPr>
                    <w:spacing w:after="0" w:line="259" w:lineRule="auto"/>
                    <w:ind w:left="2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0AF36382" wp14:editId="363D3909">
                            <wp:extent cx="79642" cy="35390"/>
                            <wp:effectExtent l="0" t="0" r="0" b="0"/>
                            <wp:docPr id="247118" name="Group 247118"/>
                            <wp:cNvGraphicFramePr/>
                            <a:graphic xmlns:a="http://schemas.openxmlformats.org/drawingml/2006/main">
                              <a:graphicData uri="http://schemas.microsoft.com/office/word/2010/wordprocessingGroup">
                                <wpg:wgp>
                                  <wpg:cNvGrpSpPr/>
                                  <wpg:grpSpPr>
                                    <a:xfrm>
                                      <a:off x="0" y="0"/>
                                      <a:ext cx="79642" cy="35390"/>
                                      <a:chOff x="0" y="0"/>
                                      <a:chExt cx="79642" cy="35390"/>
                                    </a:xfrm>
                                  </wpg:grpSpPr>
                                  <wps:wsp>
                                    <wps:cNvPr id="28768" name="Rectangle 28768"/>
                                    <wps:cNvSpPr/>
                                    <wps:spPr>
                                      <a:xfrm rot="-5399999">
                                        <a:off x="29428" y="-41105"/>
                                        <a:ext cx="47069" cy="105923"/>
                                      </a:xfrm>
                                      <a:prstGeom prst="rect">
                                        <a:avLst/>
                                      </a:prstGeom>
                                      <a:ln>
                                        <a:noFill/>
                                      </a:ln>
                                    </wps:spPr>
                                    <wps:txbx>
                                      <w:txbxContent>
                                        <w:p w14:paraId="5C9C8250" w14:textId="77777777" w:rsidR="004923D8" w:rsidRDefault="008077DF">
                                          <w:pPr>
                                            <w:spacing w:after="160" w:line="259" w:lineRule="auto"/>
                                            <w:ind w:left="0" w:right="0" w:firstLine="0"/>
                                            <w:jc w:val="left"/>
                                          </w:pPr>
                                          <w:r>
                                            <w:rPr>
                                              <w:sz w:val="11"/>
                                            </w:rPr>
                                            <w:t>1</w:t>
                                          </w:r>
                                        </w:p>
                                      </w:txbxContent>
                                    </wps:txbx>
                                    <wps:bodyPr horzOverflow="overflow" vert="horz" lIns="0" tIns="0" rIns="0" bIns="0" rtlCol="0">
                                      <a:noAutofit/>
                                    </wps:bodyPr>
                                  </wps:wsp>
                                </wpg:wgp>
                              </a:graphicData>
                            </a:graphic>
                          </wp:inline>
                        </w:drawing>
                      </mc:Choice>
                      <mc:Fallback>
                        <w:pict>
                          <v:group w14:anchorId="0AF36382" id="Group 247118" o:spid="_x0000_s1222" style="width:6.25pt;height:2.8pt;mso-position-horizontal-relative:char;mso-position-vertical-relative:line" coordsize="79642,35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AoTFQIAAHkEAAAOAAAAZHJzL2Uyb0RvYy54bWyklM1u2zAMx+8D9g6C7okdJ01qI04xrGsw&#10;YFiLdnsARZY/AFkUJCV29vSjZDvZWmCHLgeFEmWS/59Jb+/6VpKTMLYBldPFPKZEKA5Fo6qc/vzx&#10;MLulxDqmCiZBiZyehaV3u48ftp3ORAI1yEIYgkGUzTqd09o5nUWR5bVomZ2DFgqdJZiWOdyaKioM&#10;6zB6K6MkjtdRB6bQBriwFk/vByfdhfhlKbh7LEsrHJE5xdpcWE1YD36NdluWVYbpuuFjGewdVbSs&#10;UZj0EuqeOUaOpnkTqm24AQulm3NoIyjLhougAdUs4ldq9gaOOmipsq7SF0yI9hWnd4fl3097o1/0&#10;k0ESna6QRdh5LX1pWv+PVZI+IDtfkIneEY6Hm3S9Sijh6FneLNMRKK+R+ptneP3lH09FU8LorzI6&#10;jY1hr9rt/2l/qZkWAanNUPuTIU2R0+R2s8ZGVazFFn3GpmGqkoIMxwFMuH3BZDOLxCZGxAD21Qzl&#10;+19ogxFZkq4SjItwZqvFIr4Z2m1it9rE63Rgh740WXr3BQPLtLFuL6Al3sipwbpCcHb6Zt1wdbri&#10;S5HKrwoeGikHrz9BmlO13nL9oQ+SF/Hap/NnByjOCKIG8+sRR7mU0OUURov66cbs3kuJ/KrwBfhB&#10;mgwzGYfJME5+hjBuQz2fjg7KJhR8zTYWhm82WKG/g/hxFv0A/bkPt65fjN1vAAAA//8DAFBLAwQU&#10;AAYACAAAACEAN4to49kAAAACAQAADwAAAGRycy9kb3ducmV2LnhtbEyPQWvCQBCF7wX/wzJCb3UT&#10;JVLSbEREPUmhWii9jdkxCWZnQ3ZN4r/v2kt7GXi8x3vfZKvRNKKnztWWFcSzCARxYXXNpYLP0+7l&#10;FYTzyBoby6TgTg5W+eQpw1TbgT+oP/pShBJ2KSqovG9TKV1RkUE3sy1x8C62M+iD7EqpOxxCuWnk&#10;PIqW0mDNYaHCljYVFdfjzSjYDzisF/G2P1wvm/v3KXn/OsSk1PN0XL+B8DT6vzA88AM65IHpbG+s&#10;nWgUhEf873148wTEWUGyBJln8j96/gMAAP//AwBQSwECLQAUAAYACAAAACEAtoM4kv4AAADhAQAA&#10;EwAAAAAAAAAAAAAAAAAAAAAAW0NvbnRlbnRfVHlwZXNdLnhtbFBLAQItABQABgAIAAAAIQA4/SH/&#10;1gAAAJQBAAALAAAAAAAAAAAAAAAAAC8BAABfcmVscy8ucmVsc1BLAQItABQABgAIAAAAIQDG6AoT&#10;FQIAAHkEAAAOAAAAAAAAAAAAAAAAAC4CAABkcnMvZTJvRG9jLnhtbFBLAQItABQABgAIAAAAIQA3&#10;i2jj2QAAAAIBAAAPAAAAAAAAAAAAAAAAAG8EAABkcnMvZG93bnJldi54bWxQSwUGAAAAAAQABADz&#10;AAAAdQUAAAAA&#10;">
                            <v:rect id="Rectangle 28768" o:spid="_x0000_s1223" style="position:absolute;left:29428;top:-41105;width:47069;height:10592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p/JxQAAAN4AAAAPAAAAZHJzL2Rvd25yZXYueG1sRE/LasJA&#10;FN0X+g/DLXTXTAyiIWaUUihxU6Fqi8vbzM2DZu6kmTHGv3cWBZeH8843k+nESINrLSuYRTEI4tLq&#10;lmsFx8P7SwrCeWSNnWVScCUHm/XjQ46Zthf+pHHvaxFC2GWooPG+z6R0ZUMGXWR74sBVdjDoAxxq&#10;qQe8hHDTySSOF9Jgy6GhwZ7eGip/92ej4Gt2OH8XbvfDp+pvOf/wxa6qC6Wen6bXFQhPk7+L/91b&#10;rSBJl4uwN9wJV0CubwAAAP//AwBQSwECLQAUAAYACAAAACEA2+H2y+4AAACFAQAAEwAAAAAAAAAA&#10;AAAAAAAAAAAAW0NvbnRlbnRfVHlwZXNdLnhtbFBLAQItABQABgAIAAAAIQBa9CxbvwAAABUBAAAL&#10;AAAAAAAAAAAAAAAAAB8BAABfcmVscy8ucmVsc1BLAQItABQABgAIAAAAIQBHCp/JxQAAAN4AAAAP&#10;AAAAAAAAAAAAAAAAAAcCAABkcnMvZG93bnJldi54bWxQSwUGAAAAAAMAAwC3AAAA+QIAAAAA&#10;" filled="f" stroked="f">
                              <v:textbox inset="0,0,0,0">
                                <w:txbxContent>
                                  <w:p w14:paraId="5C9C8250" w14:textId="77777777" w:rsidR="004923D8" w:rsidRDefault="008077DF">
                                    <w:pPr>
                                      <w:spacing w:after="160" w:line="259" w:lineRule="auto"/>
                                      <w:ind w:left="0" w:right="0" w:firstLine="0"/>
                                      <w:jc w:val="left"/>
                                    </w:pPr>
                                    <w:r>
                                      <w:rPr>
                                        <w:sz w:val="11"/>
                                      </w:rPr>
                                      <w:t>1</w:t>
                                    </w:r>
                                  </w:p>
                                </w:txbxContent>
                              </v:textbox>
                            </v:rect>
                            <w10:anchorlock/>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73ABE487" w14:textId="77777777" w:rsidR="004923D8" w:rsidRPr="00EC5F14" w:rsidRDefault="008077DF">
                  <w:pPr>
                    <w:spacing w:after="0" w:line="259" w:lineRule="auto"/>
                    <w:ind w:left="2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65C1DAB2" wp14:editId="58EFC2FE">
                            <wp:extent cx="79642" cy="185794"/>
                            <wp:effectExtent l="0" t="0" r="0" b="0"/>
                            <wp:docPr id="247123" name="Group 247123"/>
                            <wp:cNvGraphicFramePr/>
                            <a:graphic xmlns:a="http://schemas.openxmlformats.org/drawingml/2006/main">
                              <a:graphicData uri="http://schemas.microsoft.com/office/word/2010/wordprocessingGroup">
                                <wpg:wgp>
                                  <wpg:cNvGrpSpPr/>
                                  <wpg:grpSpPr>
                                    <a:xfrm>
                                      <a:off x="0" y="0"/>
                                      <a:ext cx="79642" cy="185794"/>
                                      <a:chOff x="0" y="0"/>
                                      <a:chExt cx="79642" cy="185794"/>
                                    </a:xfrm>
                                  </wpg:grpSpPr>
                                  <wps:wsp>
                                    <wps:cNvPr id="28780" name="Rectangle 28780"/>
                                    <wps:cNvSpPr/>
                                    <wps:spPr>
                                      <a:xfrm rot="-5399999">
                                        <a:off x="-70590" y="9279"/>
                                        <a:ext cx="247106" cy="105923"/>
                                      </a:xfrm>
                                      <a:prstGeom prst="rect">
                                        <a:avLst/>
                                      </a:prstGeom>
                                      <a:ln>
                                        <a:noFill/>
                                      </a:ln>
                                    </wps:spPr>
                                    <wps:txbx>
                                      <w:txbxContent>
                                        <w:p w14:paraId="6661C23B" w14:textId="77777777" w:rsidR="004923D8" w:rsidRDefault="008077DF">
                                          <w:pPr>
                                            <w:spacing w:after="160" w:line="259" w:lineRule="auto"/>
                                            <w:ind w:left="0" w:right="0" w:firstLine="0"/>
                                            <w:jc w:val="left"/>
                                          </w:pPr>
                                          <w:r>
                                            <w:rPr>
                                              <w:sz w:val="11"/>
                                            </w:rPr>
                                            <w:t>20 083</w:t>
                                          </w:r>
                                        </w:p>
                                      </w:txbxContent>
                                    </wps:txbx>
                                    <wps:bodyPr horzOverflow="overflow" vert="horz" lIns="0" tIns="0" rIns="0" bIns="0" rtlCol="0">
                                      <a:noAutofit/>
                                    </wps:bodyPr>
                                  </wps:wsp>
                                </wpg:wgp>
                              </a:graphicData>
                            </a:graphic>
                          </wp:inline>
                        </w:drawing>
                      </mc:Choice>
                      <mc:Fallback>
                        <w:pict>
                          <v:group w14:anchorId="65C1DAB2" id="Group 247123" o:spid="_x0000_s1224" style="width:6.25pt;height:14.65pt;mso-position-horizontal-relative:char;mso-position-vertical-relative:line" coordsize="79642,185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EqIFgIAAHsEAAAOAAAAZHJzL2Uyb0RvYy54bWyklM1u2zAMx+8D9g6C7okdN6ljI04xrGsw&#10;YFiLdnsARZY/AFkUJCVO9vSjZDvZWmCHLgeFEmnqz59Jb+5OnSRHYWwLqqCLeUyJUBzKVtUF/fnj&#10;YbamxDqmSiZBiYKehaV3248fNr3ORQINyFIYgkmUzXtd0MY5nUeR5Y3omJ2DFgqdFZiOOdyaOioN&#10;6zF7J6Mkjm+jHkypDXBhLZ7eD066DfmrSnD3WFVWOCILitpcWE1Y936NthuW14bppuWjDPYOFR1r&#10;FV56SXXPHCMH075J1bXcgIXKzTl0EVRVy0WoAatZxK+q2Rk46FBLnfe1vmBCtK84vTst/37cGf2i&#10;nwyS6HWNLMLO13KqTOf/USU5BWTnCzJxcoTjYZrdLhNKOHoW61WaLQeivEHsbx7izZd/PRZNV0Z/&#10;Cek1toa9Vm//r/qXhmkRoNocq38ypC0LmqzTNfaHYh026TO2DVO1FGQ4DmhC9AWUzS0ymygRA9hZ&#10;s9VN5n+hEUZoszReZZgY+WRJmg10JnjJMl3EtyM9jEtuvP+CgeXaWLcT0BFvFNSgrpCcHb9ZN4RO&#10;IV6KVH5V8NBKOXj9CdKc1HrLnfanUPIiTv11/mwP5RlBNGB+PeIwVxL6gsJoUT/feLv3UiK/KnwB&#10;fpQmw0zGfjKMk58hDNyg59PBQdUGwdfbRmH4ZoMVOjwUP06jH6E/9yHq+s3Y/gYAAP//AwBQSwME&#10;FAAGAAgAAAAhANZPLxbbAAAAAwEAAA8AAABkcnMvZG93bnJldi54bWxMj0FrwkAQhe+F/odlCr3V&#10;TSIWm2YjItqTFKpC6W3MjkkwOxuyaxL/fdde6mXg8R7vfZMtRtOInjpXW1YQTyIQxIXVNZcKDvvN&#10;yxyE88gaG8uk4EoOFvnjQ4aptgN/Ub/zpQgl7FJUUHnfplK6oiKDbmJb4uCdbGfQB9mVUnc4hHLT&#10;yCSKXqXBmsNChS2tKirOu4tR8DHgsJzG6357Pq2uP/vZ5/c2JqWen8blOwhPo/8Pww0/oEMemI72&#10;wtqJRkF4xP/dm5fMQBwVJG9TkHkm79nzXwAAAP//AwBQSwECLQAUAAYACAAAACEAtoM4kv4AAADh&#10;AQAAEwAAAAAAAAAAAAAAAAAAAAAAW0NvbnRlbnRfVHlwZXNdLnhtbFBLAQItABQABgAIAAAAIQA4&#10;/SH/1gAAAJQBAAALAAAAAAAAAAAAAAAAAC8BAABfcmVscy8ucmVsc1BLAQItABQABgAIAAAAIQB3&#10;PEqIFgIAAHsEAAAOAAAAAAAAAAAAAAAAAC4CAABkcnMvZTJvRG9jLnhtbFBLAQItABQABgAIAAAA&#10;IQDWTy8W2wAAAAMBAAAPAAAAAAAAAAAAAAAAAHAEAABkcnMvZG93bnJldi54bWxQSwUGAAAAAAQA&#10;BADzAAAAeAUAAAAA&#10;">
                            <v:rect id="Rectangle 28780" o:spid="_x0000_s1225" style="position:absolute;left:-70590;top:9279;width:247106;height:10592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HU1xgAAAN4AAAAPAAAAZHJzL2Rvd25yZXYueG1sRI/LasJA&#10;FIb3Bd9hOEJ3dRIpNaSOQQRJNw2obenyNHNywcyZNDOa9O07C8Hlz3/jW2eT6cSVBtdaVhAvIhDE&#10;pdUt1wo+TvunBITzyBo7y6Tgjxxkm9nDGlNtRz7Q9ehrEUbYpaig8b5PpXRlQwbdwvbEwavsYNAH&#10;OdRSDziGcdPJZRS9SIMth4cGe9o1VJ6PF6PgMz5dvnJX/PB39bt6fvd5UdW5Uo/zafsKwtPk7+Fb&#10;+00rWCarJAAEnIACcvMPAAD//wMAUEsBAi0AFAAGAAgAAAAhANvh9svuAAAAhQEAABMAAAAAAAAA&#10;AAAAAAAAAAAAAFtDb250ZW50X1R5cGVzXS54bWxQSwECLQAUAAYACAAAACEAWvQsW78AAAAVAQAA&#10;CwAAAAAAAAAAAAAAAAAfAQAAX3JlbHMvLnJlbHNQSwECLQAUAAYACAAAACEACXB1NcYAAADeAAAA&#10;DwAAAAAAAAAAAAAAAAAHAgAAZHJzL2Rvd25yZXYueG1sUEsFBgAAAAADAAMAtwAAAPoCAAAAAA==&#10;" filled="f" stroked="f">
                              <v:textbox inset="0,0,0,0">
                                <w:txbxContent>
                                  <w:p w14:paraId="6661C23B" w14:textId="77777777" w:rsidR="004923D8" w:rsidRDefault="008077DF">
                                    <w:pPr>
                                      <w:spacing w:after="160" w:line="259" w:lineRule="auto"/>
                                      <w:ind w:left="0" w:right="0" w:firstLine="0"/>
                                      <w:jc w:val="left"/>
                                    </w:pPr>
                                    <w:r>
                                      <w:rPr>
                                        <w:sz w:val="11"/>
                                      </w:rPr>
                                      <w:t>20 083</w:t>
                                    </w:r>
                                  </w:p>
                                </w:txbxContent>
                              </v:textbox>
                            </v:rect>
                            <w10:anchorlock/>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246AF6AC" w14:textId="77777777" w:rsidR="004923D8" w:rsidRPr="00EC5F14" w:rsidRDefault="008077DF">
                  <w:pPr>
                    <w:spacing w:after="0" w:line="259" w:lineRule="auto"/>
                    <w:ind w:left="2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01186C6F" wp14:editId="21048FDB">
                            <wp:extent cx="79642" cy="152882"/>
                            <wp:effectExtent l="0" t="0" r="0" b="0"/>
                            <wp:docPr id="247130" name="Group 247130"/>
                            <wp:cNvGraphicFramePr/>
                            <a:graphic xmlns:a="http://schemas.openxmlformats.org/drawingml/2006/main">
                              <a:graphicData uri="http://schemas.microsoft.com/office/word/2010/wordprocessingGroup">
                                <wpg:wgp>
                                  <wpg:cNvGrpSpPr/>
                                  <wpg:grpSpPr>
                                    <a:xfrm>
                                      <a:off x="0" y="0"/>
                                      <a:ext cx="79642" cy="152882"/>
                                      <a:chOff x="0" y="0"/>
                                      <a:chExt cx="79642" cy="152882"/>
                                    </a:xfrm>
                                  </wpg:grpSpPr>
                                  <wps:wsp>
                                    <wps:cNvPr id="28792" name="Rectangle 28792"/>
                                    <wps:cNvSpPr/>
                                    <wps:spPr>
                                      <a:xfrm rot="-5399999">
                                        <a:off x="-48703" y="-1746"/>
                                        <a:ext cx="203333" cy="105925"/>
                                      </a:xfrm>
                                      <a:prstGeom prst="rect">
                                        <a:avLst/>
                                      </a:prstGeom>
                                      <a:ln>
                                        <a:noFill/>
                                      </a:ln>
                                    </wps:spPr>
                                    <wps:txbx>
                                      <w:txbxContent>
                                        <w:p w14:paraId="7AB50602" w14:textId="77777777" w:rsidR="004923D8" w:rsidRDefault="008077DF">
                                          <w:pPr>
                                            <w:spacing w:after="160" w:line="259" w:lineRule="auto"/>
                                            <w:ind w:left="0" w:right="0" w:firstLine="0"/>
                                            <w:jc w:val="left"/>
                                          </w:pPr>
                                          <w:r>
                                            <w:rPr>
                                              <w:sz w:val="11"/>
                                            </w:rPr>
                                            <w:t>1 674</w:t>
                                          </w:r>
                                        </w:p>
                                      </w:txbxContent>
                                    </wps:txbx>
                                    <wps:bodyPr horzOverflow="overflow" vert="horz" lIns="0" tIns="0" rIns="0" bIns="0" rtlCol="0">
                                      <a:noAutofit/>
                                    </wps:bodyPr>
                                  </wps:wsp>
                                </wpg:wgp>
                              </a:graphicData>
                            </a:graphic>
                          </wp:inline>
                        </w:drawing>
                      </mc:Choice>
                      <mc:Fallback>
                        <w:pict>
                          <v:group w14:anchorId="01186C6F" id="Group 247130" o:spid="_x0000_s1226" style="width:6.25pt;height:12.05pt;mso-position-horizontal-relative:char;mso-position-vertical-relative:line" coordsize="79642,152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qzHFgIAAHwEAAAOAAAAZHJzL2Uyb0RvYy54bWyklNtu2zAMhu8H7B0E3Sd2nJNjxCmGdQ0G&#10;DGvRbg+gyPIBkEVBUuJkTz9KtpOtBXbR+UKhRJn8+ZnM9u7cSnISxjagcjqbxpQIxaFoVJXTnz8e&#10;Jikl1jFVMAlK5PQiLL3bffyw7XQmEqhBFsIQDKJs1umc1s7pLIosr0XL7BS0UOgswbTM4dZUUWFY&#10;h9FbGSVxvIo6MIU2wIW1eHrfO+kuxC9Lwd1jWVrhiMwpanNhNWE9+DXabVlWGabrhg8y2DtUtKxR&#10;mPQa6p45Ro6meROqbbgBC6WbcmgjKMuGi1ADVjOLX1WzN3DUoZYq6yp9xYRoX3F6d1j+/bQ3+kU/&#10;GSTR6QpZhJ2v5Vya1v+iSnIOyC5XZOLsCMfD9Wa1SCjh6JktkzRNeqK8RuxvXuL1l3+9Fo0po7+E&#10;dBpbw96qt/9X/UvNtAhQbYbVPxnSFDlN0vUG61CsxSZ9xrZhqpKC9McBTbh9BWUzi8xGSsQAdtZk&#10;Od/4JzTCAG2ySNfxnBLkM5mtF6sez0gvief4DPji5SZZev+VA8u0sW4voCXeyKlBYSE6O32zrr86&#10;XvFapPKrgodGyt7rTxDnKNdb7nw4h5pncerT+bMDFBckUYP59YjTXErocgqDRf2AY3bvpUR+VfgF&#10;/CyNhhmNw2gYJz9DmLhez6ejg7IJgm/ZBmH4aYMVWjwUP4yjn6E/9+HW7U9j9xsAAP//AwBQSwME&#10;FAAGAAgAAAAhAIpPytTbAAAAAwEAAA8AAABkcnMvZG93bnJldi54bWxMj0FrwkAQhe+F/odlCr3V&#10;TdJaJM1GRNqeRKgK4m3MjkkwOxuyaxL/fVcv7WXg8R7vfZPNR9OInjpXW1YQTyIQxIXVNZcKdtuv&#10;lxkI55E1NpZJwZUczPPHhwxTbQf+oX7jSxFK2KWooPK+TaV0RUUG3cS2xME72c6gD7Irpe5wCOWm&#10;kUkUvUuDNYeFCltaVlScNxej4HvAYfEaf/ar82l5PWyn6/0qJqWen8bFBwhPo/8Lww0/oEMemI72&#10;wtqJRkF4xN/vzUumII4KkrcYZJ7J/+z5LwAAAP//AwBQSwECLQAUAAYACAAAACEAtoM4kv4AAADh&#10;AQAAEwAAAAAAAAAAAAAAAAAAAAAAW0NvbnRlbnRfVHlwZXNdLnhtbFBLAQItABQABgAIAAAAIQA4&#10;/SH/1gAAAJQBAAALAAAAAAAAAAAAAAAAAC8BAABfcmVscy8ucmVsc1BLAQItABQABgAIAAAAIQDn&#10;KqzHFgIAAHwEAAAOAAAAAAAAAAAAAAAAAC4CAABkcnMvZTJvRG9jLnhtbFBLAQItABQABgAIAAAA&#10;IQCKT8rU2wAAAAMBAAAPAAAAAAAAAAAAAAAAAHAEAABkcnMvZG93bnJldi54bWxQSwUGAAAAAAQA&#10;BADzAAAAeAUAAAAA&#10;">
                            <v:rect id="Rectangle 28792" o:spid="_x0000_s1227" style="position:absolute;left:-48703;top:-1746;width:203333;height:1059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9gExwAAAN4AAAAPAAAAZHJzL2Rvd25yZXYueG1sRI9Pa8JA&#10;FMTvQr/D8oTedGMoVaOrFKGklwpqFY/P7MsfzL6N2VXTb+8WhB6HmfkNM192phY3al1lWcFoGIEg&#10;zqyuuFDws/scTEA4j6yxtkwKfsnBcvHSm2Oi7Z03dNv6QgQIuwQVlN43iZQuK8mgG9qGOHi5bQ36&#10;INtC6hbvAW5qGUfRuzRYcVgosaFVSdl5ezUK9qPd9ZC69YmP+WX89u3TdV6kSr32u48ZCE+d/w8/&#10;219aQTwZT2P4uxOugFw8AAAA//8DAFBLAQItABQABgAIAAAAIQDb4fbL7gAAAIUBAAATAAAAAAAA&#10;AAAAAAAAAAAAAABbQ29udGVudF9UeXBlc10ueG1sUEsBAi0AFAAGAAgAAAAhAFr0LFu/AAAAFQEA&#10;AAsAAAAAAAAAAAAAAAAAHwEAAF9yZWxzLy5yZWxzUEsBAi0AFAAGAAgAAAAhABM32ATHAAAA3gAA&#10;AA8AAAAAAAAAAAAAAAAABwIAAGRycy9kb3ducmV2LnhtbFBLBQYAAAAAAwADALcAAAD7AgAAAAA=&#10;" filled="f" stroked="f">
                              <v:textbox inset="0,0,0,0">
                                <w:txbxContent>
                                  <w:p w14:paraId="7AB50602" w14:textId="77777777" w:rsidR="004923D8" w:rsidRDefault="008077DF">
                                    <w:pPr>
                                      <w:spacing w:after="160" w:line="259" w:lineRule="auto"/>
                                      <w:ind w:left="0" w:right="0" w:firstLine="0"/>
                                      <w:jc w:val="left"/>
                                    </w:pPr>
                                    <w:r>
                                      <w:rPr>
                                        <w:sz w:val="11"/>
                                      </w:rPr>
                                      <w:t>1 674</w:t>
                                    </w:r>
                                  </w:p>
                                </w:txbxContent>
                              </v:textbox>
                            </v:rect>
                            <w10:anchorlock/>
                          </v:group>
                        </w:pict>
                      </mc:Fallback>
                    </mc:AlternateContent>
                  </w:r>
                </w:p>
              </w:tc>
              <w:tc>
                <w:tcPr>
                  <w:tcW w:w="521" w:type="dxa"/>
                  <w:tcBorders>
                    <w:top w:val="single" w:sz="3" w:space="0" w:color="000000"/>
                    <w:left w:val="single" w:sz="3" w:space="0" w:color="000000"/>
                    <w:bottom w:val="single" w:sz="3" w:space="0" w:color="000000"/>
                    <w:right w:val="single" w:sz="3" w:space="0" w:color="000000"/>
                  </w:tcBorders>
                </w:tcPr>
                <w:p w14:paraId="3685E00E" w14:textId="77777777" w:rsidR="004923D8" w:rsidRPr="00EC5F14" w:rsidRDefault="004923D8">
                  <w:pPr>
                    <w:spacing w:after="160" w:line="259" w:lineRule="auto"/>
                    <w:ind w:left="0" w:right="0" w:firstLine="0"/>
                    <w:jc w:val="left"/>
                    <w:rPr>
                      <w:lang w:val="et-EE"/>
                    </w:rPr>
                  </w:pPr>
                </w:p>
              </w:tc>
            </w:tr>
            <w:tr w:rsidR="004923D8" w:rsidRPr="00EC5F14" w14:paraId="668D3D99" w14:textId="77777777">
              <w:trPr>
                <w:trHeight w:val="608"/>
              </w:trPr>
              <w:tc>
                <w:tcPr>
                  <w:tcW w:w="264" w:type="dxa"/>
                  <w:tcBorders>
                    <w:top w:val="single" w:sz="3" w:space="0" w:color="000000"/>
                    <w:left w:val="single" w:sz="3" w:space="0" w:color="000000"/>
                    <w:bottom w:val="single" w:sz="3" w:space="0" w:color="000000"/>
                    <w:right w:val="single" w:sz="3" w:space="0" w:color="000000"/>
                  </w:tcBorders>
                  <w:vAlign w:val="center"/>
                </w:tcPr>
                <w:p w14:paraId="699A6736" w14:textId="77777777" w:rsidR="004923D8" w:rsidRPr="00EC5F14" w:rsidRDefault="008077DF">
                  <w:pPr>
                    <w:spacing w:after="0" w:line="259" w:lineRule="auto"/>
                    <w:ind w:left="46"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470F7A82" wp14:editId="37DBAA2D">
                            <wp:extent cx="95527" cy="169398"/>
                            <wp:effectExtent l="0" t="0" r="0" b="0"/>
                            <wp:docPr id="247142" name="Group 247142"/>
                            <wp:cNvGraphicFramePr/>
                            <a:graphic xmlns:a="http://schemas.openxmlformats.org/drawingml/2006/main">
                              <a:graphicData uri="http://schemas.microsoft.com/office/word/2010/wordprocessingGroup">
                                <wpg:wgp>
                                  <wpg:cNvGrpSpPr/>
                                  <wpg:grpSpPr>
                                    <a:xfrm>
                                      <a:off x="0" y="0"/>
                                      <a:ext cx="95527" cy="169398"/>
                                      <a:chOff x="0" y="0"/>
                                      <a:chExt cx="95527" cy="169398"/>
                                    </a:xfrm>
                                  </wpg:grpSpPr>
                                  <wps:wsp>
                                    <wps:cNvPr id="28712" name="Rectangle 28712"/>
                                    <wps:cNvSpPr/>
                                    <wps:spPr>
                                      <a:xfrm rot="-5399999">
                                        <a:off x="-49123" y="-6775"/>
                                        <a:ext cx="225299" cy="127051"/>
                                      </a:xfrm>
                                      <a:prstGeom prst="rect">
                                        <a:avLst/>
                                      </a:prstGeom>
                                      <a:ln>
                                        <a:noFill/>
                                      </a:ln>
                                    </wps:spPr>
                                    <wps:txbx>
                                      <w:txbxContent>
                                        <w:p w14:paraId="5E10E2E6" w14:textId="77777777" w:rsidR="004923D8" w:rsidRDefault="008077DF">
                                          <w:pPr>
                                            <w:spacing w:after="160" w:line="259" w:lineRule="auto"/>
                                            <w:ind w:left="0" w:right="0" w:firstLine="0"/>
                                            <w:jc w:val="left"/>
                                          </w:pPr>
                                          <w:r>
                                            <w:rPr>
                                              <w:sz w:val="14"/>
                                            </w:rPr>
                                            <w:t>2016</w:t>
                                          </w:r>
                                        </w:p>
                                      </w:txbxContent>
                                    </wps:txbx>
                                    <wps:bodyPr horzOverflow="overflow" vert="horz" lIns="0" tIns="0" rIns="0" bIns="0" rtlCol="0">
                                      <a:noAutofit/>
                                    </wps:bodyPr>
                                  </wps:wsp>
                                </wpg:wgp>
                              </a:graphicData>
                            </a:graphic>
                          </wp:inline>
                        </w:drawing>
                      </mc:Choice>
                      <mc:Fallback>
                        <w:pict>
                          <v:group w14:anchorId="470F7A82" id="Group 247142" o:spid="_x0000_s1228" style="width:7.5pt;height:13.35pt;mso-position-horizontal-relative:char;mso-position-vertical-relative:line" coordsize="95527,169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00FGAIAAHwEAAAOAAAAZHJzL2Uyb0RvYy54bWyklNuO2jAQhu8r9R0s30MONEAiwqrqdlGl&#10;qrvqtg9gHOcgOR7LNgT69B07BNpdqRdbLszYMxn/82Umm7tTL8lRGNuBKmkyjykRikPVqaakP388&#10;zNaUWMdUxSQoUdKzsPRu+/7dZtCFSKEFWQlDMImyxaBL2jqniyiyvBU9s3PQQqGzBtMzh1vTRJVh&#10;A2bvZZTG8TIawFTaABfW4un96KTbkL+uBXePdW2FI7KkqM2F1YR179dou2FFY5huO36Rwd6gomed&#10;wkuvqe6ZY+Rgulep+o4bsFC7OYc+grruuAg1YDVJ/KKanYGDDrU0xdDoKyZE+4LTm9Pyb8ed0c/6&#10;ySCJQTfIIux8Lafa9P4fVZJTQHa+IhMnRzge5lmWrijh6EmW+SJfj0R5i9hfPcTbz/96LJqujP4S&#10;MmhsDXur3v5f9c8t0yJAtQVW/2RIV5U0Xa+SlBLFemzS79g2TDVSkPE4oAnRV1C2sMhsokQMYGfN&#10;skXuf6ERLtBmH/IkXVCCfGbL1Sob8Uz00jRLMX7El67iLPH+KwdWaGPdTkBPvFFSg8JCdnb8at0Y&#10;OoV4LVL5VcFDJ+Xo9SeIc5LrLXfan0LNSZz76/zZHqozkmjB/HrEaa4lDCWFi0X9gOPt3kuJ/KLw&#10;DfhZmgwzGfvJME5+gjBxo56PBwd1FwTfbrsIw1cbrNDiofjLOPoZ+nMfom4fje1vAAAA//8DAFBL&#10;AwQUAAYACAAAACEAQrEciNoAAAADAQAADwAAAGRycy9kb3ducmV2LnhtbEyPQWvCQBCF74X+h2UK&#10;vdVNLNoSsxGR1pMU1ELxNmbHJJidDdk1if/etRe9PHi84b1v0vlgatFR6yrLCuJRBII4t7riQsHv&#10;7vvtE4TzyBpry6TgQg7m2fNTiom2PW+o2/pChBJ2CSoovW8SKV1ekkE3sg1xyI62NeiDbQupW+xD&#10;uanlOIqm0mDFYaHEhpYl5aft2ShY9dgv3uOvbn06Li/73eTnbx2TUq8vw2IGwtPg78dwww/okAWm&#10;gz2zdqJWEB7x/3rLJsEdFIynHyCzVD6yZ1cAAAD//wMAUEsBAi0AFAAGAAgAAAAhALaDOJL+AAAA&#10;4QEAABMAAAAAAAAAAAAAAAAAAAAAAFtDb250ZW50X1R5cGVzXS54bWxQSwECLQAUAAYACAAAACEA&#10;OP0h/9YAAACUAQAACwAAAAAAAAAAAAAAAAAvAQAAX3JlbHMvLnJlbHNQSwECLQAUAAYACAAAACEA&#10;mM9NBRgCAAB8BAAADgAAAAAAAAAAAAAAAAAuAgAAZHJzL2Uyb0RvYy54bWxQSwECLQAUAAYACAAA&#10;ACEAQrEciNoAAAADAQAADwAAAAAAAAAAAAAAAAByBAAAZHJzL2Rvd25yZXYueG1sUEsFBgAAAAAE&#10;AAQA8wAAAHkFAAAAAA==&#10;">
                            <v:rect id="Rectangle 28712" o:spid="_x0000_s1229" style="position:absolute;left:-49123;top:-6775;width:225299;height:12705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texwAAAN4AAAAPAAAAZHJzL2Rvd25yZXYueG1sRI9ba8JA&#10;FITfBf/Dcgp9002CVImuUgSJLxXqDR9PsycXmj0bs6um/75bKPg4zMw3zGLVm0bcqXO1ZQXxOAJB&#10;nFtdc6ngeNiMZiCcR9bYWCYFP+RgtRwOFphq++BPuu99KQKEXYoKKu/bVEqXV2TQjW1LHLzCdgZ9&#10;kF0pdYePADeNTKLoTRqsOSxU2NK6ovx7fzMKTvHhds7c7osvxXU6+fDZrigzpV5f+vc5CE+9f4b/&#10;21utIJlN4wT+7oQrIJe/AAAA//8DAFBLAQItABQABgAIAAAAIQDb4fbL7gAAAIUBAAATAAAAAAAA&#10;AAAAAAAAAAAAAABbQ29udGVudF9UeXBlc10ueG1sUEsBAi0AFAAGAAgAAAAhAFr0LFu/AAAAFQEA&#10;AAsAAAAAAAAAAAAAAAAAHwEAAF9yZWxzLy5yZWxzUEsBAi0AFAAGAAgAAAAhAH7k217HAAAA3gAA&#10;AA8AAAAAAAAAAAAAAAAABwIAAGRycy9kb3ducmV2LnhtbFBLBQYAAAAAAwADALcAAAD7AgAAAAA=&#10;" filled="f" stroked="f">
                              <v:textbox inset="0,0,0,0">
                                <w:txbxContent>
                                  <w:p w14:paraId="5E10E2E6" w14:textId="77777777" w:rsidR="004923D8" w:rsidRDefault="008077DF">
                                    <w:pPr>
                                      <w:spacing w:after="160" w:line="259" w:lineRule="auto"/>
                                      <w:ind w:left="0" w:right="0" w:firstLine="0"/>
                                      <w:jc w:val="left"/>
                                    </w:pPr>
                                    <w:r>
                                      <w:rPr>
                                        <w:sz w:val="14"/>
                                      </w:rPr>
                                      <w:t>2016</w:t>
                                    </w:r>
                                  </w:p>
                                </w:txbxContent>
                              </v:textbox>
                            </v:rect>
                            <w10:anchorlock/>
                          </v:group>
                        </w:pict>
                      </mc:Fallback>
                    </mc:AlternateContent>
                  </w:r>
                </w:p>
              </w:tc>
              <w:tc>
                <w:tcPr>
                  <w:tcW w:w="144" w:type="dxa"/>
                  <w:tcBorders>
                    <w:top w:val="single" w:sz="3" w:space="0" w:color="000000"/>
                    <w:left w:val="single" w:sz="3" w:space="0" w:color="000000"/>
                    <w:bottom w:val="single" w:sz="3" w:space="0" w:color="000000"/>
                    <w:right w:val="single" w:sz="3" w:space="0" w:color="000000"/>
                  </w:tcBorders>
                </w:tcPr>
                <w:p w14:paraId="6376794D" w14:textId="77777777" w:rsidR="004923D8" w:rsidRPr="00EC5F14" w:rsidRDefault="008077DF">
                  <w:pPr>
                    <w:spacing w:after="0" w:line="259" w:lineRule="auto"/>
                    <w:ind w:left="16"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011C5386" wp14:editId="36BCE09F">
                            <wp:extent cx="53168" cy="315212"/>
                            <wp:effectExtent l="0" t="0" r="0" b="0"/>
                            <wp:docPr id="247148" name="Group 247148"/>
                            <wp:cNvGraphicFramePr/>
                            <a:graphic xmlns:a="http://schemas.openxmlformats.org/drawingml/2006/main">
                              <a:graphicData uri="http://schemas.microsoft.com/office/word/2010/wordprocessingGroup">
                                <wpg:wgp>
                                  <wpg:cNvGrpSpPr/>
                                  <wpg:grpSpPr>
                                    <a:xfrm>
                                      <a:off x="0" y="0"/>
                                      <a:ext cx="53168" cy="315212"/>
                                      <a:chOff x="0" y="0"/>
                                      <a:chExt cx="53168" cy="315212"/>
                                    </a:xfrm>
                                  </wpg:grpSpPr>
                                  <wps:wsp>
                                    <wps:cNvPr id="28726" name="Rectangle 28726"/>
                                    <wps:cNvSpPr/>
                                    <wps:spPr>
                                      <a:xfrm rot="-5399999">
                                        <a:off x="-174257" y="70238"/>
                                        <a:ext cx="419232" cy="70715"/>
                                      </a:xfrm>
                                      <a:prstGeom prst="rect">
                                        <a:avLst/>
                                      </a:prstGeom>
                                      <a:ln>
                                        <a:noFill/>
                                      </a:ln>
                                    </wps:spPr>
                                    <wps:txbx>
                                      <w:txbxContent>
                                        <w:p w14:paraId="737BDBB2" w14:textId="77777777" w:rsidR="004923D8" w:rsidRDefault="008077DF">
                                          <w:pPr>
                                            <w:spacing w:after="160" w:line="259" w:lineRule="auto"/>
                                            <w:ind w:left="0" w:right="0" w:firstLine="0"/>
                                            <w:jc w:val="left"/>
                                          </w:pPr>
                                          <w:r>
                                            <w:rPr>
                                              <w:sz w:val="8"/>
                                            </w:rPr>
                                            <w:t>Izpilde VB 2018</w:t>
                                          </w:r>
                                        </w:p>
                                      </w:txbxContent>
                                    </wps:txbx>
                                    <wps:bodyPr horzOverflow="overflow" vert="horz" lIns="0" tIns="0" rIns="0" bIns="0" rtlCol="0">
                                      <a:noAutofit/>
                                    </wps:bodyPr>
                                  </wps:wsp>
                                </wpg:wgp>
                              </a:graphicData>
                            </a:graphic>
                          </wp:inline>
                        </w:drawing>
                      </mc:Choice>
                      <mc:Fallback>
                        <w:pict>
                          <v:group w14:anchorId="011C5386" id="Group 247148" o:spid="_x0000_s1230" style="width:4.2pt;height:24.8pt;mso-position-horizontal-relative:char;mso-position-vertical-relative:line" coordsize="53168,315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b4GAIAAHwEAAAOAAAAZHJzL2Uyb0RvYy54bWyklNtu2zAMhu8H7B0E3Sc+pIlTI04xrGsw&#10;YFiLdnsARZYPgCwKkhI7e/pRcpxsLbCLzhcyJcrUz0+kN3dDJ8lRGNuCKmgyjykRikPZqrqgP388&#10;zNaUWMdUySQoUdCTsPRu+/HDpte5SKEBWQpDMIiyea8L2jin8yiyvBEds3PQQqGzAtMxh1NTR6Vh&#10;PUbvZJTG8SrqwZTaABfW4ur96KTbEL+qBHePVWWFI7KgqM2F0YRx78dou2F5bZhuWn6Wwd6homOt&#10;wkMvoe6ZY+Rg2jehupYbsFC5OYcugqpquQg5YDZJ/CqbnYGDDrnUeV/rCyZE+4rTu8Py78ed0S/6&#10;ySCJXtfIIsx8LkNlOv9GlWQIyE4XZGJwhOPicpGs8Io5ehbJMk3SkShvEPubj3jz5V+fRdOR0V9C&#10;eo2lYa/Z2//L/qVhWgSoNsfsnwxpy4Km6yxdUaJYh0X6jGXDVC0FGZcDmrD7AsrmFplNlIgBrKzZ&#10;cnHrn1AIZ2izJLtJlxklCCiL08V65DPhu0lu00U68sviLFl694UDy7WxbiegI94oqEFhITo7frNu&#10;3Dpt8Vqk8qOCh1bK0etXEOck11tu2A8h5yQJ9e/X9lCekEQD5tcjdnMloS8onC3qGxxP915K5FeF&#10;N+B7aTLMZOwnwzj5GULHjXo+HRxUbRB8Pe0sDK82WKHEQ/LndvQ99Oc87Lr+NLa/AQAA//8DAFBL&#10;AwQUAAYACAAAACEAiM8BJ9sAAAACAQAADwAAAGRycy9kb3ducmV2LnhtbEyPQWvCQBCF74X+h2UK&#10;vdVNrBWN2YiI7UkEtVB6G7NjEszOhuyaxH/frZf2MvB4j/e+SZeDqUVHrassK4hHEQji3OqKCwWf&#10;x/eXGQjnkTXWlknBjRwss8eHFBNte95Td/CFCCXsElRQet8kUrq8JINuZBvi4J1ta9AH2RZSt9iH&#10;clPLcRRNpcGKw0KJDa1Lyi+Hq1Hw0WO/eo033fZyXt++j2+7r21MSj0/DasFCE+D/wvDL35Ahyww&#10;neyVtRO1gvCIv9/gzSYgTgom8ynILJX/0bMfAAAA//8DAFBLAQItABQABgAIAAAAIQC2gziS/gAA&#10;AOEBAAATAAAAAAAAAAAAAAAAAAAAAABbQ29udGVudF9UeXBlc10ueG1sUEsBAi0AFAAGAAgAAAAh&#10;ADj9If/WAAAAlAEAAAsAAAAAAAAAAAAAAAAALwEAAF9yZWxzLy5yZWxzUEsBAi0AFAAGAAgAAAAh&#10;AOJllvgYAgAAfAQAAA4AAAAAAAAAAAAAAAAALgIAAGRycy9lMm9Eb2MueG1sUEsBAi0AFAAGAAgA&#10;AAAhAIjPASfbAAAAAgEAAA8AAAAAAAAAAAAAAAAAcgQAAGRycy9kb3ducmV2LnhtbFBLBQYAAAAA&#10;BAAEAPMAAAB6BQAAAAA=&#10;">
                            <v:rect id="Rectangle 28726" o:spid="_x0000_s1231" style="position:absolute;left:-174257;top:70238;width:419232;height:7071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xfgxwAAAN4AAAAPAAAAZHJzL2Rvd25yZXYueG1sRI9Pa8JA&#10;FMTvgt9heYI33RhEQ3SVIkh6qaC2pcdn9uUPzb5Ns6um394tFDwOM/MbZr3tTSNu1LnasoLZNAJB&#10;nFtdc6ng/byfJCCcR9bYWCYFv+RguxkO1phqe+cj3U6+FAHCLkUFlfdtKqXLKzLoprYlDl5hO4M+&#10;yK6UusN7gJtGxlG0kAZrDgsVtrSrKP8+XY2Cj9n5+pm5w4W/ip/l/M1nh6LMlBqP+pcVCE+9f4b/&#10;269aQZws4wX83QlXQG4eAAAA//8DAFBLAQItABQABgAIAAAAIQDb4fbL7gAAAIUBAAATAAAAAAAA&#10;AAAAAAAAAAAAAABbQ29udGVudF9UeXBlc10ueG1sUEsBAi0AFAAGAAgAAAAhAFr0LFu/AAAAFQEA&#10;AAsAAAAAAAAAAAAAAAAAHwEAAF9yZWxzLy5yZWxzUEsBAi0AFAAGAAgAAAAhAM+zF+DHAAAA3gAA&#10;AA8AAAAAAAAAAAAAAAAABwIAAGRycy9kb3ducmV2LnhtbFBLBQYAAAAAAwADALcAAAD7AgAAAAA=&#10;" filled="f" stroked="f">
                              <v:textbox inset="0,0,0,0">
                                <w:txbxContent>
                                  <w:p w14:paraId="737BDBB2" w14:textId="77777777" w:rsidR="004923D8" w:rsidRDefault="008077DF">
                                    <w:pPr>
                                      <w:spacing w:after="160" w:line="259" w:lineRule="auto"/>
                                      <w:ind w:left="0" w:right="0" w:firstLine="0"/>
                                      <w:jc w:val="left"/>
                                    </w:pPr>
                                    <w:r>
                                      <w:rPr>
                                        <w:sz w:val="8"/>
                                      </w:rPr>
                                      <w:t>Izpilde VB 2018</w:t>
                                    </w:r>
                                  </w:p>
                                </w:txbxContent>
                              </v:textbox>
                            </v:rect>
                            <w10:anchorlock/>
                          </v:group>
                        </w:pict>
                      </mc:Fallback>
                    </mc:AlternateContent>
                  </w:r>
                </w:p>
              </w:tc>
              <w:tc>
                <w:tcPr>
                  <w:tcW w:w="242" w:type="dxa"/>
                  <w:tcBorders>
                    <w:top w:val="single" w:sz="3" w:space="0" w:color="000000"/>
                    <w:left w:val="single" w:sz="3" w:space="0" w:color="000000"/>
                    <w:bottom w:val="single" w:sz="3" w:space="0" w:color="000000"/>
                    <w:right w:val="single" w:sz="3" w:space="0" w:color="000000"/>
                  </w:tcBorders>
                </w:tcPr>
                <w:p w14:paraId="53187462" w14:textId="77777777" w:rsidR="004923D8" w:rsidRPr="00EC5F14" w:rsidRDefault="008077DF">
                  <w:pPr>
                    <w:spacing w:after="0" w:line="259" w:lineRule="auto"/>
                    <w:ind w:left="68"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0701FC4C" wp14:editId="7238A7F4">
                            <wp:extent cx="95527" cy="277862"/>
                            <wp:effectExtent l="0" t="0" r="0" b="0"/>
                            <wp:docPr id="247159" name="Group 247159"/>
                            <wp:cNvGraphicFramePr/>
                            <a:graphic xmlns:a="http://schemas.openxmlformats.org/drawingml/2006/main">
                              <a:graphicData uri="http://schemas.microsoft.com/office/word/2010/wordprocessingGroup">
                                <wpg:wgp>
                                  <wpg:cNvGrpSpPr/>
                                  <wpg:grpSpPr>
                                    <a:xfrm>
                                      <a:off x="0" y="0"/>
                                      <a:ext cx="95527" cy="277862"/>
                                      <a:chOff x="0" y="0"/>
                                      <a:chExt cx="95527" cy="277862"/>
                                    </a:xfrm>
                                  </wpg:grpSpPr>
                                  <wps:wsp>
                                    <wps:cNvPr id="28739" name="Rectangle 28739"/>
                                    <wps:cNvSpPr/>
                                    <wps:spPr>
                                      <a:xfrm rot="-5399999">
                                        <a:off x="-121252" y="29559"/>
                                        <a:ext cx="369555" cy="127050"/>
                                      </a:xfrm>
                                      <a:prstGeom prst="rect">
                                        <a:avLst/>
                                      </a:prstGeom>
                                      <a:ln>
                                        <a:noFill/>
                                      </a:ln>
                                    </wps:spPr>
                                    <wps:txbx>
                                      <w:txbxContent>
                                        <w:p w14:paraId="5A3391AE" w14:textId="77777777" w:rsidR="004923D8" w:rsidRDefault="008077DF">
                                          <w:pPr>
                                            <w:spacing w:after="160" w:line="259" w:lineRule="auto"/>
                                            <w:ind w:left="0" w:right="0" w:firstLine="0"/>
                                            <w:jc w:val="left"/>
                                          </w:pPr>
                                          <w:r>
                                            <w:rPr>
                                              <w:b/>
                                              <w:sz w:val="14"/>
                                            </w:rPr>
                                            <w:t>398 504</w:t>
                                          </w:r>
                                        </w:p>
                                      </w:txbxContent>
                                    </wps:txbx>
                                    <wps:bodyPr horzOverflow="overflow" vert="horz" lIns="0" tIns="0" rIns="0" bIns="0" rtlCol="0">
                                      <a:noAutofit/>
                                    </wps:bodyPr>
                                  </wps:wsp>
                                </wpg:wgp>
                              </a:graphicData>
                            </a:graphic>
                          </wp:inline>
                        </w:drawing>
                      </mc:Choice>
                      <mc:Fallback>
                        <w:pict>
                          <v:group w14:anchorId="0701FC4C" id="Group 247159" o:spid="_x0000_s1232" style="width:7.5pt;height:21.9pt;mso-position-horizontal-relative:char;mso-position-vertical-relative:line" coordsize="95527,277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7cnFwIAAH0EAAAOAAAAZHJzL2Uyb0RvYy54bWyklNtu2zAMhu8H7B0E3SeOHTgHI04xrGsw&#10;YFiLdnsARZYPgCwKkhI7e/pRsp1sLbCLLhcKRcrUz8+kd3d9K8lZGNuAymk8X1AiFIeiUVVOf/54&#10;mG0osY6pgklQIqcXYend/uOHXaczkUANshCGYBJls07ntHZOZ1FkeS1aZueghcJgCaZlDremigrD&#10;OszeyihZLFZRB6bQBriwFr33Q5DuQ/6yFNw9lqUVjsicojYXVhPWo1+j/Y5llWG6bvgog71DRcsa&#10;hZdeU90zx8jJNG9StQ03YKF0cw5tBGXZcBFqwGrixatqDgZOOtRSZV2lr5gQ7StO707Lv58PRr/o&#10;J4MkOl0hi7DztfSlaf0/qiR9QHa5IhO9Ixyd2zRN1pRwjCTr9WaVDER5jdjfPMTrL/96LJqujP4S&#10;0mlsDXur3v5f9S810yJAtRlW/2RIU6D4zXq5pUSxFpv0GduGqUoKMrgDmnD6CspmFplNlIgB7KxZ&#10;utz6X2iEEdosTuIkTSjxgBDWduAz4Vuu0JcO/OJkvUhDR15BsEwb6w4CWuKNnBpUFtKz8zfrUBce&#10;nY54MVL5VcFDI+UQ9R7kOen1luuPfSg6jmMvx/uOUFwQRQ3m1yOOcymhyymMFvUTjrf7KCXyq8JX&#10;4IdpMsxkHCfDOPkZwsgNej6dHJRNEHy7bRSG7zZYocdDReM8+iH6cx9O3b4a+98AAAD//wMAUEsD&#10;BBQABgAIAAAAIQBV8jQW2gAAAAMBAAAPAAAAZHJzL2Rvd25yZXYueG1sTI9Ba8JAEIXvhf6HZQRv&#10;dZOqRWI2ItJ6kkK1UHobs2MSzM6G7JrEf+/aS708eLzhvW/S1WBq0VHrKssK4kkEgji3uuJCwffh&#10;42UBwnlkjbVlUnAlB6vs+SnFRNuev6jb+0KEEnYJKii9bxIpXV6SQTexDXHITrY16INtC6lb7EO5&#10;qeVrFL1JgxWHhRIb2pSUn/cXo2DbY7+exu/d7nzaXH8P88+fXUxKjUfDegnC0+D/j+GOH9AhC0xH&#10;e2HtRK0gPOL/9J7NgzsqmE0XILNUPrJnNwAAAP//AwBQSwECLQAUAAYACAAAACEAtoM4kv4AAADh&#10;AQAAEwAAAAAAAAAAAAAAAAAAAAAAW0NvbnRlbnRfVHlwZXNdLnhtbFBLAQItABQABgAIAAAAIQA4&#10;/SH/1gAAAJQBAAALAAAAAAAAAAAAAAAAAC8BAABfcmVscy8ucmVsc1BLAQItABQABgAIAAAAIQAF&#10;f7cnFwIAAH0EAAAOAAAAAAAAAAAAAAAAAC4CAABkcnMvZTJvRG9jLnhtbFBLAQItABQABgAIAAAA&#10;IQBV8jQW2gAAAAMBAAAPAAAAAAAAAAAAAAAAAHEEAABkcnMvZG93bnJldi54bWxQSwUGAAAAAAQA&#10;BADzAAAAeAUAAAAA&#10;">
                            <v:rect id="Rectangle 28739" o:spid="_x0000_s1233" style="position:absolute;left:-121252;top:29559;width:369555;height:12705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RVPyAAAAN4AAAAPAAAAZHJzL2Rvd25yZXYueG1sRI9ba8JA&#10;FITfC/0Pyyn0rW5iS9XoRqRQ0pcK9YaPx+zJBbNn0+yq8d93hYKPw8x8w8zmvWnEmTpXW1YQDyIQ&#10;xLnVNZcKNuvPlzEI55E1NpZJwZUczNPHhxkm2l74h84rX4oAYZeggsr7NpHS5RUZdAPbEgevsJ1B&#10;H2RXSt3hJcBNI4dR9C4N1hwWKmzpo6L8uDoZBdt4fdplbnngffE7evv22bIoM6Wen/rFFISn3t/D&#10;/+0vrWA4Hr1O4HYnXAGZ/gEAAP//AwBQSwECLQAUAAYACAAAACEA2+H2y+4AAACFAQAAEwAAAAAA&#10;AAAAAAAAAAAAAAAAW0NvbnRlbnRfVHlwZXNdLnhtbFBLAQItABQABgAIAAAAIQBa9CxbvwAAABUB&#10;AAALAAAAAAAAAAAAAAAAAB8BAABfcmVscy8ucmVsc1BLAQItABQABgAIAAAAIQA79RVPyAAAAN4A&#10;AAAPAAAAAAAAAAAAAAAAAAcCAABkcnMvZG93bnJldi54bWxQSwUGAAAAAAMAAwC3AAAA/AIAAAAA&#10;" filled="f" stroked="f">
                              <v:textbox inset="0,0,0,0">
                                <w:txbxContent>
                                  <w:p w14:paraId="5A3391AE" w14:textId="77777777" w:rsidR="004923D8" w:rsidRDefault="008077DF">
                                    <w:pPr>
                                      <w:spacing w:after="160" w:line="259" w:lineRule="auto"/>
                                      <w:ind w:left="0" w:right="0" w:firstLine="0"/>
                                      <w:jc w:val="left"/>
                                    </w:pPr>
                                    <w:r>
                                      <w:rPr>
                                        <w:b/>
                                        <w:sz w:val="14"/>
                                      </w:rPr>
                                      <w:t>398 504</w:t>
                                    </w:r>
                                  </w:p>
                                </w:txbxContent>
                              </v:textbox>
                            </v:rect>
                            <w10:anchorlock/>
                          </v:group>
                        </w:pict>
                      </mc:Fallback>
                    </mc:AlternateContent>
                  </w:r>
                </w:p>
              </w:tc>
              <w:tc>
                <w:tcPr>
                  <w:tcW w:w="476" w:type="dxa"/>
                  <w:tcBorders>
                    <w:top w:val="single" w:sz="3" w:space="0" w:color="000000"/>
                    <w:left w:val="single" w:sz="3" w:space="0" w:color="000000"/>
                    <w:bottom w:val="single" w:sz="3" w:space="0" w:color="000000"/>
                    <w:right w:val="single" w:sz="3" w:space="0" w:color="000000"/>
                  </w:tcBorders>
                </w:tcPr>
                <w:p w14:paraId="6C35C5A4" w14:textId="77777777" w:rsidR="004923D8" w:rsidRPr="00EC5F14" w:rsidRDefault="008077DF">
                  <w:pPr>
                    <w:spacing w:after="0" w:line="259" w:lineRule="auto"/>
                    <w:ind w:left="151"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02902C43" wp14:editId="6FFEBA1D">
                            <wp:extent cx="95527" cy="277861"/>
                            <wp:effectExtent l="0" t="0" r="0" b="0"/>
                            <wp:docPr id="247164" name="Group 247164"/>
                            <wp:cNvGraphicFramePr/>
                            <a:graphic xmlns:a="http://schemas.openxmlformats.org/drawingml/2006/main">
                              <a:graphicData uri="http://schemas.microsoft.com/office/word/2010/wordprocessingGroup">
                                <wpg:wgp>
                                  <wpg:cNvGrpSpPr/>
                                  <wpg:grpSpPr>
                                    <a:xfrm>
                                      <a:off x="0" y="0"/>
                                      <a:ext cx="95527" cy="277861"/>
                                      <a:chOff x="0" y="0"/>
                                      <a:chExt cx="95527" cy="277861"/>
                                    </a:xfrm>
                                  </wpg:grpSpPr>
                                  <wps:wsp>
                                    <wps:cNvPr id="28755" name="Rectangle 28755"/>
                                    <wps:cNvSpPr/>
                                    <wps:spPr>
                                      <a:xfrm rot="-5399999">
                                        <a:off x="-121252" y="29557"/>
                                        <a:ext cx="369556" cy="127052"/>
                                      </a:xfrm>
                                      <a:prstGeom prst="rect">
                                        <a:avLst/>
                                      </a:prstGeom>
                                      <a:ln>
                                        <a:noFill/>
                                      </a:ln>
                                    </wps:spPr>
                                    <wps:txbx>
                                      <w:txbxContent>
                                        <w:p w14:paraId="51F94142" w14:textId="77777777" w:rsidR="004923D8" w:rsidRDefault="008077DF">
                                          <w:pPr>
                                            <w:spacing w:after="160" w:line="259" w:lineRule="auto"/>
                                            <w:ind w:left="0" w:right="0" w:firstLine="0"/>
                                            <w:jc w:val="left"/>
                                          </w:pPr>
                                          <w:r>
                                            <w:rPr>
                                              <w:b/>
                                              <w:sz w:val="14"/>
                                            </w:rPr>
                                            <w:t>398 504</w:t>
                                          </w:r>
                                        </w:p>
                                      </w:txbxContent>
                                    </wps:txbx>
                                    <wps:bodyPr horzOverflow="overflow" vert="horz" lIns="0" tIns="0" rIns="0" bIns="0" rtlCol="0">
                                      <a:noAutofit/>
                                    </wps:bodyPr>
                                  </wps:wsp>
                                </wpg:wgp>
                              </a:graphicData>
                            </a:graphic>
                          </wp:inline>
                        </w:drawing>
                      </mc:Choice>
                      <mc:Fallback>
                        <w:pict>
                          <v:group w14:anchorId="02902C43" id="Group 247164" o:spid="_x0000_s1234" style="width:7.5pt;height:21.9pt;mso-position-horizontal-relative:char;mso-position-vertical-relative:line" coordsize="95527,277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971FQIAAH0EAAAOAAAAZHJzL2Uyb0RvYy54bWyklM1u2zAMx+8D9g6C7oljF45TI04xrGsw&#10;YFiLdnsARZY/AFkUJCV29vSj5NjZWmCHLgeFomTyz59Jb++GTpKTMLYFVdB4uaJEKA5lq+qC/vzx&#10;sNhQYh1TJZOgREHPwtK73ccP217nIoEGZCkMwSDK5r0uaOOczqPI8kZ0zC5BC4WHFZiOOdyaOioN&#10;6zF6J6NktVpHPZhSG+DCWvTej4d0F+JXleDusaqscEQWFLW5sJqwHvwa7bYsrw3TTcsvMtg7VHSs&#10;VZh0DnXPHCNH074J1bXcgIXKLTl0EVRVy0WoAauJV6+q2Rs46lBLnfe1njEh2lec3h2Wfz/tjX7R&#10;TwZJ9LpGFmHnaxkq0/l/VEmGgOw8IxODIxydt2maZJRwPEmybLOOR6K8QexvHuLNl389Fk0po7+E&#10;9Bpbw16rt/9X/UvDtAhQbY7VPxnSlih+k6UpJYp12KTP2DZM1VKQ0R3QhNszKJtbZDZRIgawsxbp&#10;za3/hUa4QFvESZykCSUeEMLKRj4Tvps1+tYjvzjJVngTk80gWK6NdXsBHfFGQQ0qC+HZ6Zt149Xp&#10;ihcjlV8VPLRSjqfegzwnvd5yw2EIRcdxSOd9ByjPiKIB8+sRx7mS0BcULhb1E47Z/Skl8qvCV+CH&#10;aTLMZBwmwzj5GcLIjXo+HR1UbRB8zXYRhu82WKHHQ/GXefRD9Oc+3Lp+NXa/AQAA//8DAFBLAwQU&#10;AAYACAAAACEAVfI0FtoAAAADAQAADwAAAGRycy9kb3ducmV2LnhtbEyPQWvCQBCF74X+h2UEb3WT&#10;qkViNiLSepJCtVB6G7NjEszOhuyaxH/v2ku9PHi84b1v0tVgatFR6yrLCuJJBII4t7riQsH34eNl&#10;AcJ5ZI21ZVJwJQer7PkpxUTbnr+o2/tChBJ2CSoovW8SKV1ekkE3sQ1xyE62NeiDbQupW+xDuanl&#10;axS9SYMVh4USG9qUlJ/3F6Ng22O/nsbv3e582lx/D/PPn11MSo1Hw3oJwtPg/4/hjh/QIQtMR3th&#10;7UStIDzi//SezYM7KphNFyCzVD6yZzcAAAD//wMAUEsBAi0AFAAGAAgAAAAhALaDOJL+AAAA4QEA&#10;ABMAAAAAAAAAAAAAAAAAAAAAAFtDb250ZW50X1R5cGVzXS54bWxQSwECLQAUAAYACAAAACEAOP0h&#10;/9YAAACUAQAACwAAAAAAAAAAAAAAAAAvAQAAX3JlbHMvLnJlbHNQSwECLQAUAAYACAAAACEARefe&#10;9RUCAAB9BAAADgAAAAAAAAAAAAAAAAAuAgAAZHJzL2Uyb0RvYy54bWxQSwECLQAUAAYACAAAACEA&#10;VfI0FtoAAAADAQAADwAAAAAAAAAAAAAAAABvBAAAZHJzL2Rvd25yZXYueG1sUEsFBgAAAAAEAAQA&#10;8wAAAHYFAAAAAA==&#10;">
                            <v:rect id="Rectangle 28755" o:spid="_x0000_s1235" style="position:absolute;left:-121252;top:29557;width:369556;height:1270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rqxwAAAN4AAAAPAAAAZHJzL2Rvd25yZXYueG1sRI9ba8JA&#10;FITfBf/Dcgq+6UapjaSuIkKJLxXqpfTxNHtyodmzMbtq+u9dQfBxmJlvmPmyM7W4UOsqywrGowgE&#10;cWZ1xYWCw/5jOAPhPLLG2jIp+CcHy0W/N8dE2yt/0WXnCxEg7BJUUHrfJFK6rCSDbmQb4uDltjXo&#10;g2wLqVu8Brip5SSK3qTBisNCiQ2tS8r+dmej4Djen79Tt/3ln/wUv376dJsXqVKDl271DsJT55/h&#10;R3ujFUxm8XQK9zvhCsjFDQAA//8DAFBLAQItABQABgAIAAAAIQDb4fbL7gAAAIUBAAATAAAAAAAA&#10;AAAAAAAAAAAAAABbQ29udGVudF9UeXBlc10ueG1sUEsBAi0AFAAGAAgAAAAhAFr0LFu/AAAAFQEA&#10;AAsAAAAAAAAAAAAAAAAAHwEAAF9yZWxzLy5yZWxzUEsBAi0AFAAGAAgAAAAhAGdn+urHAAAA3gAA&#10;AA8AAAAAAAAAAAAAAAAABwIAAGRycy9kb3ducmV2LnhtbFBLBQYAAAAAAwADALcAAAD7AgAAAAA=&#10;" filled="f" stroked="f">
                              <v:textbox inset="0,0,0,0">
                                <w:txbxContent>
                                  <w:p w14:paraId="51F94142" w14:textId="77777777" w:rsidR="004923D8" w:rsidRDefault="008077DF">
                                    <w:pPr>
                                      <w:spacing w:after="160" w:line="259" w:lineRule="auto"/>
                                      <w:ind w:left="0" w:right="0" w:firstLine="0"/>
                                      <w:jc w:val="left"/>
                                    </w:pPr>
                                    <w:r>
                                      <w:rPr>
                                        <w:b/>
                                        <w:sz w:val="14"/>
                                      </w:rPr>
                                      <w:t>398 504</w:t>
                                    </w:r>
                                  </w:p>
                                </w:txbxContent>
                              </v:textbox>
                            </v:rect>
                            <w10:anchorlock/>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65EC0FF3" w14:textId="77777777" w:rsidR="004923D8" w:rsidRPr="00EC5F14" w:rsidRDefault="004923D8">
                  <w:pPr>
                    <w:spacing w:after="160" w:line="259" w:lineRule="auto"/>
                    <w:ind w:left="0" w:right="0" w:firstLine="0"/>
                    <w:jc w:val="left"/>
                    <w:rPr>
                      <w:lang w:val="et-EE"/>
                    </w:rPr>
                  </w:pPr>
                </w:p>
              </w:tc>
              <w:tc>
                <w:tcPr>
                  <w:tcW w:w="174" w:type="dxa"/>
                  <w:tcBorders>
                    <w:top w:val="single" w:sz="3" w:space="0" w:color="000000"/>
                    <w:left w:val="single" w:sz="3" w:space="0" w:color="000000"/>
                    <w:bottom w:val="single" w:sz="3" w:space="0" w:color="000000"/>
                    <w:right w:val="single" w:sz="3" w:space="0" w:color="000000"/>
                  </w:tcBorders>
                </w:tcPr>
                <w:p w14:paraId="2C2CC25B" w14:textId="77777777" w:rsidR="004923D8" w:rsidRPr="00EC5F14" w:rsidRDefault="004923D8">
                  <w:pPr>
                    <w:spacing w:after="160" w:line="259" w:lineRule="auto"/>
                    <w:ind w:left="0" w:right="0" w:firstLine="0"/>
                    <w:jc w:val="left"/>
                    <w:rPr>
                      <w:lang w:val="et-EE"/>
                    </w:rPr>
                  </w:pPr>
                </w:p>
              </w:tc>
              <w:tc>
                <w:tcPr>
                  <w:tcW w:w="174" w:type="dxa"/>
                  <w:tcBorders>
                    <w:top w:val="single" w:sz="3" w:space="0" w:color="000000"/>
                    <w:left w:val="single" w:sz="3" w:space="0" w:color="000000"/>
                    <w:bottom w:val="single" w:sz="3" w:space="0" w:color="000000"/>
                    <w:right w:val="single" w:sz="3" w:space="0" w:color="000000"/>
                  </w:tcBorders>
                </w:tcPr>
                <w:p w14:paraId="4C28F82C" w14:textId="77777777" w:rsidR="004923D8" w:rsidRPr="00EC5F14" w:rsidRDefault="004923D8">
                  <w:pPr>
                    <w:spacing w:after="160" w:line="259" w:lineRule="auto"/>
                    <w:ind w:left="0" w:right="0" w:firstLine="0"/>
                    <w:jc w:val="left"/>
                    <w:rPr>
                      <w:lang w:val="et-EE"/>
                    </w:rPr>
                  </w:pPr>
                </w:p>
              </w:tc>
              <w:tc>
                <w:tcPr>
                  <w:tcW w:w="521" w:type="dxa"/>
                  <w:tcBorders>
                    <w:top w:val="single" w:sz="3" w:space="0" w:color="000000"/>
                    <w:left w:val="single" w:sz="3" w:space="0" w:color="000000"/>
                    <w:bottom w:val="single" w:sz="3" w:space="0" w:color="000000"/>
                    <w:right w:val="single" w:sz="3" w:space="0" w:color="000000"/>
                  </w:tcBorders>
                </w:tcPr>
                <w:p w14:paraId="5AC58507" w14:textId="77777777" w:rsidR="004923D8" w:rsidRPr="00EC5F14" w:rsidRDefault="004923D8">
                  <w:pPr>
                    <w:spacing w:after="160" w:line="259" w:lineRule="auto"/>
                    <w:ind w:left="0" w:right="0" w:firstLine="0"/>
                    <w:jc w:val="left"/>
                    <w:rPr>
                      <w:lang w:val="et-EE"/>
                    </w:rPr>
                  </w:pPr>
                </w:p>
              </w:tc>
            </w:tr>
            <w:tr w:rsidR="004923D8" w:rsidRPr="00EC5F14" w14:paraId="07A2021A" w14:textId="77777777">
              <w:trPr>
                <w:trHeight w:val="341"/>
              </w:trPr>
              <w:tc>
                <w:tcPr>
                  <w:tcW w:w="264" w:type="dxa"/>
                  <w:tcBorders>
                    <w:top w:val="single" w:sz="3" w:space="0" w:color="000000"/>
                    <w:left w:val="single" w:sz="3" w:space="0" w:color="000000"/>
                    <w:bottom w:val="single" w:sz="3" w:space="0" w:color="000000"/>
                    <w:right w:val="single" w:sz="3" w:space="0" w:color="000000"/>
                  </w:tcBorders>
                </w:tcPr>
                <w:p w14:paraId="5381118A" w14:textId="77777777" w:rsidR="004923D8" w:rsidRPr="00EC5F14" w:rsidRDefault="008077DF">
                  <w:pPr>
                    <w:spacing w:after="0" w:line="259" w:lineRule="auto"/>
                    <w:ind w:left="46"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1A36D816" wp14:editId="450C7D9D">
                            <wp:extent cx="95527" cy="169398"/>
                            <wp:effectExtent l="0" t="0" r="0" b="0"/>
                            <wp:docPr id="247178" name="Group 247178"/>
                            <wp:cNvGraphicFramePr/>
                            <a:graphic xmlns:a="http://schemas.openxmlformats.org/drawingml/2006/main">
                              <a:graphicData uri="http://schemas.microsoft.com/office/word/2010/wordprocessingGroup">
                                <wpg:wgp>
                                  <wpg:cNvGrpSpPr/>
                                  <wpg:grpSpPr>
                                    <a:xfrm>
                                      <a:off x="0" y="0"/>
                                      <a:ext cx="95527" cy="169398"/>
                                      <a:chOff x="0" y="0"/>
                                      <a:chExt cx="95527" cy="169398"/>
                                    </a:xfrm>
                                  </wpg:grpSpPr>
                                  <wps:wsp>
                                    <wps:cNvPr id="28711" name="Rectangle 28711"/>
                                    <wps:cNvSpPr/>
                                    <wps:spPr>
                                      <a:xfrm rot="-5399999">
                                        <a:off x="-49124" y="-6776"/>
                                        <a:ext cx="225300" cy="127051"/>
                                      </a:xfrm>
                                      <a:prstGeom prst="rect">
                                        <a:avLst/>
                                      </a:prstGeom>
                                      <a:ln>
                                        <a:noFill/>
                                      </a:ln>
                                    </wps:spPr>
                                    <wps:txbx>
                                      <w:txbxContent>
                                        <w:p w14:paraId="333F14D3" w14:textId="77777777" w:rsidR="004923D8" w:rsidRDefault="008077DF">
                                          <w:pPr>
                                            <w:spacing w:after="160" w:line="259" w:lineRule="auto"/>
                                            <w:ind w:left="0" w:right="0" w:firstLine="0"/>
                                            <w:jc w:val="left"/>
                                          </w:pPr>
                                          <w:r>
                                            <w:rPr>
                                              <w:sz w:val="14"/>
                                            </w:rPr>
                                            <w:t>2015</w:t>
                                          </w:r>
                                        </w:p>
                                      </w:txbxContent>
                                    </wps:txbx>
                                    <wps:bodyPr horzOverflow="overflow" vert="horz" lIns="0" tIns="0" rIns="0" bIns="0" rtlCol="0">
                                      <a:noAutofit/>
                                    </wps:bodyPr>
                                  </wps:wsp>
                                </wpg:wgp>
                              </a:graphicData>
                            </a:graphic>
                          </wp:inline>
                        </w:drawing>
                      </mc:Choice>
                      <mc:Fallback>
                        <w:pict>
                          <v:group w14:anchorId="1A36D816" id="Group 247178" o:spid="_x0000_s1236" style="width:7.5pt;height:13.35pt;mso-position-horizontal-relative:char;mso-position-vertical-relative:line" coordsize="95527,169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kkxGQIAAHwEAAAOAAAAZHJzL2Uyb0RvYy54bWyklNtu2zAMhu8H7B0E3Sc+pDkZcYphXYMB&#10;w1q06wMosnwAZFGQlNjZ04+S42RrgV20uVAoUSZ/fia9ue1bSY7C2AZUTpNpTIlQHIpGVTl9+XU/&#10;WVFiHVMFk6BETk/C0tvt50+bTmcihRpkIQzBIMpmnc5p7ZzOosjyWrTMTkELhc4STMscbk0VFYZ1&#10;GL2VURrHi6gDU2gDXFiLp3eDk25D/LIU3D2UpRWOyJyiNhdWE9a9X6PthmWVYbpu+FkGe4eKljUK&#10;k15C3THHyME0b0K1DTdgoXRTDm0EZdlwEWrAapL4VTU7AwcdaqmyrtIXTIj2Fad3h+U/jzujn/Wj&#10;QRKdrpBF2Pla+tK0/h9Vkj4gO12Qid4Rjofr+TxdUsLRkyzWs/VqIMprxP7mIV5/+99j0Zgy+kdI&#10;p7E17LV6+7Hqn2umRYBqM6z+0ZCmyGm6WiYJJYq12KRP2DZMVVKQ4TigCbcvoGxmkdlIiRjAzprM&#10;Z2v/C41whja5WSfpDSXIZ7JYLhcDnpFems5nMbZlwJcu43ni/RcOLNPGup2AlngjpwaFhejs+MO6&#10;4ep4xWuRyq8K7hspB68/QZyjXG+5ft+HmpNk5tP5sz0UJyRRg/n9gNNcSuhyCmeL+gHH7N5Lifyu&#10;8A34WRoNMxr70TBOfoUwcYOeLwcHZRMEX7OdheGrDVZo8VD8eRz9DP29D7euH43tHwAAAP//AwBQ&#10;SwMEFAAGAAgAAAAhAEKxHIjaAAAAAwEAAA8AAABkcnMvZG93bnJldi54bWxMj0FrwkAQhe+F/odl&#10;Cr3VTSzaErMRkdaTFNRC8TZmxySYnQ3ZNYn/3rUXvTx4vOG9b9L5YGrRUesqywriUQSCOLe64kLB&#10;7+777ROE88gaa8uk4EIO5tnzU4qJtj1vqNv6QoQSdgkqKL1vEildXpJBN7INcciOtjXog20LqVvs&#10;Q7mp5TiKptJgxWGhxIaWJeWn7dkoWPXYL97jr259Oi4v+93k528dk1KvL8NiBsLT4O/HcMMP6JAF&#10;poM9s3aiVhAe8f96yybBHRSMpx8gs1Q+smdXAAAA//8DAFBLAQItABQABgAIAAAAIQC2gziS/gAA&#10;AOEBAAATAAAAAAAAAAAAAAAAAAAAAABbQ29udGVudF9UeXBlc10ueG1sUEsBAi0AFAAGAAgAAAAh&#10;ADj9If/WAAAAlAEAAAsAAAAAAAAAAAAAAAAALwEAAF9yZWxzLy5yZWxzUEsBAi0AFAAGAAgAAAAh&#10;AEM2STEZAgAAfAQAAA4AAAAAAAAAAAAAAAAALgIAAGRycy9lMm9Eb2MueG1sUEsBAi0AFAAGAAgA&#10;AAAhAEKxHIjaAAAAAwEAAA8AAAAAAAAAAAAAAAAAcwQAAGRycy9kb3ducmV2LnhtbFBLBQYAAAAA&#10;BAAEAPMAAAB6BQAAAAA=&#10;">
                            <v:rect id="Rectangle 28711" o:spid="_x0000_s1237" style="position:absolute;left:-49124;top:-6776;width:225300;height:12705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kUpxwAAAN4AAAAPAAAAZHJzL2Rvd25yZXYueG1sRI9Pa8JA&#10;FMTvgt9heYXedBMRldSNFKHESwW1LT2+Zl/+0OzbNLvR+O1dQehxmJnfMOvNYBpxps7VlhXE0wgE&#10;cW51zaWCj9PbZAXCeWSNjWVScCUHm3Q8WmOi7YUPdD76UgQIuwQVVN63iZQur8igm9qWOHiF7Qz6&#10;ILtS6g4vAW4aOYuihTRYc1iosKVtRfnvsTcKPuNT/5W5/Q9/F3/L+bvP9kWZKfX8NLy+gPA0+P/w&#10;o73TCmarZRzD/U64AjK9AQAA//8DAFBLAQItABQABgAIAAAAIQDb4fbL7gAAAIUBAAATAAAAAAAA&#10;AAAAAAAAAAAAAABbQ29udGVudF9UeXBlc10ueG1sUEsBAi0AFAAGAAgAAAAhAFr0LFu/AAAAFQEA&#10;AAsAAAAAAAAAAAAAAAAAHwEAAF9yZWxzLy5yZWxzUEsBAi0AFAAGAAgAAAAhAI42RSnHAAAA3gAA&#10;AA8AAAAAAAAAAAAAAAAABwIAAGRycy9kb3ducmV2LnhtbFBLBQYAAAAAAwADALcAAAD7AgAAAAA=&#10;" filled="f" stroked="f">
                              <v:textbox inset="0,0,0,0">
                                <w:txbxContent>
                                  <w:p w14:paraId="333F14D3" w14:textId="77777777" w:rsidR="004923D8" w:rsidRDefault="008077DF">
                                    <w:pPr>
                                      <w:spacing w:after="160" w:line="259" w:lineRule="auto"/>
                                      <w:ind w:left="0" w:right="0" w:firstLine="0"/>
                                      <w:jc w:val="left"/>
                                    </w:pPr>
                                    <w:r>
                                      <w:rPr>
                                        <w:sz w:val="14"/>
                                      </w:rPr>
                                      <w:t>2015</w:t>
                                    </w:r>
                                  </w:p>
                                </w:txbxContent>
                              </v:textbox>
                            </v:rect>
                            <w10:anchorlock/>
                          </v:group>
                        </w:pict>
                      </mc:Fallback>
                    </mc:AlternateContent>
                  </w:r>
                </w:p>
              </w:tc>
              <w:tc>
                <w:tcPr>
                  <w:tcW w:w="144" w:type="dxa"/>
                  <w:tcBorders>
                    <w:top w:val="single" w:sz="3" w:space="0" w:color="000000"/>
                    <w:left w:val="single" w:sz="3" w:space="0" w:color="000000"/>
                    <w:bottom w:val="single" w:sz="3" w:space="0" w:color="000000"/>
                    <w:right w:val="single" w:sz="3" w:space="0" w:color="000000"/>
                  </w:tcBorders>
                </w:tcPr>
                <w:p w14:paraId="198AB7BF" w14:textId="77777777" w:rsidR="004923D8" w:rsidRPr="00EC5F14" w:rsidRDefault="004923D8">
                  <w:pPr>
                    <w:spacing w:after="160" w:line="259" w:lineRule="auto"/>
                    <w:ind w:left="0" w:right="0" w:firstLine="0"/>
                    <w:jc w:val="left"/>
                    <w:rPr>
                      <w:lang w:val="et-EE"/>
                    </w:rPr>
                  </w:pPr>
                </w:p>
              </w:tc>
              <w:tc>
                <w:tcPr>
                  <w:tcW w:w="242" w:type="dxa"/>
                  <w:tcBorders>
                    <w:top w:val="single" w:sz="3" w:space="0" w:color="000000"/>
                    <w:left w:val="single" w:sz="3" w:space="0" w:color="000000"/>
                    <w:bottom w:val="single" w:sz="3" w:space="0" w:color="000000"/>
                    <w:right w:val="single" w:sz="3" w:space="0" w:color="000000"/>
                  </w:tcBorders>
                </w:tcPr>
                <w:p w14:paraId="79B7E157" w14:textId="77777777" w:rsidR="004923D8" w:rsidRPr="00EC5F14" w:rsidRDefault="004923D8">
                  <w:pPr>
                    <w:spacing w:after="160" w:line="259" w:lineRule="auto"/>
                    <w:ind w:left="0" w:right="0" w:firstLine="0"/>
                    <w:jc w:val="left"/>
                    <w:rPr>
                      <w:lang w:val="et-EE"/>
                    </w:rPr>
                  </w:pPr>
                </w:p>
              </w:tc>
              <w:tc>
                <w:tcPr>
                  <w:tcW w:w="476" w:type="dxa"/>
                  <w:tcBorders>
                    <w:top w:val="single" w:sz="3" w:space="0" w:color="000000"/>
                    <w:left w:val="single" w:sz="3" w:space="0" w:color="000000"/>
                    <w:bottom w:val="single" w:sz="3" w:space="0" w:color="000000"/>
                    <w:right w:val="single" w:sz="3" w:space="0" w:color="000000"/>
                  </w:tcBorders>
                  <w:vAlign w:val="bottom"/>
                </w:tcPr>
                <w:p w14:paraId="1E4CC756" w14:textId="77777777" w:rsidR="004923D8" w:rsidRPr="00EC5F14" w:rsidRDefault="008077DF">
                  <w:pPr>
                    <w:spacing w:after="0" w:line="259" w:lineRule="auto"/>
                    <w:ind w:left="151"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0B3BBDAA" wp14:editId="0DE7DD21">
                            <wp:extent cx="95527" cy="42447"/>
                            <wp:effectExtent l="0" t="0" r="0" b="0"/>
                            <wp:docPr id="247189" name="Group 247189"/>
                            <wp:cNvGraphicFramePr/>
                            <a:graphic xmlns:a="http://schemas.openxmlformats.org/drawingml/2006/main">
                              <a:graphicData uri="http://schemas.microsoft.com/office/word/2010/wordprocessingGroup">
                                <wpg:wgp>
                                  <wpg:cNvGrpSpPr/>
                                  <wpg:grpSpPr>
                                    <a:xfrm>
                                      <a:off x="0" y="0"/>
                                      <a:ext cx="95527" cy="42447"/>
                                      <a:chOff x="0" y="0"/>
                                      <a:chExt cx="95527" cy="42447"/>
                                    </a:xfrm>
                                  </wpg:grpSpPr>
                                  <wps:wsp>
                                    <wps:cNvPr id="28754" name="Rectangle 28754"/>
                                    <wps:cNvSpPr/>
                                    <wps:spPr>
                                      <a:xfrm rot="-5399999">
                                        <a:off x="35298" y="-49305"/>
                                        <a:ext cx="56455" cy="127051"/>
                                      </a:xfrm>
                                      <a:prstGeom prst="rect">
                                        <a:avLst/>
                                      </a:prstGeom>
                                      <a:ln>
                                        <a:noFill/>
                                      </a:ln>
                                    </wps:spPr>
                                    <wps:txbx>
                                      <w:txbxContent>
                                        <w:p w14:paraId="4A9C2AE6" w14:textId="77777777" w:rsidR="004923D8" w:rsidRDefault="008077DF">
                                          <w:pPr>
                                            <w:spacing w:after="160" w:line="259" w:lineRule="auto"/>
                                            <w:ind w:left="0" w:right="0" w:firstLine="0"/>
                                            <w:jc w:val="left"/>
                                          </w:pPr>
                                          <w:r>
                                            <w:rPr>
                                              <w:sz w:val="14"/>
                                            </w:rPr>
                                            <w:t>x</w:t>
                                          </w:r>
                                        </w:p>
                                      </w:txbxContent>
                                    </wps:txbx>
                                    <wps:bodyPr horzOverflow="overflow" vert="horz" lIns="0" tIns="0" rIns="0" bIns="0" rtlCol="0">
                                      <a:noAutofit/>
                                    </wps:bodyPr>
                                  </wps:wsp>
                                </wpg:wgp>
                              </a:graphicData>
                            </a:graphic>
                          </wp:inline>
                        </w:drawing>
                      </mc:Choice>
                      <mc:Fallback>
                        <w:pict>
                          <v:group w14:anchorId="0B3BBDAA" id="Group 247189" o:spid="_x0000_s1238" style="width:7.5pt;height:3.35pt;mso-position-horizontal-relative:char;mso-position-vertical-relative:line" coordsize="95527,42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s9sFwIAAHkEAAAOAAAAZHJzL2Uyb0RvYy54bWyklNtu2zAMhu8H7B0E3Sc+xG4aI04xrGsw&#10;YFiLdnsARZYPgCwKkhIne/pRcpxsLbCLLhcKJcrkz8+k13fHXpKDMLYDVdJkHlMiFIeqU01Jf/54&#10;mN1SYh1TFZOgRElPwtK7zccP60EXIoUWZCUMwSDKFoMuaeucLqLI8lb0zM5BC4XOGkzPHG5NE1WG&#10;DRi9l1EaxzfRAKbSBriwFk/vRyfdhPh1Lbh7rGsrHJElRW0urCasO79GmzUrGsN02/GzDPYOFT3r&#10;FCa9hLpnjpG96d6E6jtuwELt5hz6COq64yLUgNUk8atqtgb2OtTSFEOjL5gQ7StO7w7Lvx+2Rr/o&#10;J4MkBt0gi7DztRxr0/t/VEmOAdnpgkwcHeF4uMrzdEkJR0+WZtlyBMpbpP7mGd5++cdT0ZQw+kvG&#10;oLEx7LV2+3+1v7RMi4DUFlj7kyFdVdL0dplnlCjWY4s+Y9Mw1UhBxuMAJty+YLKFRWITI2IA+2qW&#10;L1b+F9rgjGyRpyscAIQzy1aLOB/pTOzymyzPR3ZJuozzxLsvGFihjXVbAT3xRkkN6grB2eGbdePV&#10;6YqXIpVfFTx0Uo5ef4I0J7XecsfdMZScJJlP5892UJ0QRAvm1yOOci1hKCmcLeqnG7N7LyXyq8IX&#10;4AdpMsxk7CbDOPkZwriNej7tHdRdEHzNdhaGbzZYob9D8edZ9AP05z7cun4xNr8BAAD//wMAUEsD&#10;BBQABgAIAAAAIQBqMH+E2QAAAAIBAAAPAAAAZHJzL2Rvd25yZXYueG1sTI9BS8NAEIXvgv9hGcGb&#10;3URplZhNKUU9FcFWEG/T7DQJzc6G7DZJ/71TL3p58HjDe9/ky8m1aqA+NJ4NpLMEFHHpbcOVgc/d&#10;690TqBCRLbaeycCZAiyL66scM+tH/qBhGyslJRwyNFDH2GVah7Imh2HmO2LJDr53GMX2lbY9jlLu&#10;Wn2fJAvtsGFZqLGjdU3lcXtyBt5GHFcP6cuwOR7W5+/d/P1rk5IxtzfT6hlUpCn+HcMFX9ChEKa9&#10;P7ENqjUgj8RfvWRzcXsDi0fQRa7/oxc/AAAA//8DAFBLAQItABQABgAIAAAAIQC2gziS/gAAAOEB&#10;AAATAAAAAAAAAAAAAAAAAAAAAABbQ29udGVudF9UeXBlc10ueG1sUEsBAi0AFAAGAAgAAAAhADj9&#10;If/WAAAAlAEAAAsAAAAAAAAAAAAAAAAALwEAAF9yZWxzLy5yZWxzUEsBAi0AFAAGAAgAAAAhANHG&#10;z2wXAgAAeQQAAA4AAAAAAAAAAAAAAAAALgIAAGRycy9lMm9Eb2MueG1sUEsBAi0AFAAGAAgAAAAh&#10;AGowf4TZAAAAAgEAAA8AAAAAAAAAAAAAAAAAcQQAAGRycy9kb3ducmV2LnhtbFBLBQYAAAAABAAE&#10;APMAAAB3BQAAAAA=&#10;">
                            <v:rect id="Rectangle 28754" o:spid="_x0000_s1239" style="position:absolute;left:35298;top:-49305;width:56455;height:12705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19xxwAAAN4AAAAPAAAAZHJzL2Rvd25yZXYueG1sRI9Pa8JA&#10;FMTvgt9heYXedKNoI9FVRCjppUK1FY/P7Msfmn0bs6vGb98tCB6HmfkNs1h1phZXal1lWcFoGIEg&#10;zqyuuFDwvX8fzEA4j6yxtkwK7uRgtez3Fphoe+Mvuu58IQKEXYIKSu+bREqXlWTQDW1DHLzctgZ9&#10;kG0hdYu3ADe1HEfRmzRYcVgosaFNSdnv7mIU/Iz2l0Pqtic+5ud48unTbV6kSr2+dOs5CE+df4Yf&#10;7Q+tYDyLpxP4vxOugFz+AQAA//8DAFBLAQItABQABgAIAAAAIQDb4fbL7gAAAIUBAAATAAAAAAAA&#10;AAAAAAAAAAAAAABbQ29udGVudF9UeXBlc10ueG1sUEsBAi0AFAAGAAgAAAAhAFr0LFu/AAAAFQEA&#10;AAsAAAAAAAAAAAAAAAAAHwEAAF9yZWxzLy5yZWxzUEsBAi0AFAAGAAgAAAAhAAgrX3HHAAAA3gAA&#10;AA8AAAAAAAAAAAAAAAAABwIAAGRycy9kb3ducmV2LnhtbFBLBQYAAAAAAwADALcAAAD7AgAAAAA=&#10;" filled="f" stroked="f">
                              <v:textbox inset="0,0,0,0">
                                <w:txbxContent>
                                  <w:p w14:paraId="4A9C2AE6" w14:textId="77777777" w:rsidR="004923D8" w:rsidRDefault="008077DF">
                                    <w:pPr>
                                      <w:spacing w:after="160" w:line="259" w:lineRule="auto"/>
                                      <w:ind w:left="0" w:right="0" w:firstLine="0"/>
                                      <w:jc w:val="left"/>
                                    </w:pPr>
                                    <w:r>
                                      <w:rPr>
                                        <w:sz w:val="14"/>
                                      </w:rPr>
                                      <w:t>x</w:t>
                                    </w:r>
                                  </w:p>
                                </w:txbxContent>
                              </v:textbox>
                            </v:rect>
                            <w10:anchorlock/>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0287E41F" w14:textId="77777777" w:rsidR="004923D8" w:rsidRPr="00EC5F14" w:rsidRDefault="004923D8">
                  <w:pPr>
                    <w:spacing w:after="160" w:line="259" w:lineRule="auto"/>
                    <w:ind w:left="0" w:right="0" w:firstLine="0"/>
                    <w:jc w:val="left"/>
                    <w:rPr>
                      <w:lang w:val="et-EE"/>
                    </w:rPr>
                  </w:pPr>
                </w:p>
              </w:tc>
              <w:tc>
                <w:tcPr>
                  <w:tcW w:w="174" w:type="dxa"/>
                  <w:tcBorders>
                    <w:top w:val="single" w:sz="3" w:space="0" w:color="000000"/>
                    <w:left w:val="single" w:sz="3" w:space="0" w:color="000000"/>
                    <w:bottom w:val="single" w:sz="3" w:space="0" w:color="000000"/>
                    <w:right w:val="single" w:sz="3" w:space="0" w:color="000000"/>
                  </w:tcBorders>
                </w:tcPr>
                <w:p w14:paraId="32471D61" w14:textId="77777777" w:rsidR="004923D8" w:rsidRPr="00EC5F14" w:rsidRDefault="004923D8">
                  <w:pPr>
                    <w:spacing w:after="160" w:line="259" w:lineRule="auto"/>
                    <w:ind w:left="0" w:right="0" w:firstLine="0"/>
                    <w:jc w:val="left"/>
                    <w:rPr>
                      <w:lang w:val="et-EE"/>
                    </w:rPr>
                  </w:pPr>
                </w:p>
              </w:tc>
              <w:tc>
                <w:tcPr>
                  <w:tcW w:w="174" w:type="dxa"/>
                  <w:tcBorders>
                    <w:top w:val="single" w:sz="3" w:space="0" w:color="000000"/>
                    <w:left w:val="single" w:sz="3" w:space="0" w:color="000000"/>
                    <w:bottom w:val="single" w:sz="3" w:space="0" w:color="000000"/>
                    <w:right w:val="single" w:sz="3" w:space="0" w:color="000000"/>
                  </w:tcBorders>
                </w:tcPr>
                <w:p w14:paraId="6D3EDAD8" w14:textId="77777777" w:rsidR="004923D8" w:rsidRPr="00EC5F14" w:rsidRDefault="004923D8">
                  <w:pPr>
                    <w:spacing w:after="160" w:line="259" w:lineRule="auto"/>
                    <w:ind w:left="0" w:right="0" w:firstLine="0"/>
                    <w:jc w:val="left"/>
                    <w:rPr>
                      <w:lang w:val="et-EE"/>
                    </w:rPr>
                  </w:pPr>
                </w:p>
              </w:tc>
              <w:tc>
                <w:tcPr>
                  <w:tcW w:w="521" w:type="dxa"/>
                  <w:tcBorders>
                    <w:top w:val="single" w:sz="3" w:space="0" w:color="000000"/>
                    <w:left w:val="single" w:sz="3" w:space="0" w:color="000000"/>
                    <w:bottom w:val="single" w:sz="3" w:space="0" w:color="000000"/>
                    <w:right w:val="single" w:sz="3" w:space="0" w:color="000000"/>
                  </w:tcBorders>
                </w:tcPr>
                <w:p w14:paraId="1F5E81B0" w14:textId="77777777" w:rsidR="004923D8" w:rsidRPr="00EC5F14" w:rsidRDefault="004923D8">
                  <w:pPr>
                    <w:spacing w:after="160" w:line="259" w:lineRule="auto"/>
                    <w:ind w:left="0" w:right="0" w:firstLine="0"/>
                    <w:jc w:val="left"/>
                    <w:rPr>
                      <w:lang w:val="et-EE"/>
                    </w:rPr>
                  </w:pPr>
                </w:p>
              </w:tc>
            </w:tr>
            <w:tr w:rsidR="004923D8" w:rsidRPr="00EC5F14" w14:paraId="1F192BB2" w14:textId="77777777">
              <w:trPr>
                <w:trHeight w:val="2269"/>
              </w:trPr>
              <w:tc>
                <w:tcPr>
                  <w:tcW w:w="264" w:type="dxa"/>
                  <w:tcBorders>
                    <w:top w:val="single" w:sz="3" w:space="0" w:color="000000"/>
                    <w:left w:val="single" w:sz="3" w:space="0" w:color="000000"/>
                    <w:bottom w:val="single" w:sz="3" w:space="0" w:color="000000"/>
                    <w:right w:val="single" w:sz="3" w:space="0" w:color="000000"/>
                  </w:tcBorders>
                </w:tcPr>
                <w:p w14:paraId="6D3745A8" w14:textId="77777777" w:rsidR="004923D8" w:rsidRPr="00EC5F14" w:rsidRDefault="008077DF">
                  <w:pPr>
                    <w:spacing w:after="0" w:line="259" w:lineRule="auto"/>
                    <w:ind w:left="72" w:right="0" w:firstLine="0"/>
                    <w:jc w:val="left"/>
                    <w:rPr>
                      <w:lang w:val="et-EE"/>
                    </w:rPr>
                  </w:pPr>
                  <w:r w:rsidRPr="00EC5F14">
                    <w:rPr>
                      <w:rFonts w:ascii="Calibri" w:eastAsia="Calibri" w:hAnsi="Calibri" w:cs="Calibri"/>
                      <w:noProof/>
                      <w:sz w:val="22"/>
                      <w:lang w:val="et-EE"/>
                    </w:rPr>
                    <w:lastRenderedPageBreak/>
                    <mc:AlternateContent>
                      <mc:Choice Requires="wpg">
                        <w:drawing>
                          <wp:inline distT="0" distB="0" distL="0" distR="0" wp14:anchorId="131B0193" wp14:editId="0E181BED">
                            <wp:extent cx="78498" cy="1091751"/>
                            <wp:effectExtent l="0" t="0" r="0" b="0"/>
                            <wp:docPr id="247202" name="Group 247202"/>
                            <wp:cNvGraphicFramePr/>
                            <a:graphic xmlns:a="http://schemas.openxmlformats.org/drawingml/2006/main">
                              <a:graphicData uri="http://schemas.microsoft.com/office/word/2010/wordprocessingGroup">
                                <wpg:wgp>
                                  <wpg:cNvGrpSpPr/>
                                  <wpg:grpSpPr>
                                    <a:xfrm>
                                      <a:off x="0" y="0"/>
                                      <a:ext cx="78498" cy="1091751"/>
                                      <a:chOff x="0" y="0"/>
                                      <a:chExt cx="78498" cy="1091751"/>
                                    </a:xfrm>
                                  </wpg:grpSpPr>
                                  <wps:wsp>
                                    <wps:cNvPr id="28710" name="Rectangle 28710"/>
                                    <wps:cNvSpPr/>
                                    <wps:spPr>
                                      <a:xfrm rot="-5399999">
                                        <a:off x="-673812" y="313535"/>
                                        <a:ext cx="1452029" cy="104403"/>
                                      </a:xfrm>
                                      <a:prstGeom prst="rect">
                                        <a:avLst/>
                                      </a:prstGeom>
                                      <a:ln>
                                        <a:noFill/>
                                      </a:ln>
                                    </wps:spPr>
                                    <wps:txbx>
                                      <w:txbxContent>
                                        <w:p w14:paraId="376A15EF" w14:textId="77777777" w:rsidR="004923D8" w:rsidRDefault="008077DF">
                                          <w:pPr>
                                            <w:spacing w:after="160" w:line="259" w:lineRule="auto"/>
                                            <w:ind w:left="0" w:right="0" w:firstLine="0"/>
                                            <w:jc w:val="left"/>
                                          </w:pPr>
                                          <w:r>
                                            <w:rPr>
                                              <w:sz w:val="14"/>
                                            </w:rPr>
                                            <w:t>Riigieelarve allprogramm</w:t>
                                          </w:r>
                                        </w:p>
                                      </w:txbxContent>
                                    </wps:txbx>
                                    <wps:bodyPr horzOverflow="overflow" vert="horz" lIns="0" tIns="0" rIns="0" bIns="0" rtlCol="0">
                                      <a:noAutofit/>
                                    </wps:bodyPr>
                                  </wps:wsp>
                                </wpg:wgp>
                              </a:graphicData>
                            </a:graphic>
                          </wp:inline>
                        </w:drawing>
                      </mc:Choice>
                      <mc:Fallback>
                        <w:pict>
                          <v:group w14:anchorId="131B0193" id="Group 247202" o:spid="_x0000_s1240" style="width:6.2pt;height:85.95pt;mso-position-horizontal-relative:char;mso-position-vertical-relative:line" coordsize="784,10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WDWGgIAAIEEAAAOAAAAZHJzL2Uyb0RvYy54bWyklNtu2zAMhu8H7B0E3Sc+JU1ixCmGdQ0G&#10;DGvRbg+gyPIBkEVBUmJ3Tz9KjpOtBXbR+UKmJJr6+Yn09nboJDkJY1tQBU3mMSVCcShbVRf054/7&#10;2ZoS65gqmQQlCvoiLL3dffyw7XUuUmhAlsIQDKJs3uuCNs7pPIosb0TH7By0ULhZgemYw6mpo9Kw&#10;HqN3Mkrj+CbqwZTaABfW4urduEl3IX5VCe4eqsoKR2RBUZsLownjwY/Rbsvy2jDdtPwsg71DRcda&#10;hYdeQt0xx8jRtG9CdS03YKFycw5dBFXVchFywGyS+FU2ewNHHXKp877WF0yI9hWnd4fl3097o5/1&#10;o0ESva6RRZj5XIbKdP6NKskQkL1ckInBEY6Lq/Vig1fMcSeJN8lqmYxIeYPc33zFmy///C6aDo3+&#10;ktJrLA57zd/+X/7PDdMiYLU55v9oSFsWNF2vEqwQxTos0ycsHKZqKci4HOAE7wsqm1ukNnEiBrC2&#10;Zsts459QCmdss5tVtk5SShBRlmTLbDkSmggmi2Uap5uJ4WIRZ97hgoLl2li3F9ARbxTUoLZwADt9&#10;s250nVy8HKn8qOC+lXLc9StIdFLsLTcchpB2kgQ9fu0A5QvCaMD8esCWriT0BYWzRX2X4+l+lxL5&#10;VeEl+IaaDDMZh8kwTn6G0Hajnk9HB1UbBF9POwvD2w1WqPOQ/LknfSP9OQ9e1z/H7jcAAAD//wMA&#10;UEsDBBQABgAIAAAAIQCQHXaI3AAAAAQBAAAPAAAAZHJzL2Rvd25yZXYueG1sTI9Ba8JAEIXvBf/D&#10;MoXe6ibaWptmIyJtTyKoBeltzI5JMDsbsmsS/33XXtrLPIY3vPdNuhhMLTpqXWVZQTyOQBDnVldc&#10;KPjafzzOQTiPrLG2TAqu5GCRje5STLTteUvdzhcihLBLUEHpfZNI6fKSDLqxbYiDd7KtQR/WtpC6&#10;xT6Em1pOomgmDVYcGkpsaFVSft5djILPHvvlNH7v1ufT6vq9f94c1jEp9XA/LN9AeBr83zHc8AM6&#10;ZIHpaC+snagVhEf877x5kycQx6Av8SvILJX/4bMfAAAA//8DAFBLAQItABQABgAIAAAAIQC2gziS&#10;/gAAAOEBAAATAAAAAAAAAAAAAAAAAAAAAABbQ29udGVudF9UeXBlc10ueG1sUEsBAi0AFAAGAAgA&#10;AAAhADj9If/WAAAAlAEAAAsAAAAAAAAAAAAAAAAALwEAAF9yZWxzLy5yZWxzUEsBAi0AFAAGAAgA&#10;AAAhAObxYNYaAgAAgQQAAA4AAAAAAAAAAAAAAAAALgIAAGRycy9lMm9Eb2MueG1sUEsBAi0AFAAG&#10;AAgAAAAhAJAddojcAAAABAEAAA8AAAAAAAAAAAAAAAAAdAQAAGRycy9kb3ducmV2LnhtbFBLBQYA&#10;AAAABAAEAPMAAAB9BQAAAAA=&#10;">
                            <v:rect id="Rectangle 28710" o:spid="_x0000_s1241" style="position:absolute;left:-6738;top:3136;width:14519;height:10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uCyxQAAAN4AAAAPAAAAZHJzL2Rvd25yZXYueG1sRI/LisIw&#10;FIb3gu8QjuBO04qoVKMMA0PdKIzOiMtjc3phmpPaRK1vbxYDLn/+G99q05la3Kl1lWUF8TgCQZxZ&#10;XXGh4Of4NVqAcB5ZY22ZFDzJwWbd760w0fbB33Q/+EKEEXYJKii9bxIpXVaSQTe2DXHwctsa9EG2&#10;hdQtPsK4qeUkimbSYMXhocSGPkvK/g43o+A3Pt5Oqdtf+Jxf59OdT/d5kSo1HHQfSxCeOv8O/7e3&#10;WsFkMY8DQMAJKCDXLwAAAP//AwBQSwECLQAUAAYACAAAACEA2+H2y+4AAACFAQAAEwAAAAAAAAAA&#10;AAAAAAAAAAAAW0NvbnRlbnRfVHlwZXNdLnhtbFBLAQItABQABgAIAAAAIQBa9CxbvwAAABUBAAAL&#10;AAAAAAAAAAAAAAAAAB8BAABfcmVscy8ucmVsc1BLAQItABQABgAIAAAAIQDheuCyxQAAAN4AAAAP&#10;AAAAAAAAAAAAAAAAAAcCAABkcnMvZG93bnJldi54bWxQSwUGAAAAAAMAAwC3AAAA+QIAAAAA&#10;" filled="f" stroked="f">
                              <v:textbox inset="0,0,0,0">
                                <w:txbxContent>
                                  <w:p w14:paraId="376A15EF" w14:textId="77777777" w:rsidR="004923D8" w:rsidRDefault="008077DF">
                                    <w:pPr>
                                      <w:spacing w:after="160" w:line="259" w:lineRule="auto"/>
                                      <w:ind w:left="0" w:right="0" w:firstLine="0"/>
                                      <w:jc w:val="left"/>
                                    </w:pPr>
                                    <w:r>
                                      <w:rPr>
                                        <w:sz w:val="14"/>
                                      </w:rPr>
                                      <w:t>Riigieelarve allprogramm</w:t>
                                    </w:r>
                                  </w:p>
                                </w:txbxContent>
                              </v:textbox>
                            </v:rect>
                            <w10:anchorlock/>
                          </v:group>
                        </w:pict>
                      </mc:Fallback>
                    </mc:AlternateContent>
                  </w:r>
                </w:p>
              </w:tc>
              <w:tc>
                <w:tcPr>
                  <w:tcW w:w="144" w:type="dxa"/>
                  <w:tcBorders>
                    <w:top w:val="single" w:sz="3" w:space="0" w:color="000000"/>
                    <w:left w:val="single" w:sz="3" w:space="0" w:color="000000"/>
                    <w:bottom w:val="single" w:sz="3" w:space="0" w:color="000000"/>
                    <w:right w:val="single" w:sz="3" w:space="0" w:color="000000"/>
                  </w:tcBorders>
                </w:tcPr>
                <w:p w14:paraId="7C78304B" w14:textId="77777777" w:rsidR="004923D8" w:rsidRPr="00EC5F14" w:rsidRDefault="008077DF">
                  <w:pPr>
                    <w:spacing w:after="0" w:line="259" w:lineRule="auto"/>
                    <w:ind w:left="31"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4DF41D6D" wp14:editId="2919BFA2">
                            <wp:extent cx="43691" cy="417888"/>
                            <wp:effectExtent l="0" t="0" r="0" b="0"/>
                            <wp:docPr id="247208" name="Group 247208"/>
                            <wp:cNvGraphicFramePr/>
                            <a:graphic xmlns:a="http://schemas.openxmlformats.org/drawingml/2006/main">
                              <a:graphicData uri="http://schemas.microsoft.com/office/word/2010/wordprocessingGroup">
                                <wpg:wgp>
                                  <wpg:cNvGrpSpPr/>
                                  <wpg:grpSpPr>
                                    <a:xfrm>
                                      <a:off x="0" y="0"/>
                                      <a:ext cx="43691" cy="417888"/>
                                      <a:chOff x="0" y="0"/>
                                      <a:chExt cx="43691" cy="417888"/>
                                    </a:xfrm>
                                  </wpg:grpSpPr>
                                  <wps:wsp>
                                    <wps:cNvPr id="28725" name="Rectangle 28725"/>
                                    <wps:cNvSpPr/>
                                    <wps:spPr>
                                      <a:xfrm rot="-5399999">
                                        <a:off x="-248840" y="110939"/>
                                        <a:ext cx="555792" cy="58108"/>
                                      </a:xfrm>
                                      <a:prstGeom prst="rect">
                                        <a:avLst/>
                                      </a:prstGeom>
                                      <a:ln>
                                        <a:noFill/>
                                      </a:ln>
                                    </wps:spPr>
                                    <wps:txbx>
                                      <w:txbxContent>
                                        <w:p w14:paraId="30D92D17" w14:textId="77777777" w:rsidR="004923D8" w:rsidRDefault="008077DF">
                                          <w:pPr>
                                            <w:spacing w:after="160" w:line="259" w:lineRule="auto"/>
                                            <w:ind w:left="0" w:right="0" w:firstLine="0"/>
                                            <w:jc w:val="left"/>
                                          </w:pPr>
                                          <w:r>
                                            <w:rPr>
                                              <w:sz w:val="8"/>
                                            </w:rPr>
                                            <w:t>Riigieelarve seadus</w:t>
                                          </w:r>
                                        </w:p>
                                      </w:txbxContent>
                                    </wps:txbx>
                                    <wps:bodyPr horzOverflow="overflow" vert="horz" lIns="0" tIns="0" rIns="0" bIns="0" rtlCol="0">
                                      <a:noAutofit/>
                                    </wps:bodyPr>
                                  </wps:wsp>
                                </wpg:wgp>
                              </a:graphicData>
                            </a:graphic>
                          </wp:inline>
                        </w:drawing>
                      </mc:Choice>
                      <mc:Fallback>
                        <w:pict>
                          <v:group w14:anchorId="4DF41D6D" id="Group 247208" o:spid="_x0000_s1242" style="width:3.45pt;height:32.9pt;mso-position-horizontal-relative:char;mso-position-vertical-relative:line" coordsize="43691,417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HFiGwIAAH0EAAAOAAAAZHJzL2Uyb0RvYy54bWyklM2O2yAQx++V+g6Ie+KPxIljxVlV3W5U&#10;qequdtsHIBhsSxgQkNjp03fAcdLuSj1scyDDDB7+8/OMt3dDJ9CJGdsqWeJkHmPEJFVVK+sS//zx&#10;MMsxso7IigglWYnPzOK73ccP214XLFWNEhUzCJJIW/S6xI1zuogiSxvWETtXmkkIcmU64mBr6qgy&#10;pIfsnYjSOF5FvTKVNooya8F7PwbxLuTnnFH3yLllDokSgzYXVhPWg1+j3ZYUtSG6aelFBnmHio60&#10;Ei69pronjqCjad+k6lpqlFXczanqIsV5S1moAapJ4lfV7I066lBLXfS1vmICtK84vTst/X7aG/2i&#10;nwyQ6HUNLMLO1zJw0/l/UImGgOx8RcYGhyg4l4vVJsGIQmSZrPM8H4nSBrC/eYg2X/71WDRdGf0l&#10;pNfQGvZWvf2/6l8aolmAaguo/smgtipxmq/TDCNJOmjSZ2gbImvB0OgOaMLpKyhbWGA2UUJGQWfN&#10;ssXG/0IjXKDN0mWeL6HzAFCSxJvFZgQ08cuybL1JR4BZnsSB3xUEKbSxbs9Uh7xRYgPKQnpy+mYd&#10;6IKj0xEvRki/SvXQCjFGvQd4Tnq95YbDEIpOkpVX430HVZ0BRaPMr0cYZy5UX2J1sbCfcLjdRzES&#10;XyW8Aj9Mk2Em4zAZxonPKozcqOfT0SneBsG32y7C4N0GK/R4qOgyj36I/tyHU7evxu43AAAA//8D&#10;AFBLAwQUAAYACAAAACEAoKXSQdoAAAACAQAADwAAAGRycy9kb3ducmV2LnhtbEyPQUvDQBCF74L/&#10;YRnBm91Eaakxm1KKeiqCrSDeptlpEpqdDdltkv57Ry96mcfwhve+yVeTa9VAfWg8G0hnCSji0tuG&#10;KwMf+5e7JagQkS22nsnAhQKsiuurHDPrR36nYRcrJSEcMjRQx9hlWoeyJodh5jti8Y6+dxhl7Stt&#10;exwl3LX6PkkW2mHD0lBjR5uaytPu7Ay8jjiuH9LnYXs6bi5f+/nb5zYlY25vpvUTqEhT/DuGH3xB&#10;h0KYDv7MNqjWgDwSf6d4i0dQB5H5EnSR6//oxTcAAAD//wMAUEsBAi0AFAAGAAgAAAAhALaDOJL+&#10;AAAA4QEAABMAAAAAAAAAAAAAAAAAAAAAAFtDb250ZW50X1R5cGVzXS54bWxQSwECLQAUAAYACAAA&#10;ACEAOP0h/9YAAACUAQAACwAAAAAAAAAAAAAAAAAvAQAAX3JlbHMvLnJlbHNQSwECLQAUAAYACAAA&#10;ACEAGbhxYhsCAAB9BAAADgAAAAAAAAAAAAAAAAAuAgAAZHJzL2Uyb0RvYy54bWxQSwECLQAUAAYA&#10;CAAAACEAoKXSQdoAAAACAQAADwAAAAAAAAAAAAAAAAB1BAAAZHJzL2Rvd25yZXYueG1sUEsFBgAA&#10;AAAEAAQA8wAAAHwFAAAAAA==&#10;">
                            <v:rect id="Rectangle 28725" o:spid="_x0000_s1243" style="position:absolute;left:-248840;top:110939;width:555792;height:5810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mXxwAAAN4AAAAPAAAAZHJzL2Rvd25yZXYueG1sRI9ba8JA&#10;FITfC/6H5Qh9qxtDvRBdpRRK+lJBreLjMXtywezZNLtq/PeuIPRxmJlvmPmyM7W4UOsqywqGgwgE&#10;cWZ1xYWC3+3X2xSE88gaa8uk4EYOloveyxwTba+8psvGFyJA2CWooPS+SaR0WUkG3cA2xMHLbWvQ&#10;B9kWUrd4DXBTyziKxtJgxWGhxIY+S8pOm7NRsBtuz/vUrY58yP8m7z8+XeVFqtRrv/uYgfDU+f/w&#10;s/2tFcTTSTyCx51wBeTiDgAA//8DAFBLAQItABQABgAIAAAAIQDb4fbL7gAAAIUBAAATAAAAAAAA&#10;AAAAAAAAAAAAAABbQ29udGVudF9UeXBlc10ueG1sUEsBAi0AFAAGAAgAAAAhAFr0LFu/AAAAFQEA&#10;AAsAAAAAAAAAAAAAAAAAHwEAAF9yZWxzLy5yZWxzUEsBAi0AFAAGAAgAAAAhAD9hiZfHAAAA3gAA&#10;AA8AAAAAAAAAAAAAAAAABwIAAGRycy9kb3ducmV2LnhtbFBLBQYAAAAAAwADALcAAAD7AgAAAAA=&#10;" filled="f" stroked="f">
                              <v:textbox inset="0,0,0,0">
                                <w:txbxContent>
                                  <w:p w14:paraId="30D92D17" w14:textId="77777777" w:rsidR="004923D8" w:rsidRDefault="008077DF">
                                    <w:pPr>
                                      <w:spacing w:after="160" w:line="259" w:lineRule="auto"/>
                                      <w:ind w:left="0" w:right="0" w:firstLine="0"/>
                                      <w:jc w:val="left"/>
                                    </w:pPr>
                                    <w:r>
                                      <w:rPr>
                                        <w:sz w:val="8"/>
                                      </w:rPr>
                                      <w:t>Riigieelarve seadus</w:t>
                                    </w:r>
                                  </w:p>
                                </w:txbxContent>
                              </v:textbox>
                            </v:rect>
                            <w10:anchorlock/>
                          </v:group>
                        </w:pict>
                      </mc:Fallback>
                    </mc:AlternateContent>
                  </w:r>
                </w:p>
              </w:tc>
              <w:tc>
                <w:tcPr>
                  <w:tcW w:w="242" w:type="dxa"/>
                  <w:tcBorders>
                    <w:top w:val="single" w:sz="3" w:space="0" w:color="000000"/>
                    <w:left w:val="single" w:sz="3" w:space="0" w:color="000000"/>
                    <w:bottom w:val="single" w:sz="3" w:space="0" w:color="000000"/>
                    <w:right w:val="single" w:sz="3" w:space="0" w:color="000000"/>
                  </w:tcBorders>
                </w:tcPr>
                <w:p w14:paraId="29E1AD9A" w14:textId="77777777" w:rsidR="004923D8" w:rsidRPr="00EC5F14" w:rsidRDefault="008077DF">
                  <w:pPr>
                    <w:spacing w:after="0" w:line="259" w:lineRule="auto"/>
                    <w:ind w:left="97"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5BD965F1" wp14:editId="3E28C251">
                            <wp:extent cx="77108" cy="183713"/>
                            <wp:effectExtent l="0" t="0" r="0" b="0"/>
                            <wp:docPr id="247212" name="Group 247212"/>
                            <wp:cNvGraphicFramePr/>
                            <a:graphic xmlns:a="http://schemas.openxmlformats.org/drawingml/2006/main">
                              <a:graphicData uri="http://schemas.microsoft.com/office/word/2010/wordprocessingGroup">
                                <wpg:wgp>
                                  <wpg:cNvGrpSpPr/>
                                  <wpg:grpSpPr>
                                    <a:xfrm>
                                      <a:off x="0" y="0"/>
                                      <a:ext cx="77108" cy="183713"/>
                                      <a:chOff x="0" y="0"/>
                                      <a:chExt cx="77108" cy="183713"/>
                                    </a:xfrm>
                                  </wpg:grpSpPr>
                                  <wps:wsp>
                                    <wps:cNvPr id="28738" name="Rectangle 28738"/>
                                    <wps:cNvSpPr/>
                                    <wps:spPr>
                                      <a:xfrm rot="-5399999">
                                        <a:off x="-70891" y="10268"/>
                                        <a:ext cx="244338" cy="102552"/>
                                      </a:xfrm>
                                      <a:prstGeom prst="rect">
                                        <a:avLst/>
                                      </a:prstGeom>
                                      <a:ln>
                                        <a:noFill/>
                                      </a:ln>
                                    </wps:spPr>
                                    <wps:txbx>
                                      <w:txbxContent>
                                        <w:p w14:paraId="1DC34F53" w14:textId="77777777" w:rsidR="004923D8" w:rsidRDefault="008077DF">
                                          <w:pPr>
                                            <w:spacing w:after="160" w:line="259" w:lineRule="auto"/>
                                            <w:ind w:left="0" w:right="0" w:firstLine="0"/>
                                            <w:jc w:val="left"/>
                                          </w:pPr>
                                          <w:r>
                                            <w:rPr>
                                              <w:b/>
                                              <w:sz w:val="14"/>
                                            </w:rPr>
                                            <w:t>koos</w:t>
                                          </w:r>
                                        </w:p>
                                      </w:txbxContent>
                                    </wps:txbx>
                                    <wps:bodyPr horzOverflow="overflow" vert="horz" lIns="0" tIns="0" rIns="0" bIns="0" rtlCol="0">
                                      <a:noAutofit/>
                                    </wps:bodyPr>
                                  </wps:wsp>
                                </wpg:wgp>
                              </a:graphicData>
                            </a:graphic>
                          </wp:inline>
                        </w:drawing>
                      </mc:Choice>
                      <mc:Fallback>
                        <w:pict>
                          <v:group w14:anchorId="5BD965F1" id="Group 247212" o:spid="_x0000_s1244" style="width:6.05pt;height:14.45pt;mso-position-horizontal-relative:char;mso-position-vertical-relative:line" coordsize="77108,183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ZtVFwIAAHwEAAAOAAAAZHJzL2Uyb0RvYy54bWyklNtu2zAMhu8H7B0E3Sc+pKlTI04xrGsw&#10;YFiLdn0ARZYPgCwKkhI7e/pRcpxsLbCLNhcKJcok/8+k17dDJ8lBGNuCKmgyjykRikPZqrqgL7/u&#10;ZytKrGOqZBKUKOhRWHq7+fxp3etcpNCALIUhGETZvNcFbZzTeRRZ3oiO2TloodBZgemYw62po9Kw&#10;HqN3Mkrj+DrqwZTaABfW4und6KSbEL+qBHcPVWWFI7KgWJsLqwnrzq/RZs3y2jDdtPxUBntHFR1r&#10;FSY9h7pjjpG9ad+E6lpuwELl5hy6CKqq5SJoQDVJ/ErN1sBeBy113tf6jAnRvuL07rD852Fr9LN+&#10;NEii1zWyCDuvZahM5/+xSjIEZMczMjE4wvEwy5IYXzFHT7JaZMliJMobxP7mId58+99j0ZQy+qeQ&#10;XmNr2It6+zH1zw3TIkC1Oap/NKQtC5qusgXqUKzDJn3CtmGqloKMxwFNuH0GZXOLzCZKxAB21my5&#10;uPG/0AgnaLMsXt0klHg+cXq9GvFM9NKrq4VPG/DF6XKZev+ZA8u1sW4roCPeKKjBwkJ0dvhh3Xh1&#10;uuJrkcqvCu5bKUevP0GcU7necsNuCJqTJPPp/NkOyiOSaMD8fsBpriT0BYWTRf2AY3bvpUR+V/gG&#10;/CxNhpmM3WQYJ79CmLixni97B1UbCr5kOxWGrzZYocWD+NM4+hn6ex9uXT4amz8AAAD//wMAUEsD&#10;BBQABgAIAAAAIQChBBxv2wAAAAMBAAAPAAAAZHJzL2Rvd25yZXYueG1sTI9Ba8JAEIXvhf6HZQq9&#10;1U1SWjTNRkTankSoCuJtzI5JMDsbsmsS/31XL+1l4PEe732TzUfTiJ46V1tWEE8iEMSF1TWXCnbb&#10;r5cpCOeRNTaWScGVHMzzx4cMU20H/qF+40sRStilqKDyvk2ldEVFBt3EtsTBO9nOoA+yK6XucAjl&#10;ppFJFL1LgzWHhQpbWlZUnDcXo+B7wGHxGn/2q/NpeT1s39b7VUxKPT+Niw8Qnkb/F4YbfkCHPDAd&#10;7YW1E42C8Ii/35uXxCCOCpLpDGSeyf/s+S8AAAD//wMAUEsBAi0AFAAGAAgAAAAhALaDOJL+AAAA&#10;4QEAABMAAAAAAAAAAAAAAAAAAAAAAFtDb250ZW50X1R5cGVzXS54bWxQSwECLQAUAAYACAAAACEA&#10;OP0h/9YAAACUAQAACwAAAAAAAAAAAAAAAAAvAQAAX3JlbHMvLnJlbHNQSwECLQAUAAYACAAAACEA&#10;MqWbVRcCAAB8BAAADgAAAAAAAAAAAAAAAAAuAgAAZHJzL2Uyb0RvYy54bWxQSwECLQAUAAYACAAA&#10;ACEAoQQcb9sAAAADAQAADwAAAAAAAAAAAAAAAABxBAAAZHJzL2Rvd25yZXYueG1sUEsFBgAAAAAE&#10;AAQA8wAAAHkFAAAAAA==&#10;">
                            <v:rect id="Rectangle 28738" o:spid="_x0000_s1245" style="position:absolute;left:-70891;top:10268;width:244338;height:1025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bDUwwAAAN4AAAAPAAAAZHJzL2Rvd25yZXYueG1sRE/LisIw&#10;FN0L/kO4A+401RlGqUYRYaibEcYXLq/N7YNpbmoTtf69WQguD+c9W7SmEjdqXGlZwXAQgSBOrS45&#10;V7Df/fQnIJxH1lhZJgUPcrCYdzszjLW98x/dtj4XIYRdjAoK7+tYSpcWZNANbE0cuMw2Bn2ATS51&#10;g/cQbio5iqJvabDk0FBgTauC0v/t1Sg4DHfXY+I2Zz5ll/HXr082WZ4o1ftol1MQnlr/Fr/ca61g&#10;NBl/hr3hTrgCcv4EAAD//wMAUEsBAi0AFAAGAAgAAAAhANvh9svuAAAAhQEAABMAAAAAAAAAAAAA&#10;AAAAAAAAAFtDb250ZW50X1R5cGVzXS54bWxQSwECLQAUAAYACAAAACEAWvQsW78AAAAVAQAACwAA&#10;AAAAAAAAAAAAAAAfAQAAX3JlbHMvLnJlbHNQSwECLQAUAAYACAAAACEAVLmw1MMAAADeAAAADwAA&#10;AAAAAAAAAAAAAAAHAgAAZHJzL2Rvd25yZXYueG1sUEsFBgAAAAADAAMAtwAAAPcCAAAAAA==&#10;" filled="f" stroked="f">
                              <v:textbox inset="0,0,0,0">
                                <w:txbxContent>
                                  <w:p w14:paraId="1DC34F53" w14:textId="77777777" w:rsidR="004923D8" w:rsidRDefault="008077DF">
                                    <w:pPr>
                                      <w:spacing w:after="160" w:line="259" w:lineRule="auto"/>
                                      <w:ind w:left="0" w:right="0" w:firstLine="0"/>
                                      <w:jc w:val="left"/>
                                    </w:pPr>
                                    <w:r>
                                      <w:rPr>
                                        <w:b/>
                                        <w:sz w:val="14"/>
                                      </w:rPr>
                                      <w:t>koos</w:t>
                                    </w:r>
                                  </w:p>
                                </w:txbxContent>
                              </v:textbox>
                            </v:rect>
                            <w10:anchorlock/>
                          </v:group>
                        </w:pict>
                      </mc:Fallback>
                    </mc:AlternateContent>
                  </w:r>
                </w:p>
              </w:tc>
              <w:tc>
                <w:tcPr>
                  <w:tcW w:w="476" w:type="dxa"/>
                  <w:tcBorders>
                    <w:top w:val="single" w:sz="3" w:space="0" w:color="000000"/>
                    <w:left w:val="single" w:sz="3" w:space="0" w:color="000000"/>
                    <w:bottom w:val="single" w:sz="3" w:space="0" w:color="000000"/>
                    <w:right w:val="single" w:sz="3" w:space="0" w:color="000000"/>
                  </w:tcBorders>
                </w:tcPr>
                <w:p w14:paraId="51CDA644" w14:textId="77777777" w:rsidR="004923D8" w:rsidRPr="00EC5F14" w:rsidRDefault="008077DF">
                  <w:pPr>
                    <w:spacing w:after="0" w:line="259" w:lineRule="auto"/>
                    <w:ind w:left="61"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3CB36941" wp14:editId="49D9B58F">
                            <wp:extent cx="205921" cy="1368934"/>
                            <wp:effectExtent l="0" t="0" r="0" b="0"/>
                            <wp:docPr id="247216" name="Group 247216"/>
                            <wp:cNvGraphicFramePr/>
                            <a:graphic xmlns:a="http://schemas.openxmlformats.org/drawingml/2006/main">
                              <a:graphicData uri="http://schemas.microsoft.com/office/word/2010/wordprocessingGroup">
                                <wpg:wgp>
                                  <wpg:cNvGrpSpPr/>
                                  <wpg:grpSpPr>
                                    <a:xfrm>
                                      <a:off x="0" y="0"/>
                                      <a:ext cx="205921" cy="1368934"/>
                                      <a:chOff x="0" y="0"/>
                                      <a:chExt cx="205921" cy="1368934"/>
                                    </a:xfrm>
                                  </wpg:grpSpPr>
                                  <wps:wsp>
                                    <wps:cNvPr id="241368" name="Rectangle 241368"/>
                                    <wps:cNvSpPr/>
                                    <wps:spPr>
                                      <a:xfrm rot="-5399999">
                                        <a:off x="-256683" y="985200"/>
                                        <a:ext cx="1367121" cy="127051"/>
                                      </a:xfrm>
                                      <a:prstGeom prst="rect">
                                        <a:avLst/>
                                      </a:prstGeom>
                                      <a:ln>
                                        <a:noFill/>
                                      </a:ln>
                                    </wps:spPr>
                                    <wps:txbx>
                                      <w:txbxContent>
                                        <w:p w14:paraId="2F416EDE" w14:textId="77777777" w:rsidR="004923D8" w:rsidRDefault="008077DF">
                                          <w:pPr>
                                            <w:spacing w:after="160" w:line="259" w:lineRule="auto"/>
                                            <w:ind w:left="0" w:right="0" w:firstLine="0"/>
                                            <w:jc w:val="left"/>
                                          </w:pPr>
                                          <w:r>
                                            <w:rPr>
                                              <w:b/>
                                              <w:sz w:val="14"/>
                                            </w:rPr>
                                            <w:t>60.07.00</w:t>
                                          </w:r>
                                        </w:p>
                                      </w:txbxContent>
                                    </wps:txbx>
                                    <wps:bodyPr horzOverflow="overflow" vert="horz" lIns="0" tIns="0" rIns="0" bIns="0" rtlCol="0">
                                      <a:noAutofit/>
                                    </wps:bodyPr>
                                  </wps:wsp>
                                  <wps:wsp>
                                    <wps:cNvPr id="241369" name="Rectangle 241369"/>
                                    <wps:cNvSpPr/>
                                    <wps:spPr>
                                      <a:xfrm rot="-5399999">
                                        <a:off x="-770637" y="471246"/>
                                        <a:ext cx="1367121" cy="127050"/>
                                      </a:xfrm>
                                      <a:prstGeom prst="rect">
                                        <a:avLst/>
                                      </a:prstGeom>
                                      <a:ln>
                                        <a:noFill/>
                                      </a:ln>
                                    </wps:spPr>
                                    <wps:txbx>
                                      <w:txbxContent>
                                        <w:p w14:paraId="4D6B56C6" w14:textId="77777777" w:rsidR="004923D8" w:rsidRDefault="008077DF">
                                          <w:pPr>
                                            <w:spacing w:after="160" w:line="259" w:lineRule="auto"/>
                                            <w:ind w:left="0" w:right="0" w:firstLine="0"/>
                                            <w:jc w:val="left"/>
                                          </w:pPr>
                                          <w:r>
                                            <w:rPr>
                                              <w:b/>
                                              <w:sz w:val="14"/>
                                            </w:rPr>
                                            <w:t xml:space="preserve"> Euroopa transport </w:t>
                                          </w:r>
                                        </w:p>
                                      </w:txbxContent>
                                    </wps:txbx>
                                    <wps:bodyPr horzOverflow="overflow" vert="horz" lIns="0" tIns="0" rIns="0" bIns="0" rtlCol="0">
                                      <a:noAutofit/>
                                    </wps:bodyPr>
                                  </wps:wsp>
                                  <wps:wsp>
                                    <wps:cNvPr id="28753" name="Rectangle 28753"/>
                                    <wps:cNvSpPr/>
                                    <wps:spPr>
                                      <a:xfrm rot="-5399999">
                                        <a:off x="-730251" y="407315"/>
                                        <a:ext cx="1820683" cy="102554"/>
                                      </a:xfrm>
                                      <a:prstGeom prst="rect">
                                        <a:avLst/>
                                      </a:prstGeom>
                                      <a:ln>
                                        <a:noFill/>
                                      </a:ln>
                                    </wps:spPr>
                                    <wps:txbx>
                                      <w:txbxContent>
                                        <w:p w14:paraId="798140DC" w14:textId="77777777" w:rsidR="004923D8" w:rsidRDefault="008077DF">
                                          <w:pPr>
                                            <w:spacing w:after="160" w:line="259" w:lineRule="auto"/>
                                            <w:ind w:left="0" w:right="0" w:firstLine="0"/>
                                            <w:jc w:val="left"/>
                                          </w:pPr>
                                          <w:r>
                                            <w:rPr>
                                              <w:b/>
                                              <w:sz w:val="14"/>
                                            </w:rPr>
                                            <w:t>taristuprojektid (Rail Baltica)</w:t>
                                          </w:r>
                                        </w:p>
                                      </w:txbxContent>
                                    </wps:txbx>
                                    <wps:bodyPr horzOverflow="overflow" vert="horz" lIns="0" tIns="0" rIns="0" bIns="0" rtlCol="0">
                                      <a:noAutofit/>
                                    </wps:bodyPr>
                                  </wps:wsp>
                                </wpg:wgp>
                              </a:graphicData>
                            </a:graphic>
                          </wp:inline>
                        </w:drawing>
                      </mc:Choice>
                      <mc:Fallback>
                        <w:pict>
                          <v:group w14:anchorId="3CB36941" id="Group 247216" o:spid="_x0000_s1246" style="width:16.2pt;height:107.8pt;mso-position-horizontal-relative:char;mso-position-vertical-relative:line" coordsize="2059,13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tuoewIAAFUIAAAOAAAAZHJzL2Uyb0RvYy54bWzkltuO0zAQhu+ReAfL921OTZNGm64Qy66Q&#10;ELti4QFcxzlIiW3Z7qbL0zN2DoWuAFGkckEvXMd2PDPfP2Pn6vrQteiJKd0InuNg6WPEOBVFw6sc&#10;f/l8u0gx0obwgrSCsxw/M42vt69fXfUyY6GoRVswhWATrrNe5rg2Rmaep2nNOqKXQjIOk6VQHTHw&#10;qCqvUKSH3bvWC31/7fVCFVIJyrSG0ZthEm/d/mXJqLkvS80ManMMvhnXKtfubOttr0hWKSLrho5u&#10;kDO86EjDwei81Q0xBO1V82KrrqFKaFGaJRWdJ8qyoczFANEE/kk0d0rspYulyvpKzpgA7Qmns7el&#10;H5/ulHyUDwpI9LICFu7JxnIoVWf/wUt0cMieZ2TsYBCFwdCPN2GAEYWpIFqnm2g1MKU1gH/xGq3f&#10;/fpFbzLr/eBMLyE99JGA/jsCjzWRzIHVGRB4UKgpIJaVjQAjTjrI1E+QO4RXLUPjuAPk1s+4dKaB&#10;3MQKKQH5tYijjf25dBjRLcJ4vU4jjIDSJo0hcQdIE0WwmwQzxjDx48AumGGQTCpt7pjokO3kWIFz&#10;zgB5+qDNsHRaYt1puW25uG3adpi1I8B08tj2zGF3cIEHQWrN2bGdKJ4BRy3U13so67IVfY7F2MO2&#10;0sG6ncWofc9BBltUU0dNnd3UUaZ9K1zpDf682RtRNs7ho7XRMdB38OEyQm9+IvRmQgGJ8edCJ4m/&#10;jhIn9AokXa1/J7TLhMsJPUf3fwidJjFU3YuCdsNjxp8nc+SHUKO2nld+EgXxicxp6Lt6d8ciLI3d&#10;qXgxmUOXVccK+3f17I5xuLvcYTbes/Zy/P7Z1f/xa2D7DQAA//8DAFBLAwQUAAYACAAAACEAkQ6A&#10;MtwAAAAEAQAADwAAAGRycy9kb3ducmV2LnhtbEyPQWvCQBCF74X+h2UKvdVNYpWSZiMi2pMUqkLp&#10;bcyOSTA7G7JrEv99t73oZeDxHu99ky1G04ieOldbVhBPIhDEhdU1lwoO+83LGwjnkTU2lknBlRws&#10;8seHDFNtB/6ifudLEUrYpaig8r5NpXRFRQbdxLbEwTvZzqAPsiul7nAI5aaRSRTNpcGaw0KFLa0q&#10;Ks67i1HwMeCwnMbrfns+ra4/+9nn9zYmpZ6fxuU7CE+jv4XhDz+gQx6YjvbC2olGQXjE/9/gTZNX&#10;EEcFSTybg8wzeQ+f/wIAAP//AwBQSwECLQAUAAYACAAAACEAtoM4kv4AAADhAQAAEwAAAAAAAAAA&#10;AAAAAAAAAAAAW0NvbnRlbnRfVHlwZXNdLnhtbFBLAQItABQABgAIAAAAIQA4/SH/1gAAAJQBAAAL&#10;AAAAAAAAAAAAAAAAAC8BAABfcmVscy8ucmVsc1BLAQItABQABgAIAAAAIQCpmtuoewIAAFUIAAAO&#10;AAAAAAAAAAAAAAAAAC4CAABkcnMvZTJvRG9jLnhtbFBLAQItABQABgAIAAAAIQCRDoAy3AAAAAQB&#10;AAAPAAAAAAAAAAAAAAAAANUEAABkcnMvZG93bnJldi54bWxQSwUGAAAAAAQABADzAAAA3gUAAAAA&#10;">
                            <v:rect id="Rectangle 241368" o:spid="_x0000_s1247" style="position:absolute;left:-2567;top:9851;width:13671;height:127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NuXxQAAAN8AAAAPAAAAZHJzL2Rvd25yZXYueG1sRE/LasJA&#10;FN0L/sNwhe50Eiu2pE5CKUjcKFTb4vKauXnQzJ2YGTX+vbModHk471U2mFZcqXeNZQXxLAJBXFjd&#10;cKXg67CevoJwHllja5kU3MlBlo5HK0y0vfEnXfe+EiGEXYIKau+7REpX1GTQzWxHHLjS9gZ9gH0l&#10;dY+3EG5aOY+ipTTYcGiosaOPmorf/cUo+I4Pl5/c7U58LM8vi63Pd2WVK/U0Gd7fQHga/L/4z73R&#10;CuaL+HkZBoc/4QvI9AEAAP//AwBQSwECLQAUAAYACAAAACEA2+H2y+4AAACFAQAAEwAAAAAAAAAA&#10;AAAAAAAAAAAAW0NvbnRlbnRfVHlwZXNdLnhtbFBLAQItABQABgAIAAAAIQBa9CxbvwAAABUBAAAL&#10;AAAAAAAAAAAAAAAAAB8BAABfcmVscy8ucmVsc1BLAQItABQABgAIAAAAIQCTwNuXxQAAAN8AAAAP&#10;AAAAAAAAAAAAAAAAAAcCAABkcnMvZG93bnJldi54bWxQSwUGAAAAAAMAAwC3AAAA+QIAAAAA&#10;" filled="f" stroked="f">
                              <v:textbox inset="0,0,0,0">
                                <w:txbxContent>
                                  <w:p w14:paraId="2F416EDE" w14:textId="77777777" w:rsidR="004923D8" w:rsidRDefault="008077DF">
                                    <w:pPr>
                                      <w:spacing w:after="160" w:line="259" w:lineRule="auto"/>
                                      <w:ind w:left="0" w:right="0" w:firstLine="0"/>
                                      <w:jc w:val="left"/>
                                    </w:pPr>
                                    <w:r>
                                      <w:rPr>
                                        <w:b/>
                                        <w:sz w:val="14"/>
                                      </w:rPr>
                                      <w:t>60.07.00</w:t>
                                    </w:r>
                                  </w:p>
                                </w:txbxContent>
                              </v:textbox>
                            </v:rect>
                            <v:rect id="Rectangle 241369" o:spid="_x0000_s1248" style="position:absolute;left:-7705;top:4712;width:13670;height:127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H4MyQAAAN8AAAAPAAAAZHJzL2Rvd25yZXYueG1sRI9ba8JA&#10;FITfhf6H5RR8001UtKauUgolfangpeLjMXtyodmzaXbV9N+7BcHHYWa+YRarztTiQq2rLCuIhxEI&#10;4szqigsF+93H4AWE88gaa8uk4I8crJZPvQUm2l55Q5etL0SAsEtQQel9k0jpspIMuqFtiIOX29ag&#10;D7ItpG7xGuCmlqMomkqDFYeFEht6Lyn72Z6Ngu94dz6kbn3iY/47m3z5dJ0XqVL95+7tFYSnzj/C&#10;9/anVjCaxOPpHP7/hC8glzcAAAD//wMAUEsBAi0AFAAGAAgAAAAhANvh9svuAAAAhQEAABMAAAAA&#10;AAAAAAAAAAAAAAAAAFtDb250ZW50X1R5cGVzXS54bWxQSwECLQAUAAYACAAAACEAWvQsW78AAAAV&#10;AQAACwAAAAAAAAAAAAAAAAAfAQAAX3JlbHMvLnJlbHNQSwECLQAUAAYACAAAACEA/Ix+DMkAAADf&#10;AAAADwAAAAAAAAAAAAAAAAAHAgAAZHJzL2Rvd25yZXYueG1sUEsFBgAAAAADAAMAtwAAAP0CAAAA&#10;AA==&#10;" filled="f" stroked="f">
                              <v:textbox inset="0,0,0,0">
                                <w:txbxContent>
                                  <w:p w14:paraId="4D6B56C6" w14:textId="77777777" w:rsidR="004923D8" w:rsidRDefault="008077DF">
                                    <w:pPr>
                                      <w:spacing w:after="160" w:line="259" w:lineRule="auto"/>
                                      <w:ind w:left="0" w:right="0" w:firstLine="0"/>
                                      <w:jc w:val="left"/>
                                    </w:pPr>
                                    <w:r>
                                      <w:rPr>
                                        <w:b/>
                                        <w:sz w:val="14"/>
                                      </w:rPr>
                                      <w:t xml:space="preserve"> Euroopa transport </w:t>
                                    </w:r>
                                  </w:p>
                                </w:txbxContent>
                              </v:textbox>
                            </v:rect>
                            <v:rect id="Rectangle 28753" o:spid="_x0000_s1249" style="position:absolute;left:-7302;top:4073;width:18206;height:10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scFyAAAAN4AAAAPAAAAZHJzL2Rvd25yZXYueG1sRI9ba8JA&#10;FITfhf6H5RR80423Kmk2IoLElwrVtvTxNHtyodmzMbtq+u+7BaGPw8x8wyTr3jTiSp2rLSuYjCMQ&#10;xLnVNZcK3k670QqE88gaG8uk4IccrNOHQYKxtjd+pevRlyJA2MWooPK+jaV0eUUG3di2xMErbGfQ&#10;B9mVUnd4C3DTyGkUPUmDNYeFClvaVpR/Hy9GwfvkdPnI3OGLP4vzcv7is0NRZkoNH/vNMwhPvf8P&#10;39t7rWC6Wi5m8HcnXAGZ/gIAAP//AwBQSwECLQAUAAYACAAAACEA2+H2y+4AAACFAQAAEwAAAAAA&#10;AAAAAAAAAAAAAAAAW0NvbnRlbnRfVHlwZXNdLnhtbFBLAQItABQABgAIAAAAIQBa9CxbvwAAABUB&#10;AAALAAAAAAAAAAAAAAAAAB8BAABfcmVscy8ucmVsc1BLAQItABQABgAIAAAAIQCHwscFyAAAAN4A&#10;AAAPAAAAAAAAAAAAAAAAAAcCAABkcnMvZG93bnJldi54bWxQSwUGAAAAAAMAAwC3AAAA/AIAAAAA&#10;" filled="f" stroked="f">
                              <v:textbox inset="0,0,0,0">
                                <w:txbxContent>
                                  <w:p w14:paraId="798140DC" w14:textId="77777777" w:rsidR="004923D8" w:rsidRDefault="008077DF">
                                    <w:pPr>
                                      <w:spacing w:after="160" w:line="259" w:lineRule="auto"/>
                                      <w:ind w:left="0" w:right="0" w:firstLine="0"/>
                                      <w:jc w:val="left"/>
                                    </w:pPr>
                                    <w:r>
                                      <w:rPr>
                                        <w:b/>
                                        <w:sz w:val="14"/>
                                      </w:rPr>
                                      <w:t>taristuprojektid (Rail Baltica)</w:t>
                                    </w:r>
                                  </w:p>
                                </w:txbxContent>
                              </v:textbox>
                            </v:rect>
                            <w10:anchorlock/>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vAlign w:val="bottom"/>
                </w:tcPr>
                <w:p w14:paraId="597056D1" w14:textId="77777777" w:rsidR="004923D8" w:rsidRPr="00EC5F14" w:rsidRDefault="008077DF">
                  <w:pPr>
                    <w:spacing w:after="0" w:line="259" w:lineRule="auto"/>
                    <w:ind w:left="2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40170BB6" wp14:editId="4F291A03">
                            <wp:extent cx="79642" cy="628727"/>
                            <wp:effectExtent l="0" t="0" r="0" b="0"/>
                            <wp:docPr id="247235" name="Group 247235"/>
                            <wp:cNvGraphicFramePr/>
                            <a:graphic xmlns:a="http://schemas.openxmlformats.org/drawingml/2006/main">
                              <a:graphicData uri="http://schemas.microsoft.com/office/word/2010/wordprocessingGroup">
                                <wpg:wgp>
                                  <wpg:cNvGrpSpPr/>
                                  <wpg:grpSpPr>
                                    <a:xfrm>
                                      <a:off x="0" y="0"/>
                                      <a:ext cx="79642" cy="628727"/>
                                      <a:chOff x="0" y="0"/>
                                      <a:chExt cx="79642" cy="628727"/>
                                    </a:xfrm>
                                  </wpg:grpSpPr>
                                  <wps:wsp>
                                    <wps:cNvPr id="28767" name="Rectangle 28767"/>
                                    <wps:cNvSpPr/>
                                    <wps:spPr>
                                      <a:xfrm rot="-5399999">
                                        <a:off x="-365141" y="157662"/>
                                        <a:ext cx="836207" cy="105923"/>
                                      </a:xfrm>
                                      <a:prstGeom prst="rect">
                                        <a:avLst/>
                                      </a:prstGeom>
                                      <a:ln>
                                        <a:noFill/>
                                      </a:ln>
                                    </wps:spPr>
                                    <wps:txbx>
                                      <w:txbxContent>
                                        <w:p w14:paraId="5D30D953" w14:textId="77777777" w:rsidR="004923D8" w:rsidRDefault="008077DF">
                                          <w:pPr>
                                            <w:spacing w:after="160" w:line="259" w:lineRule="auto"/>
                                            <w:ind w:left="0" w:right="0" w:firstLine="0"/>
                                            <w:jc w:val="left"/>
                                          </w:pPr>
                                          <w:r>
                                            <w:rPr>
                                              <w:sz w:val="11"/>
                                            </w:rPr>
                                            <w:t>Postituste arv</w:t>
                                          </w:r>
                                        </w:p>
                                      </w:txbxContent>
                                    </wps:txbx>
                                    <wps:bodyPr horzOverflow="overflow" vert="horz" lIns="0" tIns="0" rIns="0" bIns="0" rtlCol="0">
                                      <a:noAutofit/>
                                    </wps:bodyPr>
                                  </wps:wsp>
                                </wpg:wgp>
                              </a:graphicData>
                            </a:graphic>
                          </wp:inline>
                        </w:drawing>
                      </mc:Choice>
                      <mc:Fallback>
                        <w:pict>
                          <v:group w14:anchorId="40170BB6" id="Group 247235" o:spid="_x0000_s1250" style="width:6.25pt;height:49.5pt;mso-position-horizontal-relative:char;mso-position-vertical-relative:line" coordsize="796,6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LH9GgIAAH4EAAAOAAAAZHJzL2Uyb0RvYy54bWyklNtu2zAMhu8H7B0E3Sc+pHESI04xrGsw&#10;YFiLdnsARZYPgCwKkhK7e/pRcpxsLbCLLhcKJcrkz8+kt7dDJ8lJGNuCKmgyjykRikPZqrqgP3/c&#10;z9aUWMdUySQoUdAXYent7uOHba9zkUIDshSGYBBl814XtHFO51FkeSM6ZueghUJnBaZjDremjkrD&#10;eozeySiN4yzqwZTaABfW4und6KS7EL+qBHcPVWWFI7KgqM2F1YT14Ndot2V5bZhuWn6Wwd6homOt&#10;wqSXUHfMMXI07ZtQXcsNWKjcnEMXQVW1XIQasJokflXN3sBRh1rqvK/1BROifcXp3WH599Pe6Gf9&#10;aJBEr2tkEXa+lqEynf9HlWQIyF4uyMTgCMfD1Sa7SSnh6MnS9SpdjUR5g9jfPMSbL/96LJpSRn8J&#10;6TW2hr1Wb/+v+ueGaRGg2hyrfzSkLQuK2rMVJYp12KRP2DZM1VKQ8TigCbcvoGxukdlEiRjAzpot&#10;Fxv/C41whjZbZMvkJqEEASXLVZalI6CJ33qRpTEm9gCTeLlJF95/IcFybazbC+iINwpqUFqIz07f&#10;rBuvTle8Gqn8quC+lXL0+hMEOgn2lhsOQ6g6SROfzp8doHxBFg2YXw84z5WEvqBwtqgfcczuvZTI&#10;rwrfgZ+myTCTcZgM4+RnCDM36vl0dFC1QfA121kYvtxghSYPxZ8H0k/Rn/tw6/rZ2P0GAAD//wMA&#10;UEsDBBQABgAIAAAAIQDqQpXr2gAAAAMBAAAPAAAAZHJzL2Rvd25yZXYueG1sTI9Ba8JAEIXvQv/D&#10;MoI33cRiqTEbEWk9SaFaKL2N2TEJZmdDdk3iv+/aS70MPN7jvW/S9WBq0VHrKssK4lkEgji3uuJC&#10;wdfxffoKwnlkjbVlUnAjB+vsaZRiom3Pn9QdfCFCCbsEFZTeN4mULi/JoJvZhjh4Z9sa9EG2hdQt&#10;9qHc1HIeRS/SYMVhocSGtiXll8PVKNj12G+e47dufzlvbz/Hxcf3PialJuNhswLhafD/YbjjB3TI&#10;AtPJXlk7USsIj/i/e/fmCxAnBctlBDJL5SN79gsAAP//AwBQSwECLQAUAAYACAAAACEAtoM4kv4A&#10;AADhAQAAEwAAAAAAAAAAAAAAAAAAAAAAW0NvbnRlbnRfVHlwZXNdLnhtbFBLAQItABQABgAIAAAA&#10;IQA4/SH/1gAAAJQBAAALAAAAAAAAAAAAAAAAAC8BAABfcmVscy8ucmVsc1BLAQItABQABgAIAAAA&#10;IQByQLH9GgIAAH4EAAAOAAAAAAAAAAAAAAAAAC4CAABkcnMvZTJvRG9jLnhtbFBLAQItABQABgAI&#10;AAAAIQDqQpXr2gAAAAMBAAAPAAAAAAAAAAAAAAAAAHQEAABkcnMvZG93bnJldi54bWxQSwUGAAAA&#10;AAQABADzAAAAewUAAAAA&#10;">
                            <v:rect id="Rectangle 28767" o:spid="_x0000_s1251" style="position:absolute;left:-3651;top:1577;width:8361;height:105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Qu7xgAAAN4AAAAPAAAAZHJzL2Rvd25yZXYueG1sRI9ba8JA&#10;FITfC/0Pyyn4VjeKGImuIoWSvih4xcdj9uSC2bNpdtX4791CwcdhZr5hZovO1OJGrassKxj0IxDE&#10;mdUVFwr2u+/PCQjnkTXWlknBgxws5u9vM0y0vfOGbltfiABhl6CC0vsmkdJlJRl0fdsQBy+3rUEf&#10;ZFtI3eI9wE0th1E0lgYrDgslNvRVUnbZXo2Cw2B3PaZufeZT/huPVj5d50WqVO+jW05BeOr8K/zf&#10;/tEKhpN4HMPfnXAF5PwJAAD//wMAUEsBAi0AFAAGAAgAAAAhANvh9svuAAAAhQEAABMAAAAAAAAA&#10;AAAAAAAAAAAAAFtDb250ZW50X1R5cGVzXS54bWxQSwECLQAUAAYACAAAACEAWvQsW78AAAAVAQAA&#10;CwAAAAAAAAAAAAAAAAAfAQAAX3JlbHMvLnJlbHNQSwECLQAUAAYACAAAACEANpULu8YAAADeAAAA&#10;DwAAAAAAAAAAAAAAAAAHAgAAZHJzL2Rvd25yZXYueG1sUEsFBgAAAAADAAMAtwAAAPoCAAAAAA==&#10;" filled="f" stroked="f">
                              <v:textbox inset="0,0,0,0">
                                <w:txbxContent>
                                  <w:p w14:paraId="5D30D953" w14:textId="77777777" w:rsidR="004923D8" w:rsidRDefault="008077DF">
                                    <w:pPr>
                                      <w:spacing w:after="160" w:line="259" w:lineRule="auto"/>
                                      <w:ind w:left="0" w:right="0" w:firstLine="0"/>
                                      <w:jc w:val="left"/>
                                    </w:pPr>
                                    <w:r>
                                      <w:rPr>
                                        <w:sz w:val="11"/>
                                      </w:rPr>
                                      <w:t>Postituste arv</w:t>
                                    </w:r>
                                  </w:p>
                                </w:txbxContent>
                              </v:textbox>
                            </v:rect>
                            <w10:anchorlock/>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vAlign w:val="bottom"/>
                </w:tcPr>
                <w:p w14:paraId="45BF8124" w14:textId="77777777" w:rsidR="004923D8" w:rsidRPr="00EC5F14" w:rsidRDefault="008077DF">
                  <w:pPr>
                    <w:spacing w:after="0" w:line="259" w:lineRule="auto"/>
                    <w:ind w:left="43"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76D7B735" wp14:editId="4C9C6F74">
                            <wp:extent cx="65446" cy="361821"/>
                            <wp:effectExtent l="0" t="0" r="0" b="0"/>
                            <wp:docPr id="247250" name="Group 247250"/>
                            <wp:cNvGraphicFramePr/>
                            <a:graphic xmlns:a="http://schemas.openxmlformats.org/drawingml/2006/main">
                              <a:graphicData uri="http://schemas.microsoft.com/office/word/2010/wordprocessingGroup">
                                <wpg:wgp>
                                  <wpg:cNvGrpSpPr/>
                                  <wpg:grpSpPr>
                                    <a:xfrm>
                                      <a:off x="0" y="0"/>
                                      <a:ext cx="65446" cy="361821"/>
                                      <a:chOff x="0" y="0"/>
                                      <a:chExt cx="65446" cy="361821"/>
                                    </a:xfrm>
                                  </wpg:grpSpPr>
                                  <wps:wsp>
                                    <wps:cNvPr id="28779" name="Rectangle 28779"/>
                                    <wps:cNvSpPr/>
                                    <wps:spPr>
                                      <a:xfrm rot="-5399999">
                                        <a:off x="-197089" y="77688"/>
                                        <a:ext cx="481221" cy="87043"/>
                                      </a:xfrm>
                                      <a:prstGeom prst="rect">
                                        <a:avLst/>
                                      </a:prstGeom>
                                      <a:ln>
                                        <a:noFill/>
                                      </a:ln>
                                    </wps:spPr>
                                    <wps:txbx>
                                      <w:txbxContent>
                                        <w:p w14:paraId="56FB859E" w14:textId="77777777" w:rsidR="004923D8" w:rsidRDefault="008077DF">
                                          <w:pPr>
                                            <w:spacing w:after="160" w:line="259" w:lineRule="auto"/>
                                            <w:ind w:left="0" w:right="0" w:firstLine="0"/>
                                            <w:jc w:val="left"/>
                                          </w:pPr>
                                          <w:r>
                                            <w:rPr>
                                              <w:sz w:val="11"/>
                                            </w:rPr>
                                            <w:t>Hüvitis, eurodes</w:t>
                                          </w:r>
                                        </w:p>
                                      </w:txbxContent>
                                    </wps:txbx>
                                    <wps:bodyPr horzOverflow="overflow" vert="horz" lIns="0" tIns="0" rIns="0" bIns="0" rtlCol="0">
                                      <a:noAutofit/>
                                    </wps:bodyPr>
                                  </wps:wsp>
                                </wpg:wgp>
                              </a:graphicData>
                            </a:graphic>
                          </wp:inline>
                        </w:drawing>
                      </mc:Choice>
                      <mc:Fallback>
                        <w:pict>
                          <v:group w14:anchorId="76D7B735" id="Group 247250" o:spid="_x0000_s1252" style="width:5.15pt;height:28.5pt;mso-position-horizontal-relative:char;mso-position-vertical-relative:line" coordsize="65446,361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rT9GAIAAHwEAAAOAAAAZHJzL2Uyb0RvYy54bWyklM1u2zAMx+8D9g6C7ontJI0dI04xrGsw&#10;YFiLdnsARZY/AFkUJCV29/Sj5DjZWmCHLgeFEmXyz59Jb2+HTpKTMLYFVdBkHlMiFIeyVXVBf/64&#10;n2WUWMdUySQoUdAXYent7uOHba9zsYAGZCkMwSDK5r0uaOOczqPI8kZ0zM5BC4XOCkzHHG5NHZWG&#10;9Ri9k9EijtdRD6bUBriwFk/vRifdhfhVJbh7qCorHJEFRW0urCasB79Guy3La8N00/KzDPYOFR1r&#10;FSa9hLpjjpGjad+E6lpuwELl5hy6CKqq5SLUgNUk8atq9gaOOtRS532tL5gQ7StO7w7Lv5/2Rj/r&#10;R4Mkel0ji7DztQyV6fw/qiRDQPZyQSYGRzgerm9WqzUlHD3LdZItkpEobxD7m4d48+Vfj0VTyugv&#10;Ib3G1rDX6u3/Vf/cMC0CVJtj9Y+GtGVBF1mabihRrMMmfcK2YaqWgozHAU24fQFlc4vMJkrEAHbW&#10;7Ga58b/QCGdos2STxhlGRkBpus6ykc+Eb5UlC2QW+GVpvFp694UDy7Wxbi+gI94oqEFhITo7fbNu&#10;vDpd8Vqk8quC+1bK0etPEOck11tuOAyhZkzt0/mzA5QvSKIB8+sBp7mS0BcUzhb1A47ZvZcS+VXh&#10;G/CzNBlmMg6TYZz8DGHiRj2fjg6qNgi+ZjsLw1cbrNDiofjzOPoZ+nMfbl0/GrvfAAAA//8DAFBL&#10;AwQUAAYACAAAACEAvaNUetsAAAADAQAADwAAAGRycy9kb3ducmV2LnhtbEyPQWvCQBCF74X+h2UK&#10;3upuKrYlzUZEWk9SUAultzE7JsHsbMiuSfz3Xb20l4HHe7z3TbYYbSN66nztWEMyVSCIC2dqLjV8&#10;7T8eX0H4gGywcUwaLuRhkd/fZZgaN/CW+l0oRSxhn6KGKoQ2ldIXFVn0U9cSR+/oOoshyq6UpsMh&#10;lttGPin1LC3WHBcqbGlVUXHana2G9YDDcpa895vTcXX52c8/vzcJaT15GJdvIAKN4S8MV/yIDnlk&#10;OrgzGy8aDfGRcLtXT81AHDTMXxTIPJP/2fNfAAAA//8DAFBLAQItABQABgAIAAAAIQC2gziS/gAA&#10;AOEBAAATAAAAAAAAAAAAAAAAAAAAAABbQ29udGVudF9UeXBlc10ueG1sUEsBAi0AFAAGAAgAAAAh&#10;ADj9If/WAAAAlAEAAAsAAAAAAAAAAAAAAAAALwEAAF9yZWxzLy5yZWxzUEsBAi0AFAAGAAgAAAAh&#10;AA7itP0YAgAAfAQAAA4AAAAAAAAAAAAAAAAALgIAAGRycy9lMm9Eb2MueG1sUEsBAi0AFAAGAAgA&#10;AAAhAL2jVHrbAAAAAwEAAA8AAAAAAAAAAAAAAAAAcgQAAGRycy9kb3ducmV2LnhtbFBLBQYAAAAA&#10;BAAEAPMAAAB6BQAAAAA=&#10;">
                            <v:rect id="Rectangle 28779" o:spid="_x0000_s1253" style="position:absolute;left:-197089;top:77688;width:481221;height:870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yPxwAAAN4AAAAPAAAAZHJzL2Rvd25yZXYueG1sRI9Pa8JA&#10;FMTvQr/D8gRvulGKsamrFKHEi4LaisfX7MsfzL6N2VXTb+8WhB6HmfkNM192phY3al1lWcF4FIEg&#10;zqyuuFDwdfgczkA4j6yxtkwKfsnBcvHSm2Oi7Z13dNv7QgQIuwQVlN43iZQuK8mgG9mGOHi5bQ36&#10;INtC6hbvAW5qOYmiqTRYcVgosaFVSdl5fzUKvseH6zF12x8+5Zf4dePTbV6kSg363cc7CE+d/w8/&#10;22utYDKL4zf4uxOugFw8AAAA//8DAFBLAQItABQABgAIAAAAIQDb4fbL7gAAAIUBAAATAAAAAAAA&#10;AAAAAAAAAAAAAABbQ29udGVudF9UeXBlc10ueG1sUEsBAi0AFAAGAAgAAAAhAFr0LFu/AAAAFQEA&#10;AAsAAAAAAAAAAAAAAAAAHwEAAF9yZWxzLy5yZWxzUEsBAi0AFAAGAAgAAAAhAK2frI/HAAAA3gAA&#10;AA8AAAAAAAAAAAAAAAAABwIAAGRycy9kb3ducmV2LnhtbFBLBQYAAAAAAwADALcAAAD7AgAAAAA=&#10;" filled="f" stroked="f">
                              <v:textbox inset="0,0,0,0">
                                <w:txbxContent>
                                  <w:p w14:paraId="56FB859E" w14:textId="77777777" w:rsidR="004923D8" w:rsidRDefault="008077DF">
                                    <w:pPr>
                                      <w:spacing w:after="160" w:line="259" w:lineRule="auto"/>
                                      <w:ind w:left="0" w:right="0" w:firstLine="0"/>
                                      <w:jc w:val="left"/>
                                    </w:pPr>
                                    <w:r>
                                      <w:rPr>
                                        <w:sz w:val="11"/>
                                      </w:rPr>
                                      <w:t>Hüvitis, eurodes</w:t>
                                    </w:r>
                                  </w:p>
                                </w:txbxContent>
                              </v:textbox>
                            </v:rect>
                            <w10:anchorlock/>
                          </v:group>
                        </w:pict>
                      </mc:Fallback>
                    </mc:AlternateContent>
                  </w:r>
                </w:p>
              </w:tc>
              <w:tc>
                <w:tcPr>
                  <w:tcW w:w="174" w:type="dxa"/>
                  <w:tcBorders>
                    <w:top w:val="single" w:sz="3" w:space="0" w:color="000000"/>
                    <w:left w:val="single" w:sz="3" w:space="0" w:color="000000"/>
                    <w:bottom w:val="single" w:sz="3" w:space="0" w:color="000000"/>
                    <w:right w:val="single" w:sz="3" w:space="0" w:color="000000"/>
                  </w:tcBorders>
                </w:tcPr>
                <w:p w14:paraId="5ECA2D86" w14:textId="77777777" w:rsidR="004923D8" w:rsidRPr="00EC5F14" w:rsidRDefault="008077DF">
                  <w:pPr>
                    <w:spacing w:after="0" w:line="259" w:lineRule="auto"/>
                    <w:ind w:left="43"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286C9114" wp14:editId="6806813B">
                            <wp:extent cx="65446" cy="1186249"/>
                            <wp:effectExtent l="0" t="0" r="0" b="0"/>
                            <wp:docPr id="247264" name="Group 247264"/>
                            <wp:cNvGraphicFramePr/>
                            <a:graphic xmlns:a="http://schemas.openxmlformats.org/drawingml/2006/main">
                              <a:graphicData uri="http://schemas.microsoft.com/office/word/2010/wordprocessingGroup">
                                <wpg:wgp>
                                  <wpg:cNvGrpSpPr/>
                                  <wpg:grpSpPr>
                                    <a:xfrm>
                                      <a:off x="0" y="0"/>
                                      <a:ext cx="65446" cy="1186249"/>
                                      <a:chOff x="0" y="0"/>
                                      <a:chExt cx="65446" cy="1186249"/>
                                    </a:xfrm>
                                  </wpg:grpSpPr>
                                  <wps:wsp>
                                    <wps:cNvPr id="28791" name="Rectangle 28791"/>
                                    <wps:cNvSpPr/>
                                    <wps:spPr>
                                      <a:xfrm rot="-5399999">
                                        <a:off x="-745333" y="353872"/>
                                        <a:ext cx="1577712" cy="87043"/>
                                      </a:xfrm>
                                      <a:prstGeom prst="rect">
                                        <a:avLst/>
                                      </a:prstGeom>
                                      <a:ln>
                                        <a:noFill/>
                                      </a:ln>
                                    </wps:spPr>
                                    <wps:txbx>
                                      <w:txbxContent>
                                        <w:p w14:paraId="1B61EA37" w14:textId="77777777" w:rsidR="004923D8" w:rsidRDefault="008077DF">
                                          <w:pPr>
                                            <w:spacing w:after="160" w:line="259" w:lineRule="auto"/>
                                            <w:ind w:left="0" w:right="0" w:firstLine="0"/>
                                            <w:jc w:val="left"/>
                                          </w:pPr>
                                          <w:r>
                                            <w:rPr>
                                              <w:sz w:val="11"/>
                                            </w:rPr>
                                            <w:t>Keskmine tasu ametikoha eest (kuus), eurodes</w:t>
                                          </w:r>
                                        </w:p>
                                      </w:txbxContent>
                                    </wps:txbx>
                                    <wps:bodyPr horzOverflow="overflow" vert="horz" lIns="0" tIns="0" rIns="0" bIns="0" rtlCol="0">
                                      <a:noAutofit/>
                                    </wps:bodyPr>
                                  </wps:wsp>
                                </wpg:wgp>
                              </a:graphicData>
                            </a:graphic>
                          </wp:inline>
                        </w:drawing>
                      </mc:Choice>
                      <mc:Fallback>
                        <w:pict>
                          <v:group w14:anchorId="286C9114" id="Group 247264" o:spid="_x0000_s1254" style="width:5.15pt;height:93.4pt;mso-position-horizontal-relative:char;mso-position-vertical-relative:line" coordsize="654,11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lMrGwIAAIAEAAAOAAAAZHJzL2Uyb0RvYy54bWyklM2O2jAQx++V+g6W7xCSAIGIsKq6XVSp&#10;6q522wcwjvMhOR7LNgT69B07BNpdqYctBzP2ODP/+WUmm7tTJ8lRGNuCKmg8nVEiFIeyVXVBf/54&#10;mKwosY6pkklQoqBnYend9uOHTa9zkUADshSGYBBl814XtHFO51FkeSM6ZqeghUJnBaZjDremjkrD&#10;eozeySiZzZZRD6bUBriwFk/vByfdhvhVJbh7rCorHJEFRW0urCase79G2w3La8N00/KLDPYOFR1r&#10;FSa9hrpnjpGDad+E6lpuwELlphy6CKqq5SLUgNXEs1fV7AwcdKilzvtaXzEh2lec3h2Wfz/ujH7R&#10;TwZJ9LpGFmHnazlVpvP/qJKcArLzFZk4OcLxcLmYz5eUcPTE8WqZzNcDUt4g9zdP8ebLP5+LxqTR&#10;X1J6jc1hb/Xb/6v/pWFaBKw2x/qfDGnLgiarbB1ToliHbfqMjcNULQUZjgOccPuKyuYWqY2ciAHs&#10;rckiXftfaIULtkk2X6RpSgkiShfpKksGQiPBeJFlWZwMDFfZbJ56/5UEy7WxbiegI94oqEFpIT47&#10;frNuuDpe8Wqk8quCh1bKwetPEOgo2FvutD+FquMkpPNneyjPyKIB8+sRJ7qS0BcULhb1Q47ZvZcS&#10;+VXhO/DzNBpmNPajYZz8DGHqBj2fDg6qNgi+ZbsIw5cbrNDmofjLSPo5+nMfbt0+HNvfAAAA//8D&#10;AFBLAwQUAAYACAAAACEAbvXDMNoAAAAEAQAADwAAAGRycy9kb3ducmV2LnhtbEyPQWvCQBCF74X+&#10;h2UEb3WTSiXEbESk9SSFaqH0NmbHJJidDdk1if++qxd7mcfwhve+yVajaURPnastK4hnEQjiwuqa&#10;SwXfh4+XBITzyBoby6TgSg5W+fNThqm2A39Rv/elCCHsUlRQed+mUrqiIoNuZlvi4J1sZ9CHtSul&#10;7nAI4aaRr1G0kAZrDg0VtrSpqDjvL0bBdsBhPY/f+935tLn+Ht4+f3YxKTWdjOslCE+jfxzDDT+g&#10;Qx6YjvbC2olGQXjE3+fNi+YgjkGTRQIyz+R/+PwPAAD//wMAUEsBAi0AFAAGAAgAAAAhALaDOJL+&#10;AAAA4QEAABMAAAAAAAAAAAAAAAAAAAAAAFtDb250ZW50X1R5cGVzXS54bWxQSwECLQAUAAYACAAA&#10;ACEAOP0h/9YAAACUAQAACwAAAAAAAAAAAAAAAAAvAQAAX3JlbHMvLnJlbHNQSwECLQAUAAYACAAA&#10;ACEA5eZTKxsCAACABAAADgAAAAAAAAAAAAAAAAAuAgAAZHJzL2Uyb0RvYy54bWxQSwECLQAUAAYA&#10;CAAAACEAbvXDMNoAAAAEAQAADwAAAAAAAAAAAAAAAAB1BAAAZHJzL2Rvd25yZXYueG1sUEsFBgAA&#10;AAAEAAQA8wAAAHwFAAAAAA==&#10;">
                            <v:rect id="Rectangle 28791" o:spid="_x0000_s1255" style="position:absolute;left:-7453;top:3539;width:15776;height:87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UZzxwAAAN4AAAAPAAAAZHJzL2Rvd25yZXYueG1sRI9Pa8JA&#10;FMTvQr/D8oTedBMpVaOrFKGklwpqFY/P7MsfzL6N2VXTb+8WhB6HmfkNM192phY3al1lWUE8jEAQ&#10;Z1ZXXCj42X0OJiCcR9ZYWyYFv+RguXjpzTHR9s4bum19IQKEXYIKSu+bREqXlWTQDW1DHLzctgZ9&#10;kG0hdYv3ADe1HEXRuzRYcVgosaFVSdl5ezUK9vHuekjd+sTH/DJ++/bpOi9SpV773ccMhKfO/4ef&#10;7S+tYDQZT2P4uxOugFw8AAAA//8DAFBLAQItABQABgAIAAAAIQDb4fbL7gAAAIUBAAATAAAAAAAA&#10;AAAAAAAAAAAAAABbQ29udGVudF9UeXBlc10ueG1sUEsBAi0AFAAGAAgAAAAhAFr0LFu/AAAAFQEA&#10;AAsAAAAAAAAAAAAAAAAAHwEAAF9yZWxzLy5yZWxzUEsBAi0AFAAGAAgAAAAhAOPlRnPHAAAA3gAA&#10;AA8AAAAAAAAAAAAAAAAABwIAAGRycy9kb3ducmV2LnhtbFBLBQYAAAAAAwADALcAAAD7AgAAAAA=&#10;" filled="f" stroked="f">
                              <v:textbox inset="0,0,0,0">
                                <w:txbxContent>
                                  <w:p w14:paraId="1B61EA37" w14:textId="77777777" w:rsidR="004923D8" w:rsidRDefault="008077DF">
                                    <w:pPr>
                                      <w:spacing w:after="160" w:line="259" w:lineRule="auto"/>
                                      <w:ind w:left="0" w:right="0" w:firstLine="0"/>
                                      <w:jc w:val="left"/>
                                    </w:pPr>
                                    <w:r>
                                      <w:rPr>
                                        <w:sz w:val="11"/>
                                      </w:rPr>
                                      <w:t>Keskmine tasu ametikoha eest (kuus), eurodes</w:t>
                                    </w:r>
                                  </w:p>
                                </w:txbxContent>
                              </v:textbox>
                            </v:rect>
                            <w10:anchorlock/>
                          </v:group>
                        </w:pict>
                      </mc:Fallback>
                    </mc:AlternateContent>
                  </w:r>
                </w:p>
              </w:tc>
              <w:tc>
                <w:tcPr>
                  <w:tcW w:w="521" w:type="dxa"/>
                  <w:tcBorders>
                    <w:top w:val="single" w:sz="3" w:space="0" w:color="000000"/>
                    <w:left w:val="single" w:sz="3" w:space="0" w:color="000000"/>
                    <w:bottom w:val="single" w:sz="3" w:space="0" w:color="000000"/>
                    <w:right w:val="single" w:sz="3" w:space="0" w:color="000000"/>
                  </w:tcBorders>
                </w:tcPr>
                <w:p w14:paraId="0D4159A8" w14:textId="77777777" w:rsidR="004923D8" w:rsidRPr="00EC5F14" w:rsidRDefault="008077DF">
                  <w:pPr>
                    <w:spacing w:after="0" w:line="259" w:lineRule="auto"/>
                    <w:ind w:left="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5C98B3E3" wp14:editId="6939E42E">
                            <wp:extent cx="316369" cy="1371820"/>
                            <wp:effectExtent l="0" t="0" r="0" b="0"/>
                            <wp:docPr id="247268" name="Group 247268"/>
                            <wp:cNvGraphicFramePr/>
                            <a:graphic xmlns:a="http://schemas.openxmlformats.org/drawingml/2006/main">
                              <a:graphicData uri="http://schemas.microsoft.com/office/word/2010/wordprocessingGroup">
                                <wpg:wgp>
                                  <wpg:cNvGrpSpPr/>
                                  <wpg:grpSpPr>
                                    <a:xfrm>
                                      <a:off x="0" y="0"/>
                                      <a:ext cx="316369" cy="1371820"/>
                                      <a:chOff x="0" y="0"/>
                                      <a:chExt cx="316369" cy="1371820"/>
                                    </a:xfrm>
                                  </wpg:grpSpPr>
                                  <wps:wsp>
                                    <wps:cNvPr id="241366" name="Rectangle 241366"/>
                                    <wps:cNvSpPr/>
                                    <wps:spPr>
                                      <a:xfrm rot="-5399999">
                                        <a:off x="-269871" y="974898"/>
                                        <a:ext cx="1473369" cy="127050"/>
                                      </a:xfrm>
                                      <a:prstGeom prst="rect">
                                        <a:avLst/>
                                      </a:prstGeom>
                                      <a:ln>
                                        <a:noFill/>
                                      </a:ln>
                                    </wps:spPr>
                                    <wps:txbx>
                                      <w:txbxContent>
                                        <w:p w14:paraId="6D05E277" w14:textId="77777777" w:rsidR="004923D8" w:rsidRDefault="008077DF">
                                          <w:pPr>
                                            <w:spacing w:after="160" w:line="259" w:lineRule="auto"/>
                                            <w:ind w:left="0" w:right="0" w:firstLine="0"/>
                                            <w:jc w:val="left"/>
                                          </w:pPr>
                                          <w:r>
                                            <w:rPr>
                                              <w:b/>
                                              <w:sz w:val="14"/>
                                            </w:rPr>
                                            <w:t>49.00.00</w:t>
                                          </w:r>
                                        </w:p>
                                      </w:txbxContent>
                                    </wps:txbx>
                                    <wps:bodyPr horzOverflow="overflow" vert="horz" lIns="0" tIns="0" rIns="0" bIns="0" rtlCol="0">
                                      <a:noAutofit/>
                                    </wps:bodyPr>
                                  </wps:wsp>
                                  <wps:wsp>
                                    <wps:cNvPr id="241367" name="Rectangle 241367"/>
                                    <wps:cNvSpPr/>
                                    <wps:spPr>
                                      <a:xfrm rot="-5399999">
                                        <a:off x="-823769" y="421000"/>
                                        <a:ext cx="1473368" cy="127050"/>
                                      </a:xfrm>
                                      <a:prstGeom prst="rect">
                                        <a:avLst/>
                                      </a:prstGeom>
                                      <a:ln>
                                        <a:noFill/>
                                      </a:ln>
                                    </wps:spPr>
                                    <wps:txbx>
                                      <w:txbxContent>
                                        <w:p w14:paraId="18C342EF" w14:textId="77777777" w:rsidR="004923D8" w:rsidRDefault="008077DF">
                                          <w:pPr>
                                            <w:spacing w:after="160" w:line="259" w:lineRule="auto"/>
                                            <w:ind w:left="0" w:right="0" w:firstLine="0"/>
                                            <w:jc w:val="left"/>
                                          </w:pPr>
                                          <w:r>
                                            <w:rPr>
                                              <w:b/>
                                              <w:sz w:val="14"/>
                                            </w:rPr>
                                            <w:t xml:space="preserve"> Rail Baltica projekt </w:t>
                                          </w:r>
                                        </w:p>
                                      </w:txbxContent>
                                    </wps:txbx>
                                    <wps:bodyPr horzOverflow="overflow" vert="horz" lIns="0" tIns="0" rIns="0" bIns="0" rtlCol="0">
                                      <a:noAutofit/>
                                    </wps:bodyPr>
                                  </wps:wsp>
                                  <wps:wsp>
                                    <wps:cNvPr id="28804" name="Rectangle 28804"/>
                                    <wps:cNvSpPr/>
                                    <wps:spPr>
                                      <a:xfrm rot="-5399999">
                                        <a:off x="-732129" y="408283"/>
                                        <a:ext cx="1824521" cy="102554"/>
                                      </a:xfrm>
                                      <a:prstGeom prst="rect">
                                        <a:avLst/>
                                      </a:prstGeom>
                                      <a:ln>
                                        <a:noFill/>
                                      </a:ln>
                                    </wps:spPr>
                                    <wps:txbx>
                                      <w:txbxContent>
                                        <w:p w14:paraId="0A8F1127" w14:textId="77777777" w:rsidR="004923D8" w:rsidRDefault="008077DF">
                                          <w:pPr>
                                            <w:spacing w:after="160" w:line="259" w:lineRule="auto"/>
                                            <w:ind w:left="0" w:right="0" w:firstLine="0"/>
                                            <w:jc w:val="left"/>
                                          </w:pPr>
                                          <w:r>
                                            <w:rPr>
                                              <w:b/>
                                              <w:sz w:val="14"/>
                                            </w:rPr>
                                            <w:t xml:space="preserve">Infrastruktuuri haldamise funktsioonid </w:t>
                                          </w:r>
                                        </w:p>
                                      </w:txbxContent>
                                    </wps:txbx>
                                    <wps:bodyPr horzOverflow="overflow" vert="horz" lIns="0" tIns="0" rIns="0" bIns="0" rtlCol="0">
                                      <a:noAutofit/>
                                    </wps:bodyPr>
                                  </wps:wsp>
                                  <wps:wsp>
                                    <wps:cNvPr id="28805" name="Rectangle 28805"/>
                                    <wps:cNvSpPr/>
                                    <wps:spPr>
                                      <a:xfrm rot="-5399999">
                                        <a:off x="-63097" y="966908"/>
                                        <a:ext cx="707271" cy="102552"/>
                                      </a:xfrm>
                                      <a:prstGeom prst="rect">
                                        <a:avLst/>
                                      </a:prstGeom>
                                      <a:ln>
                                        <a:noFill/>
                                      </a:ln>
                                    </wps:spPr>
                                    <wps:txbx>
                                      <w:txbxContent>
                                        <w:p w14:paraId="48B35724" w14:textId="77777777" w:rsidR="004923D8" w:rsidRDefault="008077DF">
                                          <w:pPr>
                                            <w:spacing w:after="160" w:line="259" w:lineRule="auto"/>
                                            <w:ind w:left="0" w:right="0" w:firstLine="0"/>
                                            <w:jc w:val="left"/>
                                          </w:pPr>
                                          <w:r>
                                            <w:rPr>
                                              <w:b/>
                                              <w:sz w:val="14"/>
                                            </w:rPr>
                                            <w:t>Pakkumine</w:t>
                                          </w:r>
                                        </w:p>
                                      </w:txbxContent>
                                    </wps:txbx>
                                    <wps:bodyPr horzOverflow="overflow" vert="horz" lIns="0" tIns="0" rIns="0" bIns="0" rtlCol="0">
                                      <a:noAutofit/>
                                    </wps:bodyPr>
                                  </wps:wsp>
                                </wpg:wgp>
                              </a:graphicData>
                            </a:graphic>
                          </wp:inline>
                        </w:drawing>
                      </mc:Choice>
                      <mc:Fallback>
                        <w:pict>
                          <v:group w14:anchorId="5C98B3E3" id="Group 247268" o:spid="_x0000_s1256" style="width:24.9pt;height:108pt;mso-position-horizontal-relative:char;mso-position-vertical-relative:line" coordsize="3163,13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VK2ogIAADoKAAAOAAAAZHJzL2Uyb0RvYy54bWzkVl1P2zAUfZ+0/2D5vSRxviNSNI2BJk0D&#10;wfYD3MT5kJLYsg0p+/W7dpN0FDZpIJUH+uA6tmOfe849Nz492/YdumdStXzIsXfiYsSGgpftUOf4&#10;54+LVYKR0nQoaccHluMHpvDZ+uOH01FkjPCGdyWTCDYZVDaKHDdai8xxVNGwnqoTLtgAkxWXPdXw&#10;KGunlHSE3fvOIa4bOSOXpZC8YErB6PluEq/t/lXFCn1VVYpp1OUYsGnbSttuTOusT2lWSyqatphg&#10;0Beg6Gk7wKHLVudUU3Qn2ydb9W0hueKVPil47/CqagtmY4BoPPcgmkvJ74SNpc7GWiw0AbUHPL14&#10;2+L7/aUUt+JaAhOjqIEL+2Ri2VayN/+AEm0tZQ8LZWyrUQGDvhf5UYpRAVOeH3sJmTgtGiD+yWtF&#10;8+XfLzrzsc4jMKOA9FB7BtTrGLhtqGCWWJUBA9cStWWOSeD5UYTRQHvI1BvIHTrUHUPTuCXIrl/o&#10;UpkC5maukOSQX6vQT83PpsNE3YpEaRJ7GAFLaRwkabJLvJlFL4j9PY0kdkPL4kIGzYRU+pLxHplO&#10;jiWAswfQ+29KAzJYOi8xcLrBtAO/aLtuN2tGgNMZsenp7WZrA/dIYPCYsQ0vH4COhstfV2DrquNj&#10;jvnUw8bpcLqZxaj7OoAMxlRzR86dzdyRuvvMrfV2eD7daV61FvD+tAkY6LvDcByh478IHc9UQGL8&#10;v9AJ8WPjBxA6IJ7rTm54LDTUROuXNxA6nKN7H0IniRs8o7Mdfo2fY594ZJLZTUjiH/g5IUFIwO9W&#10;ZpeEoTXY8fwcvTuZw+dlXvL9RW6OfDeFOmGqdhSl7kHVjt2YmKK+iEwM68cTealUb+1l+62GC4oN&#10;frpMmRvQn8+2yO+vfOvfAAAA//8DAFBLAwQUAAYACAAAACEAIlN7tdsAAAAEAQAADwAAAGRycy9k&#10;b3ducmV2LnhtbEyPQUvDQBCF74L/YRnBm92katGYTSlFPRXBVhBv0+w0Cc3Ohuw2Sf+9oxe9PBje&#10;8N738uXkWjVQHxrPBtJZAoq49LbhysDH7uXmAVSIyBZbz2TgTAGWxeVFjpn1I7/TsI2VkhAOGRqo&#10;Y+wyrUNZk8Mw8x2xeAffO4xy9pW2PY4S7lo9T5KFdtiwNNTY0bqm8rg9OQOvI46r2/R52BwP6/PX&#10;7v7tc5OSMddX0+oJVKQp/j3DD76gQyFMe39iG1RrQIbEXxXv7lFW7A3M00UCusj1f/jiGwAA//8D&#10;AFBLAQItABQABgAIAAAAIQC2gziS/gAAAOEBAAATAAAAAAAAAAAAAAAAAAAAAABbQ29udGVudF9U&#10;eXBlc10ueG1sUEsBAi0AFAAGAAgAAAAhADj9If/WAAAAlAEAAAsAAAAAAAAAAAAAAAAALwEAAF9y&#10;ZWxzLy5yZWxzUEsBAi0AFAAGAAgAAAAhACLtUraiAgAAOgoAAA4AAAAAAAAAAAAAAAAALgIAAGRy&#10;cy9lMm9Eb2MueG1sUEsBAi0AFAAGAAgAAAAhACJTe7XbAAAABAEAAA8AAAAAAAAAAAAAAAAA/AQA&#10;AGRycy9kb3ducmV2LnhtbFBLBQYAAAAABAAEAPMAAAAEBgAAAAA=&#10;">
                            <v:rect id="Rectangle 241366" o:spid="_x0000_s1257" style="position:absolute;left:-2699;top:9748;width:14734;height:127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p+yAAAAN8AAAAPAAAAZHJzL2Rvd25yZXYueG1sRI9Pa8JA&#10;FMTvBb/D8oTe6iZWYomuIkJJLxXUtnh8Zl/+YPZtml01/fZuQfA4zMxvmPmyN424UOdqywriUQSC&#10;OLe65lLB1/795Q2E88gaG8uk4I8cLBeDpzmm2l55S5edL0WAsEtRQeV9m0rp8ooMupFtiYNX2M6g&#10;D7Irpe7wGuCmkeMoSqTBmsNChS2tK8pPu7NR8B3vzz+Z2xz5UPxOJ58+2xRlptTzsF/NQHjq/SN8&#10;b39oBeNJ/Jok8P8nfAG5uAEAAP//AwBQSwECLQAUAAYACAAAACEA2+H2y+4AAACFAQAAEwAAAAAA&#10;AAAAAAAAAAAAAAAAW0NvbnRlbnRfVHlwZXNdLnhtbFBLAQItABQABgAIAAAAIQBa9CxbvwAAABUB&#10;AAALAAAAAAAAAAAAAAAAAB8BAABfcmVscy8ucmVsc1BLAQItABQABgAIAAAAIQCNE+p+yAAAAN8A&#10;AAAPAAAAAAAAAAAAAAAAAAcCAABkcnMvZG93bnJldi54bWxQSwUGAAAAAAMAAwC3AAAA/AIAAAAA&#10;" filled="f" stroked="f">
                              <v:textbox inset="0,0,0,0">
                                <w:txbxContent>
                                  <w:p w14:paraId="6D05E277" w14:textId="77777777" w:rsidR="004923D8" w:rsidRDefault="008077DF">
                                    <w:pPr>
                                      <w:spacing w:after="160" w:line="259" w:lineRule="auto"/>
                                      <w:ind w:left="0" w:right="0" w:firstLine="0"/>
                                      <w:jc w:val="left"/>
                                    </w:pPr>
                                    <w:r>
                                      <w:rPr>
                                        <w:b/>
                                        <w:sz w:val="14"/>
                                      </w:rPr>
                                      <w:t>49.00.00</w:t>
                                    </w:r>
                                  </w:p>
                                </w:txbxContent>
                              </v:textbox>
                            </v:rect>
                            <v:rect id="Rectangle 241367" o:spid="_x0000_s1258" style="position:absolute;left:-8237;top:4210;width:14733;height:127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0/lyAAAAN8AAAAPAAAAZHJzL2Rvd25yZXYueG1sRI9ba8JA&#10;FITfhf6H5RR8001UVKKrlEJJXyrUG308zZ5cMHs2za4a/31XEHwcZuYbZrnuTC0u1LrKsoJ4GIEg&#10;zqyuuFCw330M5iCcR9ZYWyYFN3KwXr30lphoe+Vvumx9IQKEXYIKSu+bREqXlWTQDW1DHLzctgZ9&#10;kG0hdYvXADe1HEXRVBqsOCyU2NB7SdlpezYKDvHufEzd5pd/8r/Z5Munm7xIleq/dm8LEJ46/ww/&#10;2p9awWgSj6czuP8JX0Cu/gEAAP//AwBQSwECLQAUAAYACAAAACEA2+H2y+4AAACFAQAAEwAAAAAA&#10;AAAAAAAAAAAAAAAAW0NvbnRlbnRfVHlwZXNdLnhtbFBLAQItABQABgAIAAAAIQBa9CxbvwAAABUB&#10;AAALAAAAAAAAAAAAAAAAAB8BAABfcmVscy8ucmVsc1BLAQItABQABgAIAAAAIQDiX0/lyAAAAN8A&#10;AAAPAAAAAAAAAAAAAAAAAAcCAABkcnMvZG93bnJldi54bWxQSwUGAAAAAAMAAwC3AAAA/AIAAAAA&#10;" filled="f" stroked="f">
                              <v:textbox inset="0,0,0,0">
                                <w:txbxContent>
                                  <w:p w14:paraId="18C342EF" w14:textId="77777777" w:rsidR="004923D8" w:rsidRDefault="008077DF">
                                    <w:pPr>
                                      <w:spacing w:after="160" w:line="259" w:lineRule="auto"/>
                                      <w:ind w:left="0" w:right="0" w:firstLine="0"/>
                                      <w:jc w:val="left"/>
                                    </w:pPr>
                                    <w:r>
                                      <w:rPr>
                                        <w:b/>
                                        <w:sz w:val="14"/>
                                      </w:rPr>
                                      <w:t xml:space="preserve"> Rail Baltica projekt </w:t>
                                    </w:r>
                                  </w:p>
                                </w:txbxContent>
                              </v:textbox>
                            </v:rect>
                            <v:rect id="Rectangle 28804" o:spid="_x0000_s1259" style="position:absolute;left:-7322;top:4083;width:18245;height:10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OQ6xwAAAN4AAAAPAAAAZHJzL2Rvd25yZXYueG1sRI9Pa8JA&#10;FMTvBb/D8oTemo0iGlJXEUHSi4JapcfX7Msfmn0bs6um374rCD0OM/MbZr7sTSNu1LnasoJRFIMg&#10;zq2uuVTwedy8JSCcR9bYWCYFv+RguRi8zDHV9s57uh18KQKEXYoKKu/bVEqXV2TQRbYlDl5hO4M+&#10;yK6UusN7gJtGjuN4Kg3WHBYqbGldUf5zuBoFp9Hxes7c7pu/istssvXZrigzpV6H/eodhKfe/4ef&#10;7Q+tYJwk8QQed8IVkIs/AAAA//8DAFBLAQItABQABgAIAAAAIQDb4fbL7gAAAIUBAAATAAAAAAAA&#10;AAAAAAAAAAAAAABbQ29udGVudF9UeXBlc10ueG1sUEsBAi0AFAAGAAgAAAAhAFr0LFu/AAAAFQEA&#10;AAsAAAAAAAAAAAAAAAAAHwEAAF9yZWxzLy5yZWxzUEsBAi0AFAAGAAgAAAAhAO0s5DrHAAAA3gAA&#10;AA8AAAAAAAAAAAAAAAAABwIAAGRycy9kb3ducmV2LnhtbFBLBQYAAAAAAwADALcAAAD7AgAAAAA=&#10;" filled="f" stroked="f">
                              <v:textbox inset="0,0,0,0">
                                <w:txbxContent>
                                  <w:p w14:paraId="0A8F1127" w14:textId="77777777" w:rsidR="004923D8" w:rsidRDefault="008077DF">
                                    <w:pPr>
                                      <w:spacing w:after="160" w:line="259" w:lineRule="auto"/>
                                      <w:ind w:left="0" w:right="0" w:firstLine="0"/>
                                      <w:jc w:val="left"/>
                                    </w:pPr>
                                    <w:r>
                                      <w:rPr>
                                        <w:b/>
                                        <w:sz w:val="14"/>
                                      </w:rPr>
                                      <w:t xml:space="preserve">Infrastruktuuri haldamise funktsioonid </w:t>
                                    </w:r>
                                  </w:p>
                                </w:txbxContent>
                              </v:textbox>
                            </v:rect>
                            <v:rect id="Rectangle 28805" o:spid="_x0000_s1260" style="position:absolute;left:-632;top:9669;width:7073;height:10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EGhxwAAAN4AAAAPAAAAZHJzL2Rvd25yZXYueG1sRI9Pa8JA&#10;FMTvhX6H5RW81Y2ibYiuIkJJLxWqVTw+sy9/MPs2za4av70rCB6HmfkNM513phZnal1lWcGgH4Eg&#10;zqyuuFDwt/l6j0E4j6yxtkwKruRgPnt9mWKi7YV/6bz2hQgQdgkqKL1vEildVpJB17cNcfBy2xr0&#10;QbaF1C1eAtzUchhFH9JgxWGhxIaWJWXH9cko2A42p13qVgfe5/+fox+frvIiVar31i0mIDx1/hl+&#10;tL+1gmEcR2O43wlXQM5uAAAA//8DAFBLAQItABQABgAIAAAAIQDb4fbL7gAAAIUBAAATAAAAAAAA&#10;AAAAAAAAAAAAAABbQ29udGVudF9UeXBlc10ueG1sUEsBAi0AFAAGAAgAAAAhAFr0LFu/AAAAFQEA&#10;AAsAAAAAAAAAAAAAAAAAHwEAAF9yZWxzLy5yZWxzUEsBAi0AFAAGAAgAAAAhAIJgQaHHAAAA3gAA&#10;AA8AAAAAAAAAAAAAAAAABwIAAGRycy9kb3ducmV2LnhtbFBLBQYAAAAAAwADALcAAAD7AgAAAAA=&#10;" filled="f" stroked="f">
                              <v:textbox inset="0,0,0,0">
                                <w:txbxContent>
                                  <w:p w14:paraId="48B35724" w14:textId="77777777" w:rsidR="004923D8" w:rsidRDefault="008077DF">
                                    <w:pPr>
                                      <w:spacing w:after="160" w:line="259" w:lineRule="auto"/>
                                      <w:ind w:left="0" w:right="0" w:firstLine="0"/>
                                      <w:jc w:val="left"/>
                                    </w:pPr>
                                    <w:r>
                                      <w:rPr>
                                        <w:b/>
                                        <w:sz w:val="14"/>
                                      </w:rPr>
                                      <w:t>Pakkumine</w:t>
                                    </w:r>
                                  </w:p>
                                </w:txbxContent>
                              </v:textbox>
                            </v:rect>
                            <w10:anchorlock/>
                          </v:group>
                        </w:pict>
                      </mc:Fallback>
                    </mc:AlternateContent>
                  </w:r>
                </w:p>
              </w:tc>
            </w:tr>
          </w:tbl>
          <w:p w14:paraId="23ADFED8" w14:textId="77777777" w:rsidR="004923D8" w:rsidRPr="00EC5F14" w:rsidRDefault="004923D8">
            <w:pPr>
              <w:spacing w:after="160" w:line="259" w:lineRule="auto"/>
              <w:ind w:left="0" w:right="0" w:firstLine="0"/>
              <w:jc w:val="left"/>
              <w:rPr>
                <w:lang w:val="et-EE"/>
              </w:rPr>
            </w:pPr>
          </w:p>
        </w:tc>
      </w:tr>
    </w:tbl>
    <w:p w14:paraId="2591CC94" w14:textId="77777777" w:rsidR="004923D8" w:rsidRPr="00EC5F14" w:rsidRDefault="008077DF">
      <w:pPr>
        <w:spacing w:after="209" w:line="259" w:lineRule="auto"/>
        <w:ind w:right="86"/>
        <w:jc w:val="right"/>
        <w:rPr>
          <w:lang w:val="et-EE"/>
        </w:rPr>
      </w:pPr>
      <w:r w:rsidRPr="00EC5F14">
        <w:rPr>
          <w:b/>
          <w:lang w:val="et-EE"/>
        </w:rPr>
        <w:lastRenderedPageBreak/>
        <w:t xml:space="preserve">Lisa nr.2 </w:t>
      </w:r>
    </w:p>
    <w:p w14:paraId="6562167E" w14:textId="77777777" w:rsidR="004923D8" w:rsidRPr="00EC5F14" w:rsidRDefault="008077DF">
      <w:pPr>
        <w:spacing w:after="41" w:line="259" w:lineRule="auto"/>
        <w:ind w:left="1405" w:right="86"/>
        <w:jc w:val="right"/>
        <w:rPr>
          <w:lang w:val="et-EE"/>
        </w:rPr>
      </w:pPr>
      <w:r w:rsidRPr="00EC5F14">
        <w:rPr>
          <w:b/>
          <w:lang w:val="et-EE"/>
        </w:rPr>
        <w:t xml:space="preserve">Rail Baltica projekti põhitee edasised ehitusstsenaariumid ning riigi huvides kõige sobivamad ja majanduslikult põhjendatud lahendused, mille koostas RB Rail AS </w:t>
      </w:r>
    </w:p>
    <w:p w14:paraId="7F05B99C" w14:textId="77777777" w:rsidR="004923D8" w:rsidRPr="00EC5F14" w:rsidRDefault="008077DF">
      <w:pPr>
        <w:spacing w:after="33" w:line="259" w:lineRule="auto"/>
        <w:ind w:left="77" w:right="0" w:firstLine="0"/>
        <w:jc w:val="left"/>
        <w:rPr>
          <w:lang w:val="et-EE"/>
        </w:rPr>
      </w:pPr>
      <w:r w:rsidRPr="00EC5F14">
        <w:rPr>
          <w:b/>
          <w:lang w:val="et-EE"/>
        </w:rPr>
        <w:t xml:space="preserve"> </w:t>
      </w:r>
    </w:p>
    <w:p w14:paraId="19AE8DB6" w14:textId="77777777" w:rsidR="004923D8" w:rsidRPr="00EC5F14" w:rsidRDefault="008077DF">
      <w:pPr>
        <w:spacing w:after="208"/>
        <w:ind w:left="87" w:right="59"/>
        <w:rPr>
          <w:lang w:val="et-EE"/>
        </w:rPr>
      </w:pPr>
      <w:r w:rsidRPr="00EC5F14">
        <w:rPr>
          <w:lang w:val="et-EE"/>
        </w:rPr>
        <w:lastRenderedPageBreak/>
        <w:t xml:space="preserve">Kuna 2030. aasta lõpuks ei ole võimalik Läti lõigu keskosas täielikult valmis ehitada kogu Rail Baltica projekti, st nii Riiat läbivat reisijaterada kui ka Salaspilsi läbivat kauba-/reisijaterada,  </w:t>
      </w:r>
      <w:r w:rsidRPr="00EC5F14">
        <w:rPr>
          <w:b/>
          <w:lang w:val="et-EE"/>
        </w:rPr>
        <w:t xml:space="preserve">peab ministrite kabinet otsustama prioriteetsete tööde üle Rail Baltica projekti 1. rakendusetapis. </w:t>
      </w:r>
    </w:p>
    <w:p w14:paraId="587F324B" w14:textId="77777777" w:rsidR="004923D8" w:rsidRPr="00EC5F14" w:rsidRDefault="008077DF">
      <w:pPr>
        <w:spacing w:after="159"/>
        <w:ind w:left="77" w:right="59" w:firstLine="720"/>
        <w:rPr>
          <w:lang w:val="et-EE"/>
        </w:rPr>
      </w:pPr>
      <w:r w:rsidRPr="00EC5F14">
        <w:rPr>
          <w:lang w:val="et-EE"/>
        </w:rPr>
        <w:t xml:space="preserve">Esimeses voorus peaks nii Läti kui ka välisreisijatel olema võimalik kasutada toimivat raudteeühendust, mis võimaldab neil jõuda nii Riia rahvusvahelisse lennujaama (edaspidi – RIX) kui ka Riia keskjaama (edaspidi – RCS), mis on kogu Läti transpordisüsteemi peamine mitmeliigiline sõlmpunkt, mis tagab piirkondliku ühenduvuse. Selleks, et vähendada Rail Baltica projekti 1. etapi elluviimise kulusid, samal ajal rakendada Rail Baltica projekti eesmärki ja viia TEN-T määruses sätestatud aja jooksul lõpule selle elluviimiseks vajalik miinimumsumma, on välja töötatud Läti territooriumil asuva Rail Baltica lõigu esimese etapi optimeeritud lahendus, mis põhineb kahe raudteeinfrastruktuuri sünergial (Euroopa standard 1435 mm ja olemasolev 1520 mm), mis tagab Riia riigilinna ja Riia rahvusvahelise lennujaama ühendamise Rail Balticaga  raudteeliin. 1. voorus elluviidavad tegevused: </w:t>
      </w:r>
    </w:p>
    <w:p w14:paraId="22B94369" w14:textId="77777777" w:rsidR="004923D8" w:rsidRPr="00EC5F14" w:rsidRDefault="008077DF">
      <w:pPr>
        <w:numPr>
          <w:ilvl w:val="0"/>
          <w:numId w:val="72"/>
        </w:numPr>
        <w:spacing w:after="48"/>
        <w:ind w:right="59" w:hanging="360"/>
        <w:rPr>
          <w:lang w:val="et-EE"/>
        </w:rPr>
      </w:pPr>
      <w:r w:rsidRPr="00EC5F14">
        <w:rPr>
          <w:lang w:val="et-EE"/>
        </w:rPr>
        <w:t xml:space="preserve">Ehitada lõplikult valmis Rail Baltica RIX rahvusvaheline reisiterminal ja RCS-i lõunaosa, et mõlemat jaama saaks kasutada 1520 mm reisirongide teenindamiseks, võimaldades parandada reisijate liikuvust enne Rail Baltica liini ehitamist. Selle eesmärgi saavutamiseks: </w:t>
      </w:r>
    </w:p>
    <w:p w14:paraId="385BD6A8" w14:textId="77777777" w:rsidR="004923D8" w:rsidRPr="00EC5F14" w:rsidRDefault="008077DF">
      <w:pPr>
        <w:numPr>
          <w:ilvl w:val="1"/>
          <w:numId w:val="72"/>
        </w:numPr>
        <w:spacing w:after="48"/>
        <w:ind w:right="59" w:hanging="360"/>
        <w:rPr>
          <w:lang w:val="et-EE"/>
        </w:rPr>
      </w:pPr>
      <w:r w:rsidRPr="00EC5F14">
        <w:rPr>
          <w:lang w:val="et-EE"/>
        </w:rPr>
        <w:t>meelitada ligi rahalisi vahendeid taastefondi kavast ja Euroopa Liidu ühtekuuluvuspoliitika programmist aastateks 2021–2027, saades EÜ toetust ja võttes vastu ministrite kabineti (edaspidi "valitsus") vajaliku otsuse nende vahendite ümberjaotamise kohta (</w:t>
      </w:r>
      <w:r w:rsidRPr="00EC5F14">
        <w:rPr>
          <w:u w:val="single" w:color="000000"/>
          <w:lang w:val="et-EE"/>
        </w:rPr>
        <w:t>vastavalt teabearuandes 24-TA-2110 osutatule);</w:t>
      </w:r>
      <w:r w:rsidRPr="00EC5F14">
        <w:rPr>
          <w:lang w:val="et-EE"/>
        </w:rPr>
        <w:t xml:space="preserve"> </w:t>
      </w:r>
    </w:p>
    <w:p w14:paraId="3646B7C2" w14:textId="77777777" w:rsidR="004923D8" w:rsidRPr="00EC5F14" w:rsidRDefault="008077DF">
      <w:pPr>
        <w:numPr>
          <w:ilvl w:val="1"/>
          <w:numId w:val="72"/>
        </w:numPr>
        <w:ind w:right="59" w:hanging="360"/>
        <w:rPr>
          <w:lang w:val="et-EE"/>
        </w:rPr>
      </w:pPr>
      <w:r w:rsidRPr="00EC5F14">
        <w:rPr>
          <w:lang w:val="et-EE"/>
        </w:rPr>
        <w:t xml:space="preserve">alustada ehitustöödega niipea, kui rahastus on olemas. </w:t>
      </w:r>
    </w:p>
    <w:p w14:paraId="52046751" w14:textId="77777777" w:rsidR="004923D8" w:rsidRPr="00EC5F14" w:rsidRDefault="008077DF">
      <w:pPr>
        <w:spacing w:after="227" w:line="259" w:lineRule="auto"/>
        <w:ind w:left="1157" w:right="0" w:firstLine="0"/>
        <w:jc w:val="left"/>
        <w:rPr>
          <w:lang w:val="et-EE"/>
        </w:rPr>
      </w:pPr>
      <w:r w:rsidRPr="00EC5F14">
        <w:rPr>
          <w:lang w:val="et-EE"/>
        </w:rPr>
        <w:t xml:space="preserve"> </w:t>
      </w:r>
    </w:p>
    <w:p w14:paraId="0DFC601A" w14:textId="77777777" w:rsidR="004923D8" w:rsidRPr="00EC5F14" w:rsidRDefault="008077DF">
      <w:pPr>
        <w:numPr>
          <w:ilvl w:val="0"/>
          <w:numId w:val="72"/>
        </w:numPr>
        <w:spacing w:after="46"/>
        <w:ind w:right="59" w:hanging="360"/>
        <w:rPr>
          <w:lang w:val="et-EE"/>
        </w:rPr>
      </w:pPr>
      <w:r w:rsidRPr="00EC5F14">
        <w:rPr>
          <w:lang w:val="et-EE"/>
        </w:rPr>
        <w:t xml:space="preserve">Piiriülese ühenduse loomiseks algavad tööd lõunast – Läti-Leedu piirist – Salaspilsini (jaam «Daugavkrasti») ja jätkuvad põhjas – Läti-Eesti piiril. Selle eesmärgi saavutamiseks: </w:t>
      </w:r>
    </w:p>
    <w:p w14:paraId="25FF7879" w14:textId="77777777" w:rsidR="004923D8" w:rsidRPr="00EC5F14" w:rsidRDefault="008077DF">
      <w:pPr>
        <w:numPr>
          <w:ilvl w:val="1"/>
          <w:numId w:val="72"/>
        </w:numPr>
        <w:spacing w:after="45"/>
        <w:ind w:right="59" w:hanging="360"/>
        <w:rPr>
          <w:lang w:val="et-EE"/>
        </w:rPr>
      </w:pPr>
      <w:r w:rsidRPr="00EC5F14">
        <w:rPr>
          <w:lang w:val="et-EE"/>
        </w:rPr>
        <w:t xml:space="preserve">tagada ELi mitmeaastase rahastamisperioodi 2021–2027 raames juba heaks kiidetud tegevuste tulemuslik rakendamine sellel marsruudil tehtavate tööde jaoks Euroopa ühendamise rahastu ja sõjaväelise liikuvuse rahastamismehhanismide raames; </w:t>
      </w:r>
    </w:p>
    <w:p w14:paraId="54BD882E" w14:textId="77777777" w:rsidR="004923D8" w:rsidRPr="00EC5F14" w:rsidRDefault="008077DF">
      <w:pPr>
        <w:numPr>
          <w:ilvl w:val="1"/>
          <w:numId w:val="72"/>
        </w:numPr>
        <w:spacing w:after="46"/>
        <w:ind w:right="59" w:hanging="360"/>
        <w:rPr>
          <w:lang w:val="et-EE"/>
        </w:rPr>
      </w:pPr>
      <w:r w:rsidRPr="00EC5F14">
        <w:rPr>
          <w:lang w:val="et-EE"/>
        </w:rPr>
        <w:t xml:space="preserve">seada selle ELi rahastamisperioodi ülejäänud Euroopa ühendamise rahastu taotlustes prioriteediks sellel marsruudil tehtavad tööd; </w:t>
      </w:r>
    </w:p>
    <w:p w14:paraId="061E3ED5" w14:textId="77777777" w:rsidR="004923D8" w:rsidRPr="00EC5F14" w:rsidRDefault="008077DF">
      <w:pPr>
        <w:numPr>
          <w:ilvl w:val="1"/>
          <w:numId w:val="72"/>
        </w:numPr>
        <w:spacing w:after="45"/>
        <w:ind w:right="59" w:hanging="360"/>
        <w:rPr>
          <w:lang w:val="et-EE"/>
        </w:rPr>
      </w:pPr>
      <w:r w:rsidRPr="00EC5F14">
        <w:rPr>
          <w:lang w:val="et-EE"/>
        </w:rPr>
        <w:t xml:space="preserve">Läti riiklikus seisukohas ELi mitmeaastaseks finantsperioodiks 2028–2034 määratleda rahastamine riikliku prioriteedina summas, mis võimaldab vähemalt lõpetada tööd kogu 1. etapi piiriülesel marsruudil; </w:t>
      </w:r>
    </w:p>
    <w:p w14:paraId="515D16FE" w14:textId="77777777" w:rsidR="004923D8" w:rsidRPr="00EC5F14" w:rsidRDefault="008077DF">
      <w:pPr>
        <w:numPr>
          <w:ilvl w:val="1"/>
          <w:numId w:val="72"/>
        </w:numPr>
        <w:ind w:right="59" w:hanging="360"/>
        <w:rPr>
          <w:lang w:val="et-EE"/>
        </w:rPr>
      </w:pPr>
      <w:r w:rsidRPr="00EC5F14">
        <w:rPr>
          <w:lang w:val="et-EE"/>
        </w:rPr>
        <w:t xml:space="preserve">selleks et tagada täielik valmisolek tööde alustamiseks järgmise ELi rahastamisperioodi varajases etapis, tegema ettevalmistusi koridoride loomiseks piiriülese marsruudi 1. etapis, tagades, et 2027. aasta lõpuks on kogu etapis lõpule viidud projekteerimine, maa sundvõõrandamine ja kulutõhusad, kuid aeganõudvad tööd. </w:t>
      </w:r>
    </w:p>
    <w:p w14:paraId="7B47EF27" w14:textId="77777777" w:rsidR="004923D8" w:rsidRPr="00EC5F14" w:rsidRDefault="008077DF">
      <w:pPr>
        <w:spacing w:after="221" w:line="259" w:lineRule="auto"/>
        <w:ind w:left="1157" w:right="0" w:firstLine="0"/>
        <w:jc w:val="left"/>
        <w:rPr>
          <w:lang w:val="et-EE"/>
        </w:rPr>
      </w:pPr>
      <w:r w:rsidRPr="00EC5F14">
        <w:rPr>
          <w:lang w:val="et-EE"/>
        </w:rPr>
        <w:t xml:space="preserve"> </w:t>
      </w:r>
    </w:p>
    <w:p w14:paraId="11AEA60E" w14:textId="77777777" w:rsidR="004923D8" w:rsidRPr="00EC5F14" w:rsidRDefault="008077DF">
      <w:pPr>
        <w:numPr>
          <w:ilvl w:val="0"/>
          <w:numId w:val="72"/>
        </w:numPr>
        <w:spacing w:after="35"/>
        <w:ind w:right="59" w:hanging="360"/>
        <w:rPr>
          <w:lang w:val="et-EE"/>
        </w:rPr>
      </w:pPr>
      <w:r w:rsidRPr="00EC5F14">
        <w:rPr>
          <w:lang w:val="et-EE"/>
        </w:rPr>
        <w:t xml:space="preserve">Selleks, et tagada Rail Baltica liini ühendamine Riia ja RIXiga juba 1. etapis, kasutada olemasolevat 1520 mm raudteetaristut Imanta-RCS-Daugavkrasti liinil, teostada rööbastee ehitustöid puuduval lõigul Imantast RIXini ning ehitada Daugavkrastisse 1520 mm </w:t>
      </w:r>
      <w:r w:rsidRPr="00EC5F14">
        <w:rPr>
          <w:lang w:val="et-EE"/>
        </w:rPr>
        <w:lastRenderedPageBreak/>
        <w:t xml:space="preserve">raudteejaam. Selle eesmärgi saavutamiseks on transpordiministeerium </w:t>
      </w:r>
      <w:r w:rsidRPr="00EC5F14">
        <w:rPr>
          <w:u w:val="single" w:color="000000"/>
          <w:lang w:val="et-EE"/>
        </w:rPr>
        <w:t>koostanud teabearuandes 24-TA-2110 üksikasjaliku ettepaneku, milles on välja toodud järgmised peamised tegevused</w:t>
      </w:r>
      <w:r w:rsidRPr="00EC5F14">
        <w:rPr>
          <w:lang w:val="et-EE"/>
        </w:rPr>
        <w:t xml:space="preserve">:  </w:t>
      </w:r>
    </w:p>
    <w:p w14:paraId="7425165D" w14:textId="77777777" w:rsidR="004923D8" w:rsidRPr="00EC5F14" w:rsidRDefault="008077DF">
      <w:pPr>
        <w:numPr>
          <w:ilvl w:val="1"/>
          <w:numId w:val="72"/>
        </w:numPr>
        <w:spacing w:after="44"/>
        <w:ind w:right="59" w:hanging="360"/>
        <w:rPr>
          <w:lang w:val="et-EE"/>
        </w:rPr>
      </w:pPr>
      <w:r w:rsidRPr="00EC5F14">
        <w:rPr>
          <w:lang w:val="et-EE"/>
        </w:rPr>
        <w:t xml:space="preserve">raudteeliini ehitamine RIXist Imanta reisijaamani, kasutades vastloodud "Rail Baltica" infrastruktuuri (kaldtee ja muldkeha) ning mis oli algselt ette nähtud 1520 mm rööpmelaiusega rongide liikumiseks üherööpmelisel rööbasteel; </w:t>
      </w:r>
    </w:p>
    <w:p w14:paraId="4DD7DF3A" w14:textId="77777777" w:rsidR="004923D8" w:rsidRPr="00EC5F14" w:rsidRDefault="008077DF">
      <w:pPr>
        <w:numPr>
          <w:ilvl w:val="1"/>
          <w:numId w:val="72"/>
        </w:numPr>
        <w:spacing w:after="49"/>
        <w:ind w:right="59" w:hanging="360"/>
        <w:rPr>
          <w:lang w:val="et-EE"/>
        </w:rPr>
      </w:pPr>
      <w:r w:rsidRPr="00EC5F14">
        <w:rPr>
          <w:lang w:val="et-EE"/>
        </w:rPr>
        <w:t xml:space="preserve">1520 mm raudteeliini moderniseerimine Imanta-RCS lõigus (reisiplatvormide täiustamine, infrastruktuuri parandamine liikumiskiiruse suurendamiseks, </w:t>
      </w:r>
    </w:p>
    <w:p w14:paraId="6D9B8E35" w14:textId="77777777" w:rsidR="004923D8" w:rsidRPr="00EC5F14" w:rsidRDefault="008077DF">
      <w:pPr>
        <w:spacing w:after="37"/>
        <w:ind w:left="1527" w:right="59"/>
        <w:rPr>
          <w:lang w:val="et-EE"/>
        </w:rPr>
      </w:pPr>
      <w:r w:rsidRPr="00EC5F14">
        <w:rPr>
          <w:lang w:val="et-EE"/>
        </w:rPr>
        <w:t xml:space="preserve">elektrifitseerimis- ja signaalimissüsteemide moderniseerimine jne); </w:t>
      </w:r>
    </w:p>
    <w:p w14:paraId="03AB74CE" w14:textId="77777777" w:rsidR="004923D8" w:rsidRPr="00EC5F14" w:rsidRDefault="008077DF">
      <w:pPr>
        <w:numPr>
          <w:ilvl w:val="1"/>
          <w:numId w:val="72"/>
        </w:numPr>
        <w:spacing w:after="46"/>
        <w:ind w:right="59" w:hanging="360"/>
        <w:rPr>
          <w:lang w:val="et-EE"/>
        </w:rPr>
      </w:pPr>
      <w:r w:rsidRPr="00EC5F14">
        <w:rPr>
          <w:lang w:val="et-EE"/>
        </w:rPr>
        <w:t xml:space="preserve">1520 mm raudteelõigu RCS-Salaspils (Daugavkrasti)-Ogre moderniseerimine, andes seega võimaluse liituda "Rail Baltica" 1. etapi piiriülese trassiga; </w:t>
      </w:r>
    </w:p>
    <w:p w14:paraId="63ACA587" w14:textId="77777777" w:rsidR="004923D8" w:rsidRPr="00EC5F14" w:rsidRDefault="008077DF">
      <w:pPr>
        <w:numPr>
          <w:ilvl w:val="1"/>
          <w:numId w:val="72"/>
        </w:numPr>
        <w:spacing w:after="40"/>
        <w:ind w:right="59" w:hanging="360"/>
        <w:rPr>
          <w:lang w:val="et-EE"/>
        </w:rPr>
      </w:pPr>
      <w:r w:rsidRPr="00EC5F14">
        <w:rPr>
          <w:lang w:val="et-EE"/>
        </w:rPr>
        <w:t xml:space="preserve">vahendite ligimeelitamine Euroopa Liidu ühtekuuluvuspoliitika programmist 2021–2027, t.sk. lõikes 1 osutatud tegevused fondide vahendite ümberjaotamiseks. </w:t>
      </w:r>
    </w:p>
    <w:p w14:paraId="715709B3" w14:textId="77777777" w:rsidR="004923D8" w:rsidRPr="00EC5F14" w:rsidRDefault="008077DF">
      <w:pPr>
        <w:spacing w:after="159" w:line="259" w:lineRule="auto"/>
        <w:ind w:left="1520" w:right="0" w:firstLine="0"/>
        <w:jc w:val="left"/>
        <w:rPr>
          <w:lang w:val="et-EE"/>
        </w:rPr>
      </w:pPr>
      <w:r w:rsidRPr="00EC5F14">
        <w:rPr>
          <w:rFonts w:ascii="Calibri" w:eastAsia="Calibri" w:hAnsi="Calibri" w:cs="Calibri"/>
          <w:noProof/>
          <w:sz w:val="22"/>
          <w:lang w:val="et-EE"/>
        </w:rPr>
        <mc:AlternateContent>
          <mc:Choice Requires="wpg">
            <w:drawing>
              <wp:inline distT="0" distB="0" distL="0" distR="0" wp14:anchorId="6CF394F2" wp14:editId="57A5F8C1">
                <wp:extent cx="4144010" cy="3714013"/>
                <wp:effectExtent l="0" t="0" r="0" b="0"/>
                <wp:docPr id="241939" name="Group 241939"/>
                <wp:cNvGraphicFramePr/>
                <a:graphic xmlns:a="http://schemas.openxmlformats.org/drawingml/2006/main">
                  <a:graphicData uri="http://schemas.microsoft.com/office/word/2010/wordprocessingGroup">
                    <wpg:wgp>
                      <wpg:cNvGrpSpPr/>
                      <wpg:grpSpPr>
                        <a:xfrm>
                          <a:off x="0" y="0"/>
                          <a:ext cx="4144010" cy="3714013"/>
                          <a:chOff x="0" y="0"/>
                          <a:chExt cx="4144010" cy="3714013"/>
                        </a:xfrm>
                      </wpg:grpSpPr>
                      <wps:wsp>
                        <wps:cNvPr id="253998" name="Shape 253998"/>
                        <wps:cNvSpPr/>
                        <wps:spPr>
                          <a:xfrm>
                            <a:off x="762" y="0"/>
                            <a:ext cx="4105021" cy="3682619"/>
                          </a:xfrm>
                          <a:custGeom>
                            <a:avLst/>
                            <a:gdLst/>
                            <a:ahLst/>
                            <a:cxnLst/>
                            <a:rect l="0" t="0" r="0" b="0"/>
                            <a:pathLst>
                              <a:path w="4105021" h="3682619">
                                <a:moveTo>
                                  <a:pt x="0" y="0"/>
                                </a:moveTo>
                                <a:lnTo>
                                  <a:pt x="4105021" y="0"/>
                                </a:lnTo>
                                <a:lnTo>
                                  <a:pt x="4105021" y="3682619"/>
                                </a:lnTo>
                                <a:lnTo>
                                  <a:pt x="0" y="3682619"/>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29167" name="Rectangle 29167"/>
                        <wps:cNvSpPr/>
                        <wps:spPr>
                          <a:xfrm>
                            <a:off x="4105910" y="3545307"/>
                            <a:ext cx="50673" cy="224380"/>
                          </a:xfrm>
                          <a:prstGeom prst="rect">
                            <a:avLst/>
                          </a:prstGeom>
                          <a:ln>
                            <a:noFill/>
                          </a:ln>
                        </wps:spPr>
                        <wps:txbx>
                          <w:txbxContent>
                            <w:p w14:paraId="0C427035" w14:textId="77777777" w:rsidR="004923D8" w:rsidRDefault="008077DF">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9204" name="Picture 29204"/>
                          <pic:cNvPicPr/>
                        </pic:nvPicPr>
                        <pic:blipFill>
                          <a:blip r:embed="rId246"/>
                          <a:stretch>
                            <a:fillRect/>
                          </a:stretch>
                        </pic:blipFill>
                        <pic:spPr>
                          <a:xfrm>
                            <a:off x="0" y="127"/>
                            <a:ext cx="4105148" cy="3679825"/>
                          </a:xfrm>
                          <a:prstGeom prst="rect">
                            <a:avLst/>
                          </a:prstGeom>
                        </pic:spPr>
                      </pic:pic>
                    </wpg:wgp>
                  </a:graphicData>
                </a:graphic>
              </wp:inline>
            </w:drawing>
          </mc:Choice>
          <mc:Fallback>
            <w:pict>
              <v:group w14:anchorId="6CF394F2" id="Group 241939" o:spid="_x0000_s1261" style="width:326.3pt;height:292.45pt;mso-position-horizontal-relative:char;mso-position-vertical-relative:line" coordsize="41440,3714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5k6aD6wMAAEUKAAAOAAAAZHJzL2Uyb0RvYy54bWy8Vutu6zYM/j9g&#10;7yD4/2ls5240PRhO1+IAw05xLg+gKHJsTJYESbnt6UdSlpOm3Tp0wALEpiSKIj99JH378dgptpfO&#10;t0avsuImz5jUwmxavV1lP74/fFhkzAeuN1wZLVfZSfrs493PP90ebCVL0xi1kY6BEe2rg11lTQi2&#10;Go28aGTH/Y2xUsNibVzHAwzddrRx/ADWOzUq83w2Ohi3sc4I6T3M3sfF7I7s17UU4UtdexmYWmXg&#10;W6Cno+can6O7W15tHbdNK3o3+Du86Hir4dDB1D0PnO1c+8JU1wpnvKnDjTDdyNR1KyTFANEU+VU0&#10;j87sLMWyrQ5bO8AE0F7h9G6z4vf9o7Pf7JMDJA52C1jQCGM51q7DN3jJjgTZaYBMHgMTMDkpJhNw&#10;PGMC1sbzAgbjCKpoAPkX+0Tz6xs7R+ng0TN3DhYI4s8Y+P+GwbeGW0nQ+goweHKs3ayycjpeLoGx&#10;mnfAVdJh/RzBQ7oDWL7ygNsrSM1nZcZewyqf5mXRYzVblLNiiVgNEfNK7Hx4lIZg5/vffIj83CSJ&#10;N0kSR51EByz/R35bHnAfeooiO+C99b40cG29K7jemb38bkgzXF0euHleVfpSa7CWggbdpJHeluxd&#10;aqZzIwRJL72jPjALifUMrKSR3pealNHD6SBgwATxAAJMXsKsNOKBDOZQf2rFAyVy1wYoTKrtoKqV&#10;8zw/GwZrSMZ49ySFk5IImdJfZQ1EomTBCe+260/KsT3H8kM/Ms6VbXg/2zOgVyVXyQ7ur1ulBpMF&#10;bb0y+fAweNYr4z5JlW/Ymcedovcmlj8oIhB0KoIAyrCJTjY6DPs1lG5y8yJaFNdmc6LCQYBAdmIJ&#10;+T/SdFnM5ilLvwL7ud4qyUqaBjahE5DUbycqsnGJ1Qs5Np1Mx/k8Fq9U3qb5bD6OCVuWk/EisSCV&#10;RutivjIUVhlmYrzgPneRgL0Koqo0PrV5gHtNrH9Bp3BcH6kaFeUCvTkjzRrj/vwC3bZWBjgLqUpS&#10;hg0YTsfVjKnPGmojxBSS4JKwToIL6pOhjhj9+WUXTN1isaGbjPfaD+habSsq+PcdCKQX1fftTg27&#10;ws7JrDfS/SsbHXd/7OwHaJaQv+26VW04UeMHmNEpvX9qBRZhHFwU8mWZTxJDQAMPBn7gJASZdHEn&#10;xozjZ4bWqrV4R4gOyr3LkDhXffeVqGNPvzdi10kd4keKk1BW4AvJN631GXOV7NYS+o37vCki4Xxw&#10;MgioVCnpBd0GlJC0QF6eHUOf/6b9RD5D1YqmE5eR7MUEuhu16tl8uSinqAEcfRedyaHoAongEVGG&#10;vlXIbP9dhR9Dl2PSOn/93f0FAAD//wMAUEsDBAoAAAAAAAAAIQCG6SorWmcBAFpnAQAUAAAAZHJz&#10;L21lZGlhL2ltYWdlMS5qcGf/2P/gABBKRklGAAEBAQCQAJAAAP/bAEMAAwICAwICAwMDAwQDAwQF&#10;CAUFBAQFCgcHBggMCgwMCwoLCw0OEhANDhEOCwsQFhARExQVFRUMDxcYFhQYEhQVFP/bAEMBAwQE&#10;BQQFCQUFCRQNCw0UFBQUFBQUFBQUFBQUFBQUFBQUFBQUFBQUFBQUFBQUFBQUFBQUFBQUFBQUFBQU&#10;FBQUFP/AABEIAxwDe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tuiiirMgooooAKKKKACiiigAooooAKKKKACiiigAooooAKKKKACiiigAoo&#10;ooAKKKKACiiigAooooAKKKKACiiigAooooAKKKKACiiigAooooAKKKKACiiigAooooAKKKKACiii&#10;gAooooAKKKKACtKz02+hZJ1VUf8Ah3tT9BsPtNx5rL+6irrUto7mLbLEr/79QUY+last5+6l+S4X&#10;/wAerTqleeFYHXdZ/uZV+7TtHuWvInWf/WxNsagC9sbbu20yryfcqvNDt+ZagCGiircMOz/foAdD&#10;Ds/36t2f3bhf+mVV6i1i/wD7H0OWdV/fSt5S1ZZmeJNSgtrV7Ztzyyr8tc5oNgt5cbp1Z4ovv7Fq&#10;lc3kt5saVt7r/HWn4buZ4dRSKL50l+8lWQdal1B5Xyyrso+3xN/qt03+4tS7F3btq7/7+2n1BZU8&#10;md/3vm7Jf4U/gp6X8X3ZW8mX+49WKKAGI6v91t9PqJ7OJ/mX9y/99KZ50sP+tXen99KALFFV/tkX&#10;8KyP/wABo+0yv922b/gbUASzTLCu5mqKFXeV53XZuXYqUQ22xvNlbfN/f/u1YoAx9bSVLi3ni/hb&#10;5q1UfcqN/eqvqtt9psJV/wBmotEmZ9PRW++v3qANCiiigAooooAKKKKAPmT9trw9LqXgOW5i3b4v&#10;nr5b/Zb8Y/8ACJ/Grwxds2y3vJfsUv8AuyrtT/x7ZX6BfGnw2viTwLqFtt3/ALpq/LTZc+HtcliV&#10;mhu7C6/dP/d2vuSvt+GZxqOvgZf8vInwvFEZUlQxsf8Al3I/Yiiuc+HXipfHPgXQtei2/wCn2cVw&#10;yJ/C2z50/wC+66OvjKkJU5uEj7ajONampxCiiiszQKKKa/3KAE3LT6i2tT0+5QA6qWq2y3Nm6t/D&#10;V2ormH7VE8X9+gCj4em+02CbV2bW2bKt3k3zeUv3FrM0eaewmuIGZX/uvVuoAKKKKCAooooAKKKq&#10;PqttDL5bS/P/AHEoAt0UyGZZo0lX7jU+gAooooAKKKYjq6blZXT/AGKAIr+8isLO4uZd3lW8TSts&#10;X+FaKparfyvvs7Pa9wyt87rvRaKsDl6KKKskKKKKACiiigAooooAKKKKACiiigAooooAKKKKACii&#10;igAooooAKKKKACiiigAooooAKKKKACiiigAooooAKKKKACiiigAooooAKKKKACiiigAooooAKKKK&#10;ACiiigAooooAKKKKACnQwtNIkS/fam10Xh7Tdi/aZV+dvu0AadnbLZ2qRL/DV2F/3tRU9H2NurEo&#10;lvNQgsE/fyqlYmm3i3ms3ssSt5TKvz7aHT+0tedvlf7PF8qv/erWtrNLOLb9/d87P/earAsJ8i0b&#10;97U7Z8tZuvTT2Fn58Eqpt/v0Fml5Ko26ovtkX2z7N/y22764KbUrmZtzTyf991D50vm+b5rb/wC/&#10;uoI5j0ia5jtovNnljhT++7bKbqr2N/a29s08bxSrsi2N95v9ivPPGF5balpGhfboJby1tdTt3vFe&#10;Dzfl/wBxf4a59tNvLy+/4kNtJpulXmsN9h3Wu3yP9E2eaiN/ql82gs6O/s2s7yWBv4WrpfCWm+Tb&#10;vcsvzy/d/wB2vJNY17xRf6TFqcsF3ZxPdLp86Mro6rEj75flR22u+z+Ctj+1dV+2eFLO51W+huPK&#10;826uLeCV4pU3/uov9V95/wCJ/loI5T2OmfaYnuHgWVfNVd7Jv+da8S0rWvGM2l+I557ydL1bG4dr&#10;TyneVZd/yOv7pF+5/ttXe+F7CfTfG+qwM09zbrp1vtuLhfnZt8u/5/4qCzs6KKKACiiigAooooAK&#10;KKKACsTS4/sepXETN8jN8qVt1iawnk39vebtm371AG3RQj713UUAFFFFABRRRQBXv7Zbyzlib+Ja&#10;/MD9ozwm3hH4o3R2bIrr5/8AgVfqPXxl+3P4Pim02LV4P9bbtvr08txX1PGUq38p5maYX65g6tH+&#10;Y639g3x5/bHgPU/DM8+640a482BG/wCeEvzf+hb/APvqvqCvzP8A2SfiEvgn4yaPLK//ABL9WX+z&#10;5f8Atr9z/wAe2V+mFexxJhPYY2U4fDL3jx+GcX7fAqlL4qfuhRRRXyh9WFFFFABRRRQAUfxUVXv5&#10;vsdm7bvnb5FoAx7aPfqV3L/A33a0KpaVC0Nr8332artQQFFVNVuWs7N5V+/VdNK3xJLFeSeb/f3U&#10;AaDusauzfcWs37TffZ/tK7Xi37/J2/Pspz2F9c/LPcqkX8WxfvVp/wAO2gCk95FeabLLE38LUzRL&#10;aKGzil2/Oy/M9Pm0e2m3tt2O39yrUMKwxJGv3FXZQBnpc/2azwSrJ5W7erotTPqTun7i2kmf/dq7&#10;RQBlTWd9D+/in3y/xQ1L/bCuu1YpHuP+eO2tCj+LdQBmW1nLeL5l5Lv3f8sU+4tNs5l0q4ltZfki&#10;3b4nq7D8lxKv/A6seXVgZ+jp+6ll/vyt89FbtrYSzfdT/gdFAHmtFFFWSFFFFABRRRQAUUUUAFFF&#10;FABRRRQAUUUUAFFFFABRRRQAUUUUAFFFFABRRRQAUUUUAFFFFABRRRQAUUUUAFFFFABRRRQAUUUU&#10;AFFFFABRRRQAUUUUAFFFFABRRRQAUUUUAFFFXdK0pr+b+5Ev3noAsaJpX2yXzZV/dL/49XUUxEWF&#10;UVV2ItTIjvWJQbWplXdny7d1V0SgDK1LT50uIr6z/wBav3k/vU//AISeLdta0nR61UXf92n+T/dZ&#10;XqyzBeHUNSuvPWVrNF+REemvcs86WOq/3t6un3Grd+596sTxPD+6iuVX54m+aggzdbsV0rUklWLf&#10;bt86p/B/uVa0d4tb3215Eu9fnidP4a3nhi1Kz8qdd6MtUdK8OtpV+8/n7027Pu0AbGlabBpVhL5S&#10;/f8Ak3v/ABU+rFz8sUUX+zvaq9BZwWq3k9zqT+f8m1tmz+7Xe1SvNEs7yXzZYv3v99Ku0AFFFFAB&#10;RRRQAUUUUAFFFFABRRRQAVS1i2+2WDJ/wOrtDfOu2gClo9z9psF+bft+TfV2sTR9tnf3Fr/wOtug&#10;AooooAKKKKAM/WJmhs9sTbHb5N9ef/Ff4eweJ/AN7bSr50rxb/nrtdedbxorZW/eqyvWnNbLNZvA&#10;/wDEuygD8friyuPC+tXlhuaGexn/AHTL99P7lfqD8KPG2ofEj4eaFr0Esf8ApVsvn7f+eq/I/wD4&#10;+j18L/tXeB28H/Eh7xV2W958le3fsC+Plkt9e8Hzt88bf2ha/wC792X/ANl/77r77E/8KWSxr/ao&#10;+7/X4H59hv8AhNzyVD7Nb3v+3v6ufVT/ANqwt8u10p9travceROuyWtWq9zZxXP3l+f+/XwJ+gk3&#10;nLt3blqt/aVtu/1q1STw3FC29ZW+b++1WE0GzhX5Yv8AfegC6kyzLuVt6U+sR9Kn03fLY/P/ALG6&#10;prbWFm2JOvky/wBx6ANNJl2s0rfItc9czf29Lu+byt1WNVv/AJfscETTO33mqL7ZFYWaf89f4YUq&#10;ALrvFbRfM6oi0sNzHcruiZXT/ZrPs7Bnbz7z55W+6n8CUn9j+TL5tnO1tu+9/HQQTarNFDZyrL/E&#10;uxalsIWtrOKJvvqtPsPD0rt5svmXMv8AfZfkrXTRZ/4o9n+2z1YGbRWh/Y+3/W3Maf7vzVL9msYf&#10;vtJN/wCOJUAZVPWGWZtqqz1qrcRQ/wCoto0/3vmoe/nf/lrs/wByrLKKaPeSf8sWT/eqZNFl/ilj&#10;T/gVP85n+8zP/wACplADH0e5T+Hf/uNUSafcv/ywb/vmrH3Pu0/7TLt2+a3/AH1QBXh0dYZZftM6&#10;o7N9xPnerSTRW3+og/4E/wA9VZoWdkli+SVaZ5dz/FOv/AIqALs1zLN95qKpb7lF+ZVm/wByigDz&#10;qiiirMgooooAKKKKACiiigAooooAKKKKACiiigAooooAKKKKACiiigAooooAKKKKACiiigAooooA&#10;KKKKACiiigAooooAKKKKACiiigAooooAKKKKACiiigAooooAKKKKACiitLStHa/bzZfkt1/8foAb&#10;pWlNqD7m+SJf466qGFYYUVU2ItCIqLtVdiLT6xKHom6rENMjp+z5asslpnk/3afH935qfv8A++KA&#10;Idmzf83z7f4aNq0+igCJH3/K33Gqvf2bXNrLB/eXZVpE21N/DuoAwdEvFkt/szfJcW/yMj1vWaed&#10;Ki/8Das+80e21L70Xz/30+R6saPo9zptret9pZ027It/8NAEs1z51wzf3mpnmVi36ahpVv8AaftP&#10;2lF+8nlbK0rOb7TFFL/eXfQBbooooAKKKKACiiigAooooAKKKKACiiuf1DxvY6fr1xoqwaheahBb&#10;RXs8NjYy3HlRSvKsTsyp/G1vL/3xQB0FFc//AMJgv/QG1/8A8E9x/wDEUf8ACYL/ANAbX/8AwT3H&#10;/wARQBLqu2z1K3n2/e+XfW3XJar4oW5tfl0PxA7q29f+JPcf/EVPZ+Mf9Fi8zQ9fR/8AsDz/APxF&#10;AHTUVz//AAmC/wDQG1//AME9x/8AEUf8Jgu3/kB+IP8AwT3H/wARQB0FZmpaxFZrti+eVvkVFrnL&#10;nxdd3jun9h6/bRf3v7JuP/iK5zRPjh8P5JLCG11Zr+a+vJbCz2RM/n3UX+tt4v70q/xKvzLQB6Np&#10;um7G+1Sr+9atOucXxtBN/q9I11/93R5//iKls/GNndapa6fJaapZ3F1u8j7dp0tujbfnf52SgD59&#10;/bV+Hv8Ab3g99Qgi/e2/z76+Tf2e/Hj+Afit4Z1rd5Nu06291/c8qX5X/wC+Pvf8Ar9KviR4fXxJ&#10;4S1Czdd+6Kvyn8TaPL4b8UatpkqbPKn3L/u19rwzWjOpVwNT4akT4XiijKFGljqfxU5H7AfwUV5t&#10;+zx42/4T74Q+GtTeXzrtbb7Pc/P8/mxfI+//AL43f8Cr0mvka9KWHqypS+yfZYfERxFGFWP2gooo&#10;rA6BjvtqrcaVBqS/vV2bfn3/AN2tqHTfk3XLeUn93+KnNNaQrthg3/71AHFfY7yG63RfvkRdi/7V&#10;adh4fu5pftM8H71/++Frb+3you1Vjh/3FqJ7mR/vSt/31QAJpUUP/Hzc/P8A3FqVJoLb/UWq/wC+&#10;9V6KALD387/8tdn+5UO9/wC81NooAKZv+an0x03rQA+ihPuUUAFFFFABRRRQAUUUUAFFFFAHmVFF&#10;FWZBRRRQAUUUUAFFFFABRRRQAUUUUAFFFFABRRRQAUUUUAFFFFABRRRQAUUUUAFFFFABRRRQAUUU&#10;UAFFFFABRRRQAUUUUAFFFFABRRRQAUUUUAFFFFABRRRQAUUIjO21fv10WlaDs/e3P3/4UoApaVoj&#10;XOyWf5Iv7n96uoRPJXaq7EWnJ9+nvueoKIqKfs+WpUt/+evyf7NQBEm7dtWrqrs/36I/kXaq7KKs&#10;sKKKKACiis+bxDpVtfrYz6naQ3rfdt3nRJW/4BQBoU6Hbu+b7lVba8gvPN8ieOb7PL5Uuxvut/cq&#10;x81AD5Klm/c2sUX8bfO1VIbm2fVksXnj+1svm+Tu+fb/ABvVLxNr0Wn/AHpVhurptlqjr95qAIte&#10;vF+yvZxNvu5fkVKsWNt9jt4oP7tVNBhs90rRXK3N6v8Ar33fOu6tigAooooAKKKKACiiigAooooA&#10;KKKKACuY8F/8l28a/wDYt6J/6VarXT1zHgv/AJLt41/7FvRP/SrVaAPGv+ClGi+Ik/Z+g8c+Fbu4&#10;ttc8C6xa6+q20jr5kKPslVgv3lXcrt/so9cf+0X8Sj+0d42/Zp+H/hS7uILHxfcReM9V8iZleLTI&#10;Yt+xmX+/+9T/AHkFfZXjTwvYeOvCOteHNVi87TdWs5bC5j9Y5UKN+jV8h/sRfsT+Nv2fPGWoa98Q&#10;/EmleJp7HRE8O+HP7NklkFrZ/aHuH3+ZEm1t7Jt27ur0AV/jz/wUK174B+LdZtNd+F9gmgadeGET&#10;TeNLGLVbqHftSeLTf9ayvuDf7v3sV1vxA/bS8Q6X8adO+HHw/wDhRefEPU9T8NQeJLOddVisV8uR&#10;2/1vmptjTYB8+/7zBdtfPvxI/wCCavxM8SyfE7TLC8+Gd/pvivWZtah8Ta3YXD+IIGaXzVt1n2Ms&#10;Ef8ACzJuJ+b+9tr6W8B/s0+KPCf7UOh/Ee6v9Jn0aw+H1t4Tlt4ZZftDXUTqzOqeVt8o4/vbv9mg&#10;DkLf/gofbyfs/wAnjWb4e31t4sh8U/8ACHt4Vk1KNFTUuvzXTLtRP9pl+9x/tVe+Ef7ZnxF+IHjj&#10;4leFNV+DSaXqvgbSheXkFl4nt715bqRd9vaqwRE+dd3z7vk2/NXy/wDtYfBfXPgD8EdS07xHfaLd&#10;2vjT4vNr8e9p301LWVXZUv2RElRf73lbvu/K1af7MbR/GTwX8WP2e/CGh+CdCs9Q0T7W/jj4c/2j&#10;Lp/n712W9w95+/fd8y/e+5v20Ae//Bv/AIKCXXj7476D8M/E3gfS/D2oa4k/2O60TxfZ655TRxPL&#10;snW3/wBU21G+9XnXww8SXGift8w6bqH7Pkfhvxrr0N1qFzqFt4wS/t9PtX+SW9FqsWyJ5fKRW+4z&#10;b/8Aaqx8Df2B/iT4F+Nfwl8Za0nwx0jT/BkU9pdW/g+ynt7i/VrV4luJ5Xi/fzs7fNv2bfm2V1H7&#10;O/7O/wC0d8JfjB4g8XeILv4W67/wl2rx3fiTVhLqUuqrbKeLe13IkaIq/dVuPu/3VwAdr/wTz1bw&#10;prXwz8by+EfC03hSxi8X30E1vPqr37zzKIt8u90XbuyPlx2r3bx9/wAjV4O/673X/pO1eY/sY/s+&#10;+IP2dfBHirRPEN5p17c6r4lvNagfTZJHRYZdgVWLovzfIfzr07x9/wAjV4O/673X/pO1AFuZPOjd&#10;W/iWvhCT4Gt+0H+0Z4m03TJv7O0jRm2ahf7d2fm+4i/3t+7/AL5avvKvlbwT4ytv2bf2jPGml+Km&#10;+w6B4umXULTVHOIg292UMex/esrf7i/w19BlUpU3Vq0P4sY+7/XofOZyozjSpV/4cpe9+n4mh4p/&#10;Yuuvhxo7a78LvFeu2ev6ev2hbW6nVkudv8Hyque/ytuVuOK9Q/Z9+K5+Mfw3s9aljSHUona1vok+&#10;55q/xL/ssu16s/E79qDwJ4F8KXGpW3iHS9avzAXtLGwvEneZiDt4Qnauf4ulcv8Asc+Cb/wD8I/O&#10;1WEx6prd02pmJl5iVlRU3/7Xybv+B1piJVsRgJVMave5vdl9rzObDRo0MfGngn7vL70fs+R7nHYt&#10;t3St5MX+3R9sit/+PaL5/wDns9V5pmmbczb6ZXzZ9YPeZpm3M29qZRRQA/7/AN379Mopvnb/AL3/&#10;AH3QA6imP8i1Ej7aALFFMR91PoAKKKKAGR0+mb/men0AFFFFABRRRQAUUUUAFFFFAHmVFFFWZBRR&#10;RQAUUUUAFFFFABRRRQAUUUUAFFFFABRRRQAUUUUAFFFFABRRRQAUUUUAFFFFABRRRQAUUUUAFFFF&#10;ABRRRQAUUUUAFFFFABRRRQAUUUUAFFFFABVizs5bybbEtaGm+Hmuf3s/yRf3P466KGGK2h2xLsSo&#10;5iilpujxWHzffl/v1oUUVAEsa/xVNs/ib5Ep0Kfukbb89PdN1WWRb/8Anl8n+3Tk3U+igAooooAK&#10;KKKACvEvH+j6hc+MNb8hbl/tEtm8FvDp3m+ft2f8tfvRV7bRQB5VZ6brWpeIPIvm1Czsm1i8ll+y&#10;N5Xy+V8nz/3d9Y+m22q6q1v5V54ihhvNYiWW0mlf9xZ7Jf4/9t9jN/wCvbaKAPFLz/hM4bW7XT1v&#10;ppbfTLq3imZd7t/pCbPn+9u2bqpXmm+KLnw5pnkTz39wups8WxZd8UXlfOiPL/F9/ZX0B/zDov8A&#10;rq1VHdYVdmbYi/eoA4fwHcy21/qqzrcpby/Z/sv2tfnb5H3/APAq7Pf81Z9y7620UUC/6Orb2m/+&#10;IrT2fNtoAlpjvQ/yLUVADk+/U1NT7lOoAKKKKACiiigAooooAKwda8B+F/El/wDbtX8OaTqt6sSx&#10;faL6xill2pvZE3On3fmb/vut6igDkv8AhUfgX/oTPDv/AIKbf/4ij/hUfgX/AKEzw7/4Kbf/AOIr&#10;oL7WLbTf9a3z/wBxPv1iXniRbyXyts8Np/FsX52oA5zWPhp4C+0J5XhPw+iRf63ydMt//iK1rP4Y&#10;/D65t/Ni8HeHXT+++mW//wARWho8MULXF5LFsil+SKF6ZbWNzqUr/etrTd/33QByl58H/AHie6lt&#10;p/Avh25tF+RoZtJt3ib/AIBsptj8Cvh34P8A+Qd4F8M2ens29obfR7dE/wDQK73VdSs/CWjXGoTr&#10;J9nt13yui7nVf79M1LxRpFrqP9mX08cP+i/apZpWRIoot+xNz0AY8Pwu8AXP+q8HeHf/AAU2/wD8&#10;RU3/AAqPwL/0Jnh3/wAFNv8A/EVLqU2kW0Vp5Wq2lm9x89r+/RPN/wBz+9RN4k+x3UWmT3MH9oSr&#10;8sPmokrf8A37qAKj/DH4fI21vCHhv/wWQf8AxFaej+APCug36X2leGtG027Vdi3FjYxRS7W/21Su&#10;f1XWNM03QdQ1H+0ILxLd/wB/9nnR3X/Y+/8Aerp/CHiSy8QJFHDuVfsa3W7ejfed02fI/wB75KAN&#10;yGFpm2qu968h/aq8G6frnwzu/tcUdzcW674vl+eNq9oa+2p5VsvlJ/4/Xn/xdtvtngXU1b5/3TVp&#10;Cc6c+eBnOEa0OSZ+YHw3vF03x94auZ1V4rfU7d5VZfk/1qV+uSfcr8eLgNY6tcOv3oblnX/vuv2C&#10;tn328Tf7Nfb8SS9phsJWl9qP+R8LwzH2eKxdGP2Zf5ktFFFfCH3wUUUUAFQv9+pqZN92gBqOyf7l&#10;GxX+7/3xTKKAJUTbT6P/AEL+KigAooooAhf79PhodKbtagCWiiigAooooAKZv+an0UAMTdRT6KAP&#10;MqKKKsyCiiigAooooAKKKKACiiigAooooAKKKKACiiigAooooAKKKKACiiigAooooAKKKKACiiig&#10;AooooAKKKKACiiigAooooAKKKKACiiigAoorShsPJt0luYPkZv71AFW2s5bxtsS766PTdEis/mb9&#10;9L/fq7bQxQxIsS7EqwiM/wDDUcxQyipfs71MkK/79QBXSFmq0lssP3vnej7TBu2rKryr/caovtkH&#10;/PVf+BtVlliimI6v91t9PoAKKrzPL5qRRMqPt3tvWjfcovzKs3+5QBYoqv8AbF/5aq0P++tSpMs3&#10;3WV/9ygB9FFFABRRRQAUySn0yagCx/rtLf8A2Zawte3fYEVf+WsqxP8A7tbtt89ncL/s76wte3fY&#10;EZV3+VKsrUAaqIsKoq/w0+orO8iv7dJYm3o1OmmjtV3SsqJ/t0AK/wBymbWp0M0U3+qkV/8Acan0&#10;AM3LT6ik+Rt1S0AFFFFABRRRQAUyb/VN/u0+opLmBH2yyxp/sO1AHgj+Ib5/D9xfTz3N5cLFYO2x&#10;vnb/AEp66W5+K+st/Z8WnWcN5cXFn/aDJbxPKm3e6+V8v8Sbfmauzm8GaHNdXc8UqwvLAtvEkKxb&#10;INr796fJ97f83z1Xbw9of2e30y20y21K4t/nW4miR9rfxu7/AN56AOcs/G2pw6pcXctnbf2f/aa6&#10;fLC3/HwrMn3/APvt6m8AfEjU/E6/bLzSvJ0+4tftED+Q6bW/55fN96ulSwimZ7OO2g81WWVpvKT5&#10;pf79XdH8J6fojSywWcCXFx/rXhiRN1ABbaa1/Klzc7tn8KVtquxdq0UUAV7+wg1WwuLOdd9vcRNE&#10;yf7LV5pD4D8R2Hhy7/ereas0sVu3zJvls4k2bFdvus/3v+B16nT4YZLhtsa76APGbP4Xar/wj6W1&#10;5BG8qaFdWSpNKjvFLLLvT5/9z+Os3VdN1CHxpaWNtBHf3cup296135TvLAq2+z5/9nfXtviewWGw&#10;/wBf8+75kSsez1KztrX9xE0z0AeZQ+CfF6f2xcrYq93dQLF++ni2S/vfndE/h+T7u+u18DeFZ9E1&#10;b7T/AGauj2S6ZFZRWnmo+1lllf8Ah/366O21tprqKKWLyfN/gf79atABXKfEv/kTdT/65PXV1xXx&#10;gvPsfgPU2/6ZNTA/K/WF/wCJ3qH/AF3b/wBDr9fdN3Jpturff8pd1fkfodt/bHjayttu/wC1aiqf&#10;99S1+usPyRIv+zX2/EHu4TCUv7v+R8Dw572NxtT+9/mPooor4c++CiiigAqJ0qWj/e+7QBEkO/8A&#10;i2JTvJVP4t//AAGn0UAM++26n0UUAFFFFABRRRQAUUUUAFFFFABRRRQAUUUUAeZUUUVZkFFFFABR&#10;RRQAUUUUAFFFFABRRRQAUUUUAFFFFABRRRQAUUUUAFFFFABRRRQAUUUUAFFFFABRRRQAUUUUAFFF&#10;FABRRRQAUUJ87bVrQt9EvLr/AJZbE/vvQBn1as9KnvPur8n9963rPQbazXzZf3zr/f8AuVsQ7Xt0&#10;lX7jLvqOYozNN0SKz+b/AF0v996NVtpUuIpfvxN95K1Y6m8lXi2stBZn6bcwXiuyt8kVaCXMTr+6&#10;ZX21mXOgrNK+2XyYm+9sqLyW0rUkXc32dl2UAaU1z5Py/fdv4EotvN2ytK3z/L8iU3TYf3Ttt+83&#10;3/42q06fuvloAqvbxOn3dn+2lS21tFGu3avy/wB+pUSn0AV3s4H+9EtH2Nf4JZE/3GqxRQBiax4k&#10;0jwl5S6hefZnuPu7/ndqt2GvWOpSvFBPvdVWVt/yfK33K4z4nWd9/bnh++trHVLy3tWl83+yWi81&#10;dyf9NXrn9S0HUPEniOyn/s+5fTJbyzlnhuGT/VLby79+x/7+ygD2Der/AMS/99VE9tbN97an/Atl&#10;eKWfgDV00OW2sbOSG+uNMured/P+9Lv3xb/nrYTRNX8W64lzfaBfWen3GtRSy2l8yb/s6Wuze+13&#10;+XfQB6Rpt5FqUUstjcs6RStE3nL/ABLVv7T5f+vXyf8Ab/grn/AGlXOj6bqEFzA0O7UbiWJHf/ll&#10;/BUs3jaxh8bW/hd1l+13EHm+d/yy3f8APL/eoA6P7/3aK5LT/HOh3+ly6nBcy2aRNslR4H+X59n3&#10;F/8AZKsah4/0iws9zXkc1w1r9qihh+bzV2ff3fwr8lAHS01/uUyzuvtlnb3Krs82JZdn+9UtAD9N&#10;f/SPK/gZWSqj/Orqy/I33kqxC/k3UTf7VMvE8m6lX/aoAx/7EazfdYztbbv4X+dKemjrM3m3zNcy&#10;/wC39ytP767aZQBRfRbb70W62lX7rw03/ia2H92/i/75etXatPoAr2d5Ffxbom/30/u1Y+VKyrm2&#10;is9ZtLlW2ee/lMn96qniKGXUr+3s4v7u9noA3d6f31/76oSaJ/usr/8AAqx7bwxYov73dM/+21Pf&#10;wrZ7tytJD/uNQBrTXMVqu6WVUT/brMfXlmbyrGCS8f8Av/wVDD4bgSXdcyyXj/w72q99vtrb5d0c&#10;O3+DbQBX+x315/x83Pkp/wA8bf8A+Lpz+HrFotrRf8D3fPUT69AjfM37pv46t/2lAsW7zV2UAV08&#10;Maen8Mn/AH1VSaFvtCWdiy20X8Xy1YudeVG8qJWeVv8AZqXSrBoZZZ5/9bLQBNp+mrZs8u7fK33q&#10;u0UUAFPRGdtqrverVtprP80v7lalkvIrNNlsvzf3qAGppqQp5ty+z/Zpk2pfL5cC+TFVV5mmbczb&#10;6ZQAOu9drfPuqKGzgh+7EqVLTJplhjeVvuLQBla8kSNbyt99W+WtVPnVHrnbl5dbaKW2i37fu/7N&#10;btmkqWqLO2+X+KgCxXjX7UuvLo/w31D5tjtFXstfH/7cni3ZpdvpUTfPK3zV14WjKviIU4/aOXFV&#10;o4fDzry+yfOn7OWgt4n+NfhS2271W8+1S/8AbL97/wCyV+pf8NfB/wCwZ4SbUvHmsa8y/urC1+zq&#10;/wDtSv8A/EJ/4/X3hX03FFaMsYqEfsxPleFaMo4OdeX2pBRRRXxx9oFFFFABT/7tMp8nyM6/3XoA&#10;ZRRRQAUUUUAFFFFABRRRQAUUUUAFFFFABRRRQAUUUUAeZUUUVZkFFFFABRRRQAUUUUAFFFFABRRR&#10;QAUUUUAFFFFABRRRQAUUUUAFFFFABRRRQAUUUUAFFFFABRRRQAUUUUAFCIzttVd70V1Xh68sXt/I&#10;WJYbj/a/joAxbbQbyb7y+Sn+3Wrb+G4E/wBazPWx9z71FRzFEUNnBbf6qJUqWpUtmf73yVLHCqVA&#10;GbqvyabcP/s1X8P38D2EUDSr5q/wUzxhebLeK2X+L52p+iaVbXmjW7SxfP8AN86fI9WBtw1LVew8&#10;3y9s6/vVqxQWFZ+vW32mwf5tjrWhWfrdt9psHXdQBLprs9nEzffq9/yy2/7Vc/bax5KJBFBsRfvP&#10;W7/Cj/3loAKKiubyCzXdLKqVkzaxPeLtsYt+7+N6ANia5itl3StsrKm1uWa48i2gZ/8Aboj0H7Uy&#10;S3jM/wDsbq1YYVhXaq7KAMqHR55pvNuZ2f8A2K04baK3XbEipUtFAGDc+bpurJKv/Huy/MlSJr0k&#10;0sS+V5KM3yo/8da80MU33l37ayteRYfs8+3/AFTfwUAbFeb3Pwluby/uNak1qf8At3+011CDbK/2&#10;RdvyImz/AK5fLXoqPvVGp9AHmVz8PfEv9g/2VBfaWlpFdNLEm6VPPVv4Jdqf+gU7SvhRfWen3sU9&#10;3aPLcaEulLsV9iyq8vz/AO7+9r0uigCppVm1hpdlbMyu9vAsTOn8W1NlW6KKAGTVNqXz3CS/89VV&#10;6hmq2/z2du3+8lAGfs+apUTY1Ppk0ywxMzUAPorP/wBKm+9L5Kf3EX56pJf2yXnlTrI+77ru29KA&#10;Jdeddtvcq2/7PLvZKNNee8upbyWLyUZVSJP9mrr21s67kijf/gNV7/VVsP4d7/wolAGgibabNcxQ&#10;/elVKyfs2oaku5pWtv8AYqZPD0T7PPZpttAENzrbTXn2aD5/l31VsNNne6dbyCR0b+81bsNnBbfd&#10;iqxQBX+wW3leX5S7Kqf8I9ZvLuZWfb92tOigCKG2jh+7EtS0ffbataEOmrCvm3LbP9igCpbW0ty3&#10;yr/wOr3+jab/ALctQ3GpM6+XAvkxVSoAsXN5Lcfeb5P7lV6KKACiiigAooooAx5tB+/5Evk7vn+S&#10;orW8ubC6iiudzxOv363ar39n9st9v8f8L0AF5cra2ss7N8irvr80v2nPGX/CVfEa7VW3xWvyV9pf&#10;Gb4i/wDCB+A737Y2yXbsV6+AvAfhu6+KnxK0/T33P9vud87/AN2L7z/+O19lwzh4+1njKvw0z4ri&#10;jEy+rwwdL4qkj7o/Y28Df8If8ILK5lXZdas322X/AHW+5/45tr3iszSvsOlabb20TRwxRKqKifw0&#10;Ta9AkvlRfPLXy+MxMsViJ15faPqMHho4XDwoR+yadFY6X+oP/wAuyolP03Up3uHgvI1hf+GuU7TV&#10;ooooAPvtto37/mp6/wCuT/eplABRRRQAUUUUAFFFFABRRRQAUUUUAFFFFABRRRQAUUUUAeZUUUVZ&#10;kFFFFABRRRQAUUUUAFFFFABRRRQAUUUUAFFFFABRRRQAUUUUAFFFFABRRRQAUUUUAFFFFABRRRQA&#10;UUVu+G9KWZvtMv3F+6lAD9V0FbbTbeeJl81V+ZP71c/Wrr1zPc3m5omSJflXetZ6W0s3+qiZ6Cjb&#10;sPFTQ2/lXMTTbfuulbGlarFqS/L8jr95K4l0ZG2sux1qawmaG6iZZfJf++9Acx6LTPMrPm1W2hZF&#10;lnVHptzfwPZy7bqP7rbfmqCzlNbvPt+pSy/wfcWuw8PwvDpNurf3d9c7oPh5r/ZPP8lv/wChV17/&#10;ACLQREI6fTU+5TqCxjvtqvNMsa/NVh9v3m3bP7iVi3mvaZDdbf8ASXaL+NGSgCjqTt/x7NE0KM29&#10;fk+7Vj+25bqJILbam1dm96e+vafcwuzLJvVflSZvvVmTa3YzS7v7P2P/AH0loA2bbTYnXdeTrM9a&#10;kKRIu2Lbs/2K5rSvsOpXT7fPhuPv7Hl37qvf2O1tNutp2+f+B2oA3aKxNH3Q3ksTSs7/AO3W3QAU&#10;UUUAFUtYh86wl+Xft+ertMdNyuv96gCro919psImq7WPoM3zXEG3Z5TVsUAFFFFABRRRQAVLeOtt&#10;axK33FTzWpqJvbbWD4z15ftEtnB/uM/92gC9Z6xaX6v5Uv3fvb6Yn+mS+a3+qX/VJ/7PXD21y9rL&#10;uWulh1W5e3T9150v8Wygg1rybybdm/75qppWmq9h+/8Andm376ZDpUupMkt5uRP+eNbKIqLtX+Gg&#10;sxv7KvLOV2gnZ4v7lTabYS/aJZ7n7+75UrVooAKKz9V8Q6ZoPlf2nqFtYeb937RKibquwzLc26Tx&#10;Ms0TJvV0bejUAPpjvtqvc6lbW17b2csuy7uFZoof722m3lzFYWstzO3k29urSyu/8Kr9+gC0j7qf&#10;VezmW8t4rmBt9vKqurp/ErVqww/ZovPk+/8A8skoAE26anzLvuH/AIP7tVZpmmbdK2+h3Z23N95q&#10;ZQAUUUUAFFFRPeRJ8m7e/wDcWgCWiq/2xk2NLE0MTfxvVigAooooAKY7+Wrs38NPrzz40+P7bwH4&#10;PvbyWVUfym204QdR2QpzVNXZ8m/tnfEpdc16LQ7Vt6RfPLXUfsR/CCK9sb7xfqUDf6R/o9nu/uL9&#10;9/8Avv8A9Ar5q0rTdT+L/wASIraLc93qtz8z/wDPJP43/wCArX6i+BvCtn4M8L6fpFjF5NvaxLEq&#10;V97mD/sfLY5fD4qnvSPz3Lb5vmksfP8Ah0/diWv7Bs/k3Kz7f9qrcNhBbNuWL5qsUV8CfoYVla3Z&#10;s6pPB8ksTVq0P8y7WoAr2dytzbo3/fVWKxLbbo9+8DN+6lb5a26ACnv/AHv71Mp/8D0AMooooAKK&#10;HdUXczbEqo7tefLFuSH+J/8A4igCaa5ih+Vm+f8AhSmbp5vuxeSn9+apUhih+6uyn0AVHee2+aV1&#10;eL+LYtW6r3/+qX+4rruqVHWZdyMr0APooooAKKKKACiiigAooooA8yoooqzIKKKKACiiigAooooA&#10;KKKKACiiigAooooAKKKKACiiigAooooAKKKKACiiigAooooAKKKKACiiigCxZ2zXl0kS/wAVdlCi&#10;wxJEvyItZ+i6b9jg81l/etWnUSKH3NtFf2/lS/OlQ/uLO4iXytjy/Ir1NHVfUry2s1Rp2XevzqlB&#10;Zg39g15rMsUHzp99qzb+zaxuPKb/AIC9bGlalbI1xPPKqSyt9z+7UupXOn39q6+eu9fuvQQYlhf/&#10;AGNnbyFmf+F3/hrb0p7PVfmuYoHu938C/wAFc1XQeEvK+0St/wAtdtWB1CPsXb/BRsZ6ZUu9dtQW&#10;Po/h3N9ymb91VdV1KKwb97uSL+F9tAGT4k1toW8iL5JmX5n/ALq1ytWNSvPt95LP/f8Au1XqyAoo&#10;ooJOq8H2yeV5v8bNsrbT79c14SvPJung/vfOtdQ/yS/7H8NQVEx7maLTdZeWVtm6tWzv4rzftVk2&#10;0XjwQxefLEr7f9msfR3VtUlli/1Uv8O2gs6CiiigAooooAxI3a28QeVt+Rl31sb1T7zVn6rYT3Mq&#10;NAyo/wDfeqV5os7xIzSs+3+41AHQUVlabrETr5UqtC6/J89au/5d1ABTHdUWqmpalFpsXmy7v9nZ&#10;XJX+vT3+9V/cxf3EoA7bQb+PUr/902/ym+avP9SffqV2396Vq6LwA+y8u/8AZi31zV4++6lb/aar&#10;IJdKSB7xPP8A9VtZ66vw9D8ss6/cl+7XP2GmyzMkXlb9y/M9drDCsMSRL/DUBEfRRRQWFFFFAHn/&#10;AIkRtH8aXeq3mkXOq29xpyxWbw2f2r7PKv30dP4d9ckl54sufGXh+f8Asq+012lt0vEhgl8rymtd&#10;7/7K7Jfl2V7elvPMn7uJnpZNKuf70aP/ALUtAHhN/wCGPEMNr4fvLODUHu2ilfU/mfzdm/50X+6z&#10;pU1/D4h1vxHqsVnpWoW1vLY3Vv5PlS7GXytkW/d8u569vXR1Rd19d7/+mVvS3Ny3leVAvk26/wAC&#10;UAeOJpWtfZ0vootUhu7O10tLNPnVNy/8fCbP/Qqt+CbXxK/jy7n1We7R/PutyTRS+VLFv/dbH+79&#10;yvSpk86Lb/H/AA0Q3nzeXP8AI3/jjUAW6KKY8iw/eZU/36AH0VX+2L/yyVpv9xaNk833tsKf7DfP&#10;QAx/9Ml8pf8AVL95v73+xVhIUh+4qpQiLCu1fuLT6ABl3rtaqkbtZ/K254v4X/u1booAZDNHMu6J&#10;leoppm3+VBtd/wCLf/DT5raKb7y/P/fpyIsK/KuygCreXk9nbvLL5GxV/vV+e/7VXxdn8Z+Jn0iC&#10;532Nq/73b9zfX0L+1X8b4vBmgvpVjL/xMLr5FT+7Xyn8A/hLefF/x4i3StJpNvL9ovpm/i/2P+BV&#10;9rkOCp0YyzLE/wAOn/6UfEcQY2pWlHK8H/EqfF/h/r8D6F/Yu+EMui6Y/jLUbPfcX67LVP40i/v/&#10;APAq+r0vINv+tWmaVpsGj2EVtBEqRRLsVEqztT+6tfNY7F1MwxMq9T7R9Rl+Cp4DDRoU/sjqZNMs&#10;K7m+5UX2aWH/AFEqojfwuu+hLZnlRp2V9v3URa887whuWdtsq+S/31qxTJoVmXay1F5NzH92ddn+&#10;2tAFfWLNbm33fxxfOlGj6kl5apu+R1+RkerH2Zn/ANe2/wD2E+5WUnlWes+Q0S7Jfu0AbD3MUP32&#10;+992iF5Zm+75MX99/v05IYk+7Eqf7i09Pv0AV/Juf+fn/wAhUeTc/wDPz/5CqxRQBX+x723Tt53/&#10;AKBViiigAooooAKiks4nfcnyP/fSpaKAK/8ApMP92b/b+5RsuX/5aRp/sIu+rFFAFfzpUZFnVfm+&#10;TejfJVimTQrNEytTYfN+7Lt/30oAlooooAKKKKAPMqKKKsyCiiigAooooAKKKKACiiigAooooAKK&#10;KKACiiigAooooAKKKKACiiigAooooAKKKKACiiigAra0HSvO/wBJl+4v3Uqpo+mtfXG5v9Uv3nrr&#10;kT7irUSKHom6nLH/AHqyvEiXNs0U9n5ny/I2ytCwmaa1iZmV32/NsoAL+ZrazllX76r8tYnh77Nc&#10;tul3TXbfO2/+GpvEN+z/AOgxfO7ferQ0rTV0212/8tX+89AFryYv+eS/98VXvNNgvIvKaJf+AVbp&#10;k254n8ptj7floLMK20eK/wD7Qi+46y/K9YU0M+m3W1t0Mq12Xh9IksNqrslVv3v+9VfxPpX2y18+&#10;Jf3sX/jy0EE2jzfadNiZpfOf+J6u1wVneT2cu6CVk/2K6K28SbG8i+iaGX+/QHMbdE0MV5F5U6/e&#10;+SmQzLMu6JldP9in/doLMe88H232B5bafzpV+Zv9quXSzneLzVgl8pf49tW7C2nudU8qCVk+bfvR&#10;q71HV4v9tfkb/aoIPMqK3fE+lRWbJPAuxJW+ZP8AarCqyR0MzQypLE2x1+7XXWHiq2mVIp12P/f2&#10;/JXH0UFHoV/5UNu7N/qmWs/QZpftE0TL+6+8j1eRGvNDTf8Af8qofDzr9j8pG3+V8lQWadFFFABR&#10;RRQAUUUP8tAFS8sILxdsq/erCmml0Rkiil87d86o7Vd8SO0emvIsrI+7+Bq493Z23MzO/wDt0Ecx&#10;oaq9zfsjS/PtX5USs2pUuW+63zpVt/LvG+7s/wDQ6ALHhXVf7K1aJm/1TfI1WLnSl/tm4igi85N2&#10;7fVG2sP9IeJZV83+Guzs9KXSoU/es7yrv+egCppWlS20rzzy73b+CtOiigsKKKsJZ/LunbyU/wDH&#10;2oAijRpm2qu96tfZorb5p23v/wA8Upj3mxfKgXyU/vfxtVWgAmv5bi88pW2RRL9xKKr2f3Xl/wCe&#10;rb6sUAEdFFP/AIaAK7pR5KyJ83z1LRQBX+xr/C0if7jU9LOJP4P++6looAKKKKACiiigAooooAK4&#10;L4u/Eux+G/he7vrmVUdV+VK6jxJ4htvDel3F5cyqiRLvr83fj78Yrz4seKnitnZ9Kt5dsCJ/y1b+&#10;/Xt5TllTMa/JH4PtHg5xmdPK8Pzy+P7JzOqahrnxs+IK+UrXN7fy7IIf+eS1+ivwN+FFj8K/Btpp&#10;8Cq9xt3Tzbfnlb+N68q/ZL+AP/CGaSniHWoP+JxeL9x/+WC/3K+na9LPMxp15RwWF/h0zzchyypR&#10;jLG4r+JUCiiivkj7AKKKKACiiigArK15GS3S5Vd7xVq0yaHzrd1agBtnN9pt1lX+JalrH0GZk82C&#10;VfnVvlrYe5WFfmZU/wB9aAHv/e/vUymfbGeJPLi3p/u1F9slh+ZoPk/vffoAsUUxJlmXcu16f/wH&#10;/vigAop/y/w7qZ/wL/x2gAooooAKKKKACiij7/3aACih/k+9UW/5qAJaKKKAPMqKKKsyCiiigAoo&#10;ooAKKKKACiiigAooooAKKKKACiiigAooooAKKKKACiiigAooooAKKKlhtpbltsSs70ARVpaVo7X/&#10;AO9l+SL/ANCrQsPDap81y29/7lbf3Pu1HMUMhhWGJEiXYi1bto/4qrvNBbRPPO2xFrCm1681W6SC&#10;xXyUb/vugDS8T6h9ms/IX/Wy/wDoNYujzah5UsFnFvRv4/7taUPhid7iKW8ufO2/eR/nroERUXaq&#10;7EoAxdK8PNZzefOyzXFbHk1LRQWM2fLUVWKidKAMHXrNkX7ZbNsli+9s/irQ0Gae501JZ5fO3/dq&#10;vre65iitIvvXDf8AfK1L4eRUt5ViZvK83YqPQQc74ktvs2qPtTYjfPXR2cMGt6RbtPFv+XZv/jrJ&#10;8Z/8fFo3+zWh4Sffpb/7MtAGfqWlS6Cv2mznbyt3zJ/drPmuL7W7hF+b/ZRPuV3E0K3MTxN9xl2N&#10;XO+HplhluLNm/wBVL8v+1QBd0vSl02L+/K33nrVf9zEi7fnb52ohTfL833F+dqP9c25v4qCyKaGK&#10;8Xyp1V0rj9e0ddKlRon3pL/A/wDDXcVwXi3W5bnxA+lQQK7xQK6s/wDA38e//wAcoIkZ9FVJtSiS&#10;XbtZ90/2eJYU/iX7/wB56fDqUFzfy2cW6Z4t3zovyfLVkm7D4nvoVRVaPYv+zWnbXLWcX26BWe3l&#10;beyf3a4f+3oEs0naKdNzbFR1Te3/AI/XVab4qtrPTUga2uZoooPtErovyRK2/Z/wKoKidXbXkVzb&#10;pKrfJUqPurlbC/aZYr6CJobeX/ljMyf+y1tW2sW00u3zdj/3HoLNOimI6v8AdbfT6AGO+2onfdUr&#10;puqKgDkvEl/LNeeR8yRRf+PVj12esWcF/Ft/5eP4Nlcsmm3LyyxLEzvE3zbKsgq0VaudKubaVImi&#10;be33dtXofDFy+zcyolBJpeCbCW/unll/1S/x11FzN51w7L9z+GmWdsul6WkCr88q/wDjtLGjTNtV&#10;d71BqMqWG2lm+79z+J3qx5MVn807b5f+eKVXmvGuflZvk/uJQBY86Cz/ANR++l/vvVWR2mbczb3p&#10;lFABUV5/x6y/7tS0yZN8Tr/eWgAh/wBUm3+7T6is33WsX+7UtABRRRQA/wD26ZT46Z92gAooooAK&#10;KKKACiiigAqveXkVhbvPK2xFqWaZYVdmfYi18kftVftGHS45fDmgT/6dKuyWZP8AlktduDwdTHV4&#10;0KfxHFjMZTwVCVev8MThP2rf2gG8S6hL4Z0idvskTbbqZW+9/sVL+yR+z83iTUovFmtW3+hRNvs4&#10;Zl+83/PWvP8A9nn4IXnxc8TLeXyyf2Jby7p5m/5bt/cr9INB0S20HTYrO1iWGGJdioi19jmeKpZR&#10;hv7NwfxfakfE5Zg6mcYn+1MZ8P2Yl2GFbaJIol2IlPoor4E/QwooooAKKKP4dzUAM++yKtTVXe5W&#10;H721EamfaZZv9VFs/wBt6ALFZmq6ksNq7QN91vvpVv7Hu+admm/2f4KZfWf2m38pdv8AuUAZum2d&#10;zNdfaWl2RN93b/FWwlnEnzbd7/32rJs9SnsP3F5FsRfuvWxDMsy7om3pQBN/yyT/AIFTKP4EooAi&#10;ezgkbcy/PTPsf9yeRP8AgVWKKAK/l3P/AD3V/wDfWjzp0+9Fv/64tViigCv9viT+L5/7m2n/AGyL&#10;+7In/bKpaKAIvtlt/wA/MVH2n/nlFJN/44lS+XRQAyG5Wb7q7P7yP/DT9zVFNbRTfM27f/fRtlQ/&#10;Y9ifupZN/wDDvagCwm7d83/j9GyL/aT/AHai+2bPkkXyX/8AHKsUAJ8v+1RS0UAeZUUUVZkFFFFA&#10;BRRRQAUUUUAFFFFABRRRQAUUUUAFFFFABRRRQAUUUUAFFFFABTkVn+6v3KfDbS3Mu2NWd60IbC5s&#10;5dsqsn3f+BUFD9K0FrlfNn+SL+FP71dBDbRWy7YlVEqVPuUViAVYTyki82X+Gq9YniS/ZLdLZW+9&#10;87UAV5vP8T6ltiXZbr/47XUWelW1h/qIlR9uzfUWiW32bS7dNux2Xc1aFWWFFFFABRRTNy0APooo&#10;oA5+wdm8Qahu+5Euxa20tokV9q/6371Y9sn2PxHdxM3/AB8LvWtXe211i27/AOHfQByWtvK6vE7b&#10;/s8+xf8AdrS8GTfuriL+42+srWLC8hX7TeMu+VvuLV3wY/8ApVwv95asg6v+GuE022XUtUl3MyP8&#10;zq6f3q7iZ9kTt/s1yvhvTZfOS7ZtkX8P+1UAdVZ7vKlVvv7Vp9Mtv+Xj/dX/ANDp9BYVy/ijRLOG&#10;L7Z5TPcNdLcb933W2bP++fkrqKim2v8AKy70oA8yewgfyl/e7YpfN2eb8jNTE022SK7iTzES63bt&#10;kv3dz732V2V/4YguPmg/cv8A+OVy80LQyPE331qyCrJpsD29vEzT/wCj/wCqfzfnq1M6vFcKvmQ/&#10;aPnldGptFBJu+BoYraWWBV/dLF9x66WbR7ab+FU/20rhbO8lsLhJ4vvrUs2sXj3TyrPInzb1TdUF&#10;cx1D6DJbK/2a5/3f9mm/adTs4naWLztv9yuevPEN9eRbWl2J/s/xVe0HXrmForZk8633bPu/OtHK&#10;HMbEPiGLbunVof8Afqx9sgm+ZZVqxNZxTL8yq6f36zLnQbZ02ruRP9hqCyWzmieV/mXzWaryWyoz&#10;/wC196sF9K3xfut2+KX5a09K1JbxWi+bzYvkagC75dTQw+dKi7f4qEhZ/m+4n9+rVnNFDcIsS/e+&#10;870AS3Fn/pDyzyqkX8P9+oHvPl2wL5MX/j9MvJmmuH3VVf7lACO9MT79NqVEoAfRRRQAVXvN+1Il&#10;/wCWrbKsVFcw71+X76/OtAEqrsXatFMhm86JG/vU+gAooooAKPMpk03kxO392q6fbNvzNG/+xtoA&#10;vfL/ALlMqo15Kn3rZv8AgHz09L+Ldt3fe/gdaALFFP2K/wDFs/36ZQAUx3WFdzfcWq9/qVtpUTy3&#10;M6oi18m/tFftbQWa3GgeEpVubv7kt395Iv8A4pq9DB4GvmFT2dCJ5+Nx1DL6ftK8jb/aY/aYg8J2&#10;sugaFKs2rSrsbZ/yy/23r5Y+E/wr1n41eLuHlktPN3Xl83+fvUfC34Va/wDGTxEWHmfZ3l3XWoy/&#10;N/lq/Qz4afCjSvh7oNvp9nFs8pf4Pk3V9nWxFDh6h9Ww3vVpfFL+U+Hw2HxPEdf6zi/dox+GP8xq&#10;+APAdj4D8P2mmafbLDb267PkrqKr/Y9n+qlZP9h/nSjzrlPvRK/+3vr89nOdSfPM/RIQhThyQLFF&#10;VPtMu757P/ge6pkm3/L5EiUjQlopjzeT/wAsJJv9yovtj/8APrN/3zQBbqo9yzNtgXe/8T/wLR5M&#10;tz/rfki/uJUqIqLtVdlAFdLZfN3M2+X++9WETbT/AOKigAooooAbNDFcrtlXelYNzZy6PLFLZqzx&#10;bvmSugp6/wC1QBmWetwXkvkfclWtCszUtK+2fNE3ky1VS8vNHX/Sf3ybvv0AbtFMR967v71PoAKK&#10;KKACiiigAooqJ5tjeUq75aAJaKr/AOkv/wA8k/8AH6PszP8A62eR/wDxygCx8v3Wqv8AY1/5ZM0P&#10;+41H2CD+KJX/AN/56Psap91pE/4FQBFM89ts2yrM7fdTbRViG22yvKzM7/33ooA83oooqzIKKKKA&#10;CiiigAooooAKKKKACiiigAooooAKKKKACiiigAooRGdtqrvrVs/D89z80v7lP/H6AMqtqw8Ns/zX&#10;LbE/uJ9+tu202CwX5Yvn/vvVra/92o5iiK2t4rb5IlVKxb/UpdSupYl+5E3y/wDs9at/eLbWdxKr&#10;K7r8lcq7rbNFtZtksX72gDrYbmKb5Fb51+8lS1lQ6Vc39lEyyrs/v1Uv7aezZIvPlhf+/u+SoA3W&#10;dUXczbEWud2N4h1b5V/dL97/AHasJ4b1C8/19yvlf72+ui03TYtNt/Ki/wCBN/eqwLf3F20UUUFh&#10;RRVX7TLN80Cq6L/f/i/3KALVRbPm20+GZZl+X/gSf3ad/FuoAKKKY7rCu5vuLQBla2nk3lleJ/C2&#10;xv8AdrQ3qnzNVRNN+03X2y5Znfd+6h/gWrd5D50W3/aoAx/GDq9nF/vUeD/+PCX/AK61U8Wzf8e8&#10;X/A6seDH/wBHuF/2qCPtGxqr7NLu2/6ZNWf4bffpMX+y2yq/ie/iS4S2lVnTbv2I1W9Bh+zaXF8v&#10;zt89AGrZ/wCteL/nquyn1Fs2fMzbKtzTLMz7l+//AB0FlZ3qKpfszfw7Zv8AdqKgAT79cl4nmge/&#10;2RffVdjPXW/w/wBysRPCsH/LeeR3/vpQRI5WiuyTwxY/xbv++qbeeEraZf8ARmaF/wDvtKsOU4+p&#10;Uhl8p5fK3p9xn2/drrdE8PLYq73KrNK3/jta00Kuu3auz+5QHKcDZ6bPfqzRLv2/eruIYVhVFVV+&#10;Vaanmw/uvK85f4fm2UedP/DFGn/At9QBYR9i/equ+pL9xWW5l/hSq8KS3lw8TMrov8MP8VasNmsP&#10;+t+T/pilBZFbW3nNtWL53+86ViWCT22suqNHsX/Wp/eroHmkddq/In91K5qF1s9Z3XO5HlXZQB1D&#10;zNN96nW3yXEX+9VXf8u5W3pRv/u0AWrlNlxKv+1UD/cq1ef61JV+4y76r0AMhp9RPu3U7f8A7NAD&#10;6KKKACq9zufZAv8Ay1+9/u1Yqv8Afv8A/dioAsImxdqfw0UUUAFFFRTXOxtqrvlb7qUAMm/fXSRf&#10;wL87VYqK2haFXZv9azb2pzzLCu5m2Uegr21Y+mTQrMu2Vd9cF4w+PHgfwM0sWr+IbSG4i+9bo2+X&#10;/vhfmrwjxd+31pcCyxeG9Aub9/4Zrt/KT/2Zq9XD5XjsZ/BpnkYrNsFg/wCNUifVT2rQr8tyyJ/t&#10;15v8SPjl4V+G9u66rryvdqu9bS3+eV/+AV8QeNv2pPiH48LwPqv9lWjf8u+lr5X/AI/96uc8L/Cb&#10;xX8Q9Q329lMwlbe1xcfx19NR4dpYWPtMyrxifNVeI6uKl7LLaEpf3jsPjB+09r3xIklsdOVtG0dv&#10;l2I376X/AHm/+JqT4J/szav8RbyK81KCWw0rdu2P8jy1738HP2PdP8PNFqGuf6Zdr8/z/wANfTel&#10;aPbaPapBbRKiL/cqMVn1LD0/quVR5Y/zfaLweQ1cRU+tZpLml/L9kxPA3gDSvAekxWOnW0cKxLs+&#10;Ra6iiiviG3Ud2fcpKmrIKKKKQwooooAKKKKACiiigAooooAKKKf5n91V/wCBrQAynv8A3aN/+UWm&#10;UAFV9StvtNq6/wAf8NWKKAMrR9SbyvIuV8mVfu1q1n6lpUV+u77kq/ddKpJqs9hceRPEzr/C9AG7&#10;RWJ/bU91cPFBB93+OiH+1Zm3Myp/doA26Kx/7EnmV/Pud7t/ElMfR7zakX2xti0AW7nXrO2by2k/&#10;e/wpUumur2/ytvl/ipttpUEK/MvnP/faqNzZtpV19sgb9033koA26Kr2d/BeW6Sqy/NVigAooooA&#10;KKKKAPMqKKKsyCiiigAooooAKKKKACiiigAooooAKKKckLTNtVWf/coAbRWrbeG7yb7yrCn+3W3Z&#10;+G7a22NL++f/AG/uUFHKW1nPeNtiiZ627Pwq33rmXZ/sLXRIiou1V2JT6gOUqWelW1n/AKqP5/79&#10;XkhqF7yKz+aWVU/36z5vFtojbF3Tf7lBZsbF21FMjTROsTbPl+VqpWGvW2pS+V/qX/h3fxVq0Acf&#10;rGlRW1xaWsG57uX73zffrHvIZYZ3WVWR93zb67O8RdNkluV2zXUvyLvb7tcvbWc+sak67t/zfvZq&#10;sg6vw2+/Rov9n5Ku3NtFcRbZVotraKzt0iiXYi1K7qn3qgswkefRLhllffaN861sJcxTRearLsas&#10;S/vJby88qJl+zqv/AH3TLbRGh+ZWZE/22/8AZaANa51WK2+Vfnf+4lUYdbW5Z28xodv8G2n2egxW&#10;25vN+f8Av0XP2GFdv36AJftkVz/rZ12f3E/irQhdZl3RfcrnU/srypdsXy/xfLV3w2jJbvtVkt/4&#10;d9AF28RYdk/3HVvmf/ZqaaZYV/vu33U/vU6RFdXVl3o33qitrCK2+6zPt+7vb7tAESWD7d09zI7/&#10;AO98i05LZfNTduf/AH3qy/3Kh/ioAsUx/nWn0UAcZ4q3fbE+T5NvyvTdBuZ0W4gtoPOllX+992rH&#10;jD/j4t1/2al8N6VOnlXyyqkTL8yVZH2yonhi8m+aWVd/+3XUIiwxIqfcVdlPqvDfxXNw8S7t6/e3&#10;rUFl3/XfK33/AOGiF6i/j/26l/iR/wC9QAfx7lbY9Pm2uvm/x/caihH3eav+z8tAFeiiigAp/mUy&#10;pUtmf73yJ/t0APpnmU/ZH/d3/wC/T9/935P9ygCukMj/ADKrUTWEU0W2edUT/Yb56dJ8/wDE1RUA&#10;Z+t6xc6IsS2MUcNu38e352rlH1W5e8+0tK3m7t9dteWy39q8Ev3GrhLyzls7h4pV2OtWRI6tPFto&#10;7IrRSJ/eetW5toryL5v+AvXnVdBbeLZYbNImiV5V+69QHMXUe50dpVZmmt/4f79XbbWILn7rbP8A&#10;frFtvFUr3G2eKPym/uVoaxYb7fdF8n96gs6WzkS5i8h/4vu/71V3+RtrVU02ZZrdGWtZ/wDTIvNX&#10;/Wp97/aoApP9yk++lPooAPu1nyaqz6l9hgX98vzs7/w0/WLxrOzeWJfn/hrlNH1hbbUpbm53PuX+&#10;CgDsPLuf+eq/98U6GHyd/wA292+8702zvIr+3SWJvkarFABRRTHdY1dm+4tAD6z3v7a2a4uZZVSJ&#10;fl31S17W7PRNOl1DU5VSJV3ojt8irXwP+0B+0xqfxD1C40fRZ5LLREba7xNsef8A+xr2MuyytmNT&#10;kp7Hj5nmdHK6PtJ7/wAp9AfFf9tLw94Pll0/QY/7e1Bf44W/dK3+2/8A8RXyf46/aG8f/Ei4eK51&#10;ea3t2+7Y6f8Auk/8d+Zq3fhR+zD4h+IXlXN5E1hp7f31+dq+u/h7+y14X8JW8TNbLcy/33XfX1Ms&#10;VlOSrkw8PaVf5j5KGFzbOvfxMvZ0v5f6/ryPg/w58I/FXiqX/RtMm+b+OWvZfBn7FWtarsbVbryU&#10;/uJX3Lpvh7T9Ki221tGm3+4taafLXiYniLH4raXL/hPcwvDeXYbVx5v8R83/AA6/Zp8K6JcW/n6e&#10;zuzMizTMjbmWvY9NtdM8PK62Omf6JbttluE2fJWlYeHvsN1FcxMvmqzbn2/eVqfNolz/AKRBFcql&#10;lcNvZNvz/wC3sr52c51Jc02fSwpwpx5YIff68tnceUts0yLF5rOjJ8q1Lf63BYW9vK6s6T/3P7v9&#10;+mTaDBNfpPKqvEsXlLC9Nv8Aw8upXTyzyskXleVEkLbNtZmgzxDf3NhapLArOn8TqyVbTUv9Iiga&#10;JklaDzfn/gqjNo95t0/bcxv9lX7k0X3m/v1YvNNuZpYrqKeNLtYvKbevyNQBbsLxb6zinVWRG/ge&#10;rFV7Cz+wWcUG/ftX79WKACiiigAooooAKKNy0UAFFFPT+9/doAP9imUUUAFFFFABRRRQAUx0V/vL&#10;vp9FADERU+6uyn0UUAFFFFABQy712tRRQBlP4eg2v5TNDu/uVD/Y95DFtgvG/wB9/nrbooAxN+q2&#10;y/dWZ6mh1iX7VFBPFseWtWse82/29b/3/wCGgDYooooA8yoooqzIKKKKACiiigAooqWG3lmb91Ez&#10;0ARUVieIb+Wz1S7tvtP+iNp1ukuyd08rdcbN+5futsq7pU06ataaHp7WzxRX1xb/AGjUGluHaJUi&#10;f7+/73716CuU0IYZZm2xRM7/AOwta1t4YvJv9bthT/bribP4heLH02K5gXQkilsW1JYUgl+6r7Nn&#10;3/vf7dW9b+KF4+vf2fBAs2k3kTW/nJE6PBcfZfN2b9/zf98VAcp6BbeGLOH/AFu6Z/8AbrVhhihX&#10;ZEqp/uV5bD8QrzR5fC9jarHeW7RWsV9+6d3i837j79//ALI1erp9+gsbRViq/wDF8tABWZqutxaa&#10;u1fnuP7n92q+sa8tvvgtm3y/xP8A3abo/hvzv9JvvndvnWF//Z6CDPttHvtb/wBJZtm77rzUy50G&#10;WzuPIZmml2b9kK767imPu3UBynBf2Peeb+6tp/8AZ3rsrQhsNcSLavmIjf8ATWutWP8AvU+gOU5q&#10;28JSzfNeXLP/ALCVu2djBYReVAuyrFMmmS2i3StsSgsHdUXc33Kwppm1668iLd9nX+OnzTXOq3CK&#10;vyW6/erVtkit12xLQBFb2EVmu1VqWpXTdTfuPQATQrNE8X96uf8AsbaVepug86Jv491dLTHRXXay&#10;76AKsNtZ3K7liWrqrsXatYk2my6bK9zbM23+JKvabqS6lF93Y6/eSgC7TEdt1Pquj7aAJn+5UNSu&#10;/wAtRUAWKZ5lRUfc+ZqAOa8Xf8fFv/u1q2H7nw+i/wDTJnrn/EN4t5f/ALpt8SrsWt3QZvtOkpu+&#10;fb8jUEfaMLQd32zTP3DWe6JnZ3l3+fWqk0qXmutFueVVV4k/7ZVrfZoNsS+Uv7r/AFXy/dp0cKpK&#10;8qqqO33n/vUFmFpqWNtb6Zc7Wmu7ptnnbv4qr+JL9nv/ACovP/0BfNXyVdtzf3G/4B/6HW6mlWa3&#10;XnrbRpLu379tW/sy2zPtXZ5vzv8A7VADLa8W8tYp1+5Ku+rEL7LhKrwwpDF5USqiL/AlTJC033Vo&#10;AHTazr/dojTf/uf3qlufK+0Oyt53/oFV3d3oAsPtttm359y7970z5n+ZqfD++t/L/jX51oT7lABR&#10;RRQAU1/uUzzH+7R9/wCXdQAyor+wtdSt/KlX/df+7VryabsZKAOB1KwbTbp4GbfVWuo17RJ7+68+&#10;Da/y/MrNXLujq21qsgK61H/tjS4VVt77f3qbvnrlNjbN21tv9+tvwxYM919slbZFF91/71ARNXTd&#10;SltmS2ntvJRfuvW9C7QtuWsTWEa8t91tE3ytv3/3qt2GpRXP7rd+9X7yVBZq3O17d7mJfu/O0NZn&#10;2OWbZK0rJL/44tTWczfbJZ1/h/dLV2a23r5sCfI38H92gDEv9N3xIqqz792591Yv/CKyorytLvRf&#10;4E+/XVv9ymf8saAMywsIoYtqqyJ/B83z1e8mfyn2zs+37vy06rEdAGfDqrTfuli/0j+49HnNNbpP&#10;PtSJV37EardtbLbK+1mfd/fry/49+Nv+EA8EXs8U6puVtqPWiXtHYzb9mrzPmT9rr42S65qT+GtM&#10;nZLdf9e6N/45Tf2T/wBnn/hLpk8Va5B/oSt/ocLL97/brxTwD4YvvjB8TbHTXZna/n825m/uxfee&#10;v1A8MeG18K6Naafp6qlrFEqKj/w197mFX+xcBDAUvil70j89y2l/bWYTzCv/AA4+7EsWelRWcX2O&#10;zVba3iXY21atIk9t8q7XiX7qfx1Yhh8lfvb9zb2en1+fH6MRQ3kUzbd3z/3H+/RNcx2y7pW2JT5o&#10;VmX5v/HKh+wQfxLv/wB9t9AHNX+sXNtLqcm5vsm3Yn/TJv79aEzteXlpbS3MltE8Hm70bY7NWx9m&#10;gdZV8pf3v3vl+9VRLeC8aWKWCN4lb5Edfu0AZiX9z/Y32nzWf7LP8z/89Yqm/tWVNLvdQZmdJW2Q&#10;J/45W15MSReUqr5X3NlN+zQeUkXlLsi+6m37tAHOQ6rc/wDCOamrSyfa7Vflmddj/wC/V2zaW21J&#10;7OK8a5i8jzd8zb/KatZ7aCbfuiV9y7G3r95aIbOC2V1igjhRvvIi0AY+gvKl09tcyyPd7d/zy70Z&#10;f76Vu1XtrC2s2doII4d33ti1YoAKKKZNN5MW6gAd1T7zbKbeTeTb7lqF4WuZf3sSom3+9vpqQzvL&#10;b+aqukX3vmoAlSz++0+2Z2qo9+mj2rtOuy3Vm/fPKiJ/49WnXFfFqzvL/wAKpBYqr3bXlvt86J3T&#10;7/8AGi/w0AdRbarZ3lukqzr5TfdfdVj7ZF9n3/Ns8379eI21tfaCt3bav9p023bU5X1GbRonSL/V&#10;funi2/Ntd6r/ANtau9xFFeX2qQ63/Z1q9naJv/es0r7/ADUX5fuf36APeLmaKzt5Z52VIol3s7/w&#10;rVWw17T9S8r7HfQXPm7tvktv3bfv144niS+TxRrct4uqJafY7jz9Mha4d12/c2fwrv8A4dlXfhvZ&#10;y2F14fWzubm8RYLp50dZdkDfJsiTd/coA9joqKG5WZtq/I/9xqloAKZ5y7tu5d/9yjeu12Vl+Wq9&#10;tbLNbpLKu95V3tvoAt0VX+xsnyrPIif990fYF+9EzJL/AH6ALFFV4bj5vKl+SX/0KpUmVmdVb51+&#10;9QA+iiigAooooAKKKKACse5df7et1/jrYrHmdf8AhIIl2/PQBsUUUUAeZUV2EPhizT725/8AfarU&#10;Om20P3YI/l/j21ZHKcVDbTzf6qNn/wBxKuw+Hr6b/lls/wB9q7OioDlOah8JS/8ALWdf+A1dh8K2&#10;cf3mkd/96tiigvlKkOlWcP3YFqxsVF2qq7KfT/LoA5Gz8MaZ9qvrGDT7aGyuP9em3f5tbFh4P0rS&#10;liWztltvKZnXZ/Du+/8A+gJVWwm+x6o6t/ql+TfXRPu2/Lt3/wANAHO3Pg+2trX/AEazgfbF5So6&#10;/wAP9yodN0TSJr+K8l0yBNQX7r7f9jZ/6B8tWL7xJLbbFWLZcK372J6r6U7Takk+7/W0AW/+EP0P&#10;7RaS/wBmQeba/wCqf+7WxRWPqviFbBnijXfL/wCOLQBt+cqLuZtm3+Nq5zVdelvJfsenqz7vk3p/&#10;FVezsNQ8QtulZkirYt5tP0VXVVb5fvPQQRaD4b+x3EV1c7XlX7sNdLfzW32qVfPVJV/gesGbVZ9S&#10;i26fF5O7+N/v03/hHopov38rPL/foLLt5qUFns3NvZvupWelzqF/L8sXkxf391XrDQbb7Ukssvzq&#10;vy71+Srt5Z3KfKq/I3/LZKAMJNS1C23rLtdF/jrQttSaa3Sdom2N/GlSzWatavAvyVlJZ6gn+jLt&#10;+z0Acn8RPG+uW+ueBvD/AIXudNsL7xFrUumyXuqWb3qQKthe3m7ykli3N/oqL97+OuU+IGp+IvAf&#10;iLwpofir4reFdP1PxTff2fo8H/CEX8v224+X5Ny6kyp95Pvba6fx1YRWPxK+Bqqnzf8ACXXXz/8A&#10;cA1evJf27v8Ak4b9kz/sdG/nb0Ae6w/D/wCKUK7E8ceD1X/sT7r/AOWlSf8ACC/FX/oevCH/AIR9&#10;1/8ALSvhXW/FHxa+J3ir9rxrL4u+IvC2l/DG4uNW02x0+TDSusVwyQFz8yQKtm42JgM0u7+Gq2h/&#10;GD4yab4L/Zy+NerfFLVNXk8beKLXQdS8Mx28UWm/Y2keLOxU/wBawhdmb+8/y7dlAH3r/wAIV8Vf&#10;+h68H/8AhH3X/wAtKP8AhCvir/0PXg//AMI+6/8AlpX5+/tQftB+Lv8AhKvif4g+H3xA+K+qL4Q1&#10;JrZbrRdPgt/DWlSo6q9vcbvmn2/N87D5uPvLXoXjP4lfFH4pftVfBfwVovxC1HwXpXjP4aWuraqN&#10;LVfklb7RLLLArfKsr+Ukav1VaAPqrxTbePPA/h+917xB8S/A+kaLYRebc3t34UukijX+8zf2pVnS&#10;dA+JGuaba6jp3xB8F3lheRrPBcReErpkkiZQyMv/ABNPu81+f3ivxB4x+I37JP7S/gjxR4+17Vrj&#10;4W+JpIIdUaVVm1S1SWWFILpusse5GbH97Z/dr1DxNqF98Df2S/g9ocfxR+JE2p+MZrWS2t9Bggvd&#10;YuVeyT/QLWVtvkRK2za/zN81AH1refDz4q3kez/hPvCMK/7Pg+6/+WlSeA11yyuNf03xDfabql9p&#10;14sS3el6fLZoytbxS/NE9xL8371/4q+bv+Cd/wAYvH3if4ifFvwF4wv/ABPeWXhl7G4sI/Gyp/bF&#10;r56vvinZfvfdVl/+yr6i0/8A5HTxr/2Ebf8A9IregDbd960yiigAooooAKx9eha5lsrZW2JKzbq2&#10;Kz3/AOQzFu+4sTbaAOH1i8ttEWWW5l8m3ibZv/4HtSt2z8baDZxbVnu//AG4/wDiK5rxsjQ3Furf&#10;9BjTf/S2KvG/+CjvxF1fwf41+BOkWvxF1j4beGte1e8t9c1bSL77IywKLf52f/Y3t96giJ9I/wDC&#10;wNF/573P/gDcf/EUf8LA0X/nvc/+ANx/8RXyL+zv+0V4l8Eax8dLiPxzq/xm+EPgrRf7S0rxJq0Z&#10;33F6ibntUu9v73ncv8X3VZevzbXwO+HPx8+Pfww0z4xX3xz1Xwx4t1tGv9H8PWtrE+hW9uX/AHUU&#10;9v8A8td6gfP95N38TCgs+o4/H+h7vmnuf/AG4/8AiKenxF0N5YYpbyRPtEqxL9otZYk3M+xE3un8&#10;bui18OeNvjR4j8X/ALXXxD8EfEv40+IPgHbaTLEvg+30wrBY3sW5/wB/PK6bXDLsfa7bfnZd3yV9&#10;w/EiG5s/hXosF1f/ANqXUWqaCk2oeUqfaW/tK13y7V4Xcfm4oA6R0VPvN/wD+Omu7P8AL9xP7iUy&#10;igAooooAcjsjbl/hq3ND/wAtV+5L861SrQb9zb+Wzfvd33P7tAFeijzKf8tAEM396oqlm+Smp81A&#10;D0+5TqPu0UAHl1ha94e+3/v7b/j4/iT+9WxJc7G2xr5z/wAX+zRDcrN937/9x6AOH3Xmjt5U8TbG&#10;/gf7jV1Wh7byzSdovnas/wASQy6l5UVtB5yL96ZKsXV/9jtYrO2Vpn27PkoILFzrcUNx5CrvdV+a&#10;s+H/AImWpefFasmz+/8AJWrpumxWy7m/1rfe+Wr3yp91KCyK2+780Xkov/j1FtqqyTr5bMm/7r06&#10;aFblfm3VE9sv2dIl+Tb92gDQd4Llf3i+S/8AfSq81nKi7l/fRf30qp9sXaiy7klb5Nm2r1tN9mbc&#10;rf71AEKJtp9WLmFdvnxf6p//AB2qm/5aAH18Oftt+OWudStNDik+T77JX2tqV59l024nb+Fa/Lz4&#10;8eIG8SfEjU5d29Im2LX0nD+G+tY+nGX2fePnOIsR9Vy6pKP2vd+8+gf2C/AqySa34tnX+L7Fbf8A&#10;oT/+yV9n15P+zN4VXwf8FvDttt2S3EH2qX/el+f/ANnr1CubOMR9axtWodGS4X6nl9OmWKKP4aK8&#10;Q9sKKKKAIvJo8n99u2/7FS0UAUpraW2XzYJZH2/P5P8AeqX7Yn/PKT/vmrFFAFf7V/0wk/75qWGZ&#10;Zl3L/wB8U+opraKZtzL8/wDfoAloqorzwrtaLztv8e6rEMyzRI33N9AD6r3n/Hq/+z89Su6wpuZt&#10;lV/lv5f4vs6f+PUAW/v/ADUUUUAFFFFABVSGzgtrqW+WJUu7hViab+NlWrdM++3zUAS73/vUb3/v&#10;U2igCK5h86L5f9av3XqFobnbuWf97/c/gq3RQBXSwi8pNy/OtWKKKACiiigBs0KzLtaqjwrZ+VKv&#10;+5K9XaKACiq9r8kssSt8i/d/2asUAFFFFABRRRQAVjzP/wAVAi7P4a1XdUXczbErC1ibZcRTwK29&#10;m2f71AHQUVUS2bajLPKjt9+igDHS/b7PZahukf7ZKqeS7fIu6n3+sXNtf3EEFtHMlvEsrO8uz/P3&#10;Kis9HvNllZytB9ktZd6un322/cqXUvDC6lf3c8u397AqRP8A3WXfQA++15bPS7S+WBnS4Zfk/j+a&#10;nTa9EmqWVjEvnfaF37/7vyfJT7nTZ7mPTPN8v/R23y7P4qqQ+G/sbW7RS73iuvNZn/u7HTZQBb1X&#10;XItNvLSDyt6P/rX/AOeSf36t3l59mvrK28pX892+b+7WZN4Y/tKXUJbmeRPtHyKiN8m3+Ci8s75F&#10;0qXdB9otV+be3yN8lAGrqV4um2Es7J91fuf3qi0q/wD7VsEn2+S+50lT+61Z+pf8TW3tI7meOFFl&#10;3S+S3/fFM01ItNvLvZeedby7X+f7+6gC3c6J9pluJfN2bl+VUp+g3LOrwM2/bUV/ra7fIi3b2q1o&#10;OmvbW/3W3tQBLf6VBqS7ZV+f+F0+/WF9gl0SVJWZXRfu12D2fy/v5Vh/36rzJZvE0XlNc7v43oA5&#10;qZ77xD+4toNkX8UztTv7H0zSl/fzrf3bfwJ9yrf/AAjzv8qzskX9xaNmn2Eu75Zrj/eoAbDrF9eK&#10;9nbLDDEvyfufkerthpUVnFt273/id6ydNtry21K9vFiXym/2vvVsJDLcruln+R/4IfkoAmeaK2+X&#10;cqf7FM86eb/VRbP9uapYbaKH7i0+gCv9j3/62Vn/ANj7iVYS8a3XbEzJRUTpQBd/tJX/ANfAr/7a&#10;UbLSb/VytC/9yWs+igDhfi/btpfjD4PatMsjabp3ime4vLuKJ5VgibRNUiVm2fdXdLEu7+861h/E&#10;D/hTfxu8XeBtd1HxO15q3gm+/tfTF06V9vm/JzKuxty/Ilew26NN5sCt8kqsrV5za/CJ0tUtrzV/&#10;+PWxl0+1msYPKdFf+N3/AI/uUAcRpPw5+CGk6j8Yfs2vXf2n4pq1v4hiaRm+/DcJtg/dfu223Ev9&#10;6s1vhb8BLz4b/DnwQviS7fQvAOqxavpWy6bzfPimfZ5r+V8y+Y7r/DXoOj/CKfR4vP0/VdPttQW6&#10;W6XZa7IvlTZ9ynp8H10qzu/K1Bt8sW9pmVP+Pj7R5+//AHd/8FAHinxC/ZZ/Zo8deLPFeq6prura&#10;UfEEn2jVdGsNTntbKS6c5W6e3Cf63f8AN83y7v4a9J0r4a/B3S/id4J8f2uqai2v+EfDyeGdMeTz&#10;TF9jRXRd6+V8zfvX+atp/h6uveKotal+w393cLF9se4tUfd5X8cX92vTbPTZbBX23Kpu/wBqgDwz&#10;SPgz8EtLsfinYtdX17Z/Ey7kvfEEN00+1ndnc+XtRfK+eVmrmm/Zf+Blz8MdL8CS674oubTR9ROp&#10;aVqcuoXP2/T5SiRbYJNnyIFRfk27a+oNk/8ADKs3+61YPiLxN/YemzT/ALv7QqfukZf4q5MZiaeB&#10;w88TX+GPvGlOnOrKNOH2jyH4HfCj4Mfs4694i1nwpq2px33iCKCK/m1aee681o97ebudd29mdmf5&#10;sf7tek+E9Sttc1zxff2TNLZXGoxmOVomTdtsrdfk3VLovw1XXrNL/W7y4mu7hfM2Rts2q3aql9Y3&#10;Pw01i12XTXGjXbbds/zeU1fFriLG0IxxeMwnJQlb3ub3o82zlH/g6Hq/UqMn7OlU5qnp+R1lFMtt&#10;Vtr9d0TQXP8AutVtJoP4oP8Ax6vuaNenXhz053PKnTnT+Mr0VY323/PKVP8Acaj/AEb/AKavWxmV&#10;6qTJ/wATK3b/AGW/9krQ2xP/AKrcn+w9Z9/5sNxbz7fkVtjJ/vUAcV8ToVSXSW/jbU9N3f8AgbFX&#10;B/tgfAPxL8afjF+z7qWm+HrfXfDPhrXJ7rX0u5bfyYrd/s/3opX/AHv+qb5VVq6T4069F/a2leFW&#10;0HUtbu9UtmulTT7z7LKixPv3rKuxldGXf8j1ymiXGk6poP27T08baldreNp95Y6n4+1SyeznTZ8n&#10;/Hx827fQBzXhH9kjxB4T+K/xv8D2Gmy2PwF+ImivLBJbXMW3SdSlTZKkMG/cv3nb5U2fLEv8NUPg&#10;zpf7V3wL+Hll8JrH4f8AhjxHDpitaaT4+u9eWKzt7fe20zWePPl2qeNu3+H73f2fUvC/g7w6touu&#10;eKvEWiXc67vsl34+1bf/AOlVc/4+1r4UfDk26a1428UW91LGsiWsXjLW7iV1/hfYl03ytWtOjVry&#10;5aUeaRjWrU8PHmqy5Ynmn7Tfw9+O/wAbtJ8SfDvUvg54N8VWF9cyJovj59aihGkwM+5GeB18/wA1&#10;Vx/qvl/3699u/BNz8N/2cfAnhS7u/wC0bvQ5vDWmy3X/AD1aK/skZv8Ax2uQ+H958M/iczw+HPGP&#10;iq7ulXc1o3jLW4pV/wCANdbq7mP4QaFHcWksl14jvvs88V0sWoeKNUuovNidHRniluHVtjqr/On8&#10;FFSnUoS5aseWQUq1LER5qUuaJ2lFFFZGwUUUUAWIf3Nu8v8Ay1Zti1XqxefJ5UX91fmqvQBKj7qf&#10;VepYaAH0bIv7rJ/uNRRQBmaxqX2Boo4laZ2q3YXK3Nrub7/8VZVsj6lqlw0v+qX7tQwzNon2iKfc&#10;8LN8tAEsL3011L5DbIt33abc22oJ+9nbei1L4eRkluP7jfPW3QBz6TXOsL5UCtbRf3/uVq2GmxWC&#10;7V+d/wC+9W0RU+6tFABRRTNy0APooooAiuUWaLYy/JVS2eJLx1X5Pl2f71W5qr3m7yklVf8AVN/e&#10;oA1bb54rhf70VUvLqXRHd2TzV2bl2bKKAOP+Kmpf2P4I1Cfds2xNX5dQ2cvjDx1FbK3z6lfLFv8A&#10;959lfoh+1LrH9lfDPUG3feiavhf9nXSv7e+N3g+2Zd/+nfaG/wC2SPL/AOyV91wz+7VfE/yx/r8j&#10;4Lih+0eGw380v6/M/ULSrOKw0u0tol2RRRKipVvatCfcor4eTu2z7yKskgoopjvtqRj6KYj/ADU+&#10;gAooooAKKftajZ/trQAyin/L/tPR8v8Ad/77oAZVKa28mWKWOL5E+8m6tDf/ALK0b2/hbZ/uUAVE&#10;SW8uEbypPKX++v8AFVh9yfeoo+592gAop+/+9Rs/u/PQAyiinp916AB/7tMoooAKKKKACiiigAoo&#10;ooAKKKKACiiigDM2Kl++3bC27f8Ae+9Wm7qi7m+5THRXXay76rzabEyuu5tjfwbvkoAsbk27t3yf&#10;36iS/idv4k3fdd1+9TIbNtqee2/Z91P4KsOiuu1vuNQA+iqiTSw/uPKZ3X7j0/7G03+vlZ/9hW2J&#10;QBE8kE11EyyrNt+RkqjD5upas8rf8e6/dq3qs32az8qLb5rLsWn6VZ/Y7NFb738W6gC7RRRQBXqV&#10;HasK51CWbUvs0X+58lPTS9Q3bmn3/wB35qAN2mVjw22qw790qun8NCf2vtfdtd/4Ni0AWL/VVsF2&#10;t99qpW1n/bbbp93lLV228MXl4u6+lXY39+tiGGzs12r++2/3fkSgDHfw9bTfe3P/AMDqZvB8Tqnm&#10;t5KJ/frV+2N92JVhT/Yqv9/71ABb2Gn2P3YmuX/vvVh7yX7i/uU/2Kru6ou5vuVzmq+Ktn7qz+f/&#10;AKbUAbdzcxW372eVUT/brC1Dxgv3bOL/AIG1czNNLctulZnf/bptWRzFqbVby5/1s8n/AH3VWjYy&#10;fw1d03Spb9/7kX8Uz0Em74M837PcK3+q3fKlbdn8m+Bv4f8A0GqlhCtnb+RZxM/+29XoYWRnaVl3&#10;t/cqDUlooooAKKKKAIpKZVj71V3TbQBoWH7m1ln/AI/uLVK5fZFVi/f7NY2kC/xfvWrPTc7baAKl&#10;/eLZ2/mtVS2s5dSV2uWXZu/grbms1mtWib+Ksffc6VdeVLFvt2+66VAGxbQrbReVEuxKld6bbTLN&#10;FuibfXH/ABU8bReBvC93qDNs2r8tU2krsDpbnVbO2Xb9pjSX+H5q+X/GHxRvtN+KF3Y69bXP9n3G&#10;xbW7RdyRN/t//F10umm7vIYPtkjTXcvzN/vtXs0PhXTLxLeS8s47mVVXdvX71fmGDzGPG1HG4GVP&#10;kor3YyvufR1sO8ndKvzfvP5TS8I/EDTNU0aHz7yG0uo41DxyMBxjqK4r4teMrfWo4rWwDXSWzeZJ&#10;JF/E39xa6i88AaH/AM+a7P4djMny1YtvD2n2cXlQW0aJXRWybOsxw0MsxtSn7H3eaUb80ox8tlfq&#10;ZRxWFw9X6zRjLm/8lieA2viaCGX53lsJf+my7P8Ax6uw0v4ganZqm2ZbyH/pr8//AI9Xc6r4D0rV&#10;V+aBf++a88174Pz6bvudInaF/v7Er56twBiMBL2uQ4yVOX8svh/r5M9GGdwxHu42lGR6LoPjax1x&#10;lib/AEa7/uP/ABf7tdHXzfp+rTx3v2G/T7Ner91/71e1eAfE8esWT213ue9g/wDHlrv4f4nxscf/&#10;AGJnseWt9mX2ZHPj8uoOj9cwfw/+knUpCz/dq07qkW6L55fuO/8Adqq8zP8A7Cf3KEdkb5X2V+tH&#10;zB4f8UPBms+KvjT4USz1XUtKiTTLzdq1om/ym/uPurirPwrq9h8O/wCxbnSrt9ds/FNrLqNw0Tv9&#10;s/eo/wBq3/3dn/fOyvp+Z4nvImnXZ/ddKxPGXi600/S7ixjX97Knysn3q5MViqGBoSxGIlyxiaUq&#10;Uq0uSHxHz18aLi08O33xVvte0GXW31azT+x9T+zfaIrVdmzY/wDzy+etv9j34B+Gb74b2PjPxFp1&#10;tr+tawXkVtQXz1hiR2REVW+UN8vWq3iHSrbXrHUorxWdtRt2t53hX9667Ntcn8F/2hL/APZr0P8A&#10;4Q7x3omoS6NbyO2malZoXBVm3snzf7+771TwhxF/rLhMXDL6Uo8sl7388fL59Dyc/wABHK8bQqY2&#10;XNHlf/bsv73yOy/a0+DGk+B/DMPxK8GWcPhrXtBuYpZDp6eUk0bSquNq/Lu3MvX+HdXUaD8WtV1v&#10;RNP1DyoU+1WsVxt2/wB5N1eZ/Ej4oa5+14tr4O8CaFqdh4Sa4WTVNavYiqbVP3P7p/vbd25mCdK9&#10;Us/ghFYWFvZxXk/lW8SRL+9/uUuMcrzbG4HD0MPifY1oylzf4dLKQ+H8Rg6eNrVo0uanLl/w83eJ&#10;oW/xPvo2/wBIto5k/wBj5a7DQfFtjr3yxt5Nx/zxf79eT638MdX0dWnsbySbb/BN86Vi6Rrksl15&#10;UqtZ6hb/ADbF/wDQlr8Yr4rirhP/AGnGSjiMP9r+aP8AXzR+jU6eWZp+7pR9nUPo2pbb57hN3+/X&#10;L+DPEy69Z7Jf+P2L73+1/t11dn/rf95Wr9iy3MsNmuEjjMNLmjI+UxNCphasqVT4iJ33Su396mUU&#10;V6ZyhT0fbTKKALHmVn6xfrZ2cv8Az1206/mWzt9zfI7fIiVQsLFn3z3Lb3b+CgC1o9tPDZq21ndv&#10;n+7V57Npm3NA3y/7NMqZPuUAVoUaG8l3RMiMq/P/AAVe2fufN81dlQvCsy7WVXWuX1jxbofh/VHs&#10;Wvlh1OKJLhrSJXd1iZ3VHdF/hfypf++HoA6z/tqv/j9L8v8AtVysfxF8Pv8A8vjI/wD16y//ABFP&#10;/wCFjeHv+f5v/AWX/wCIoA6V/K/vSf8AfNRfu/8Aarn3+I3h7/n+b/wFl/8AiKh/4WFoP/P83/gN&#10;L/8AEUAdQjr/AHP/AB6nvt/uVyifEXQUb/j+b/wFl/8AiKm/4WN4e/5/m/8AAWX/AOIoA6L/AICt&#10;V7zynVFlVkRm+bZWL/wsbw9/z/N/4Cy//EVXv/iFoLxIy3zPtbfs+yy/N/45QB1Vnuh2LuV3X7v+&#10;1Vu/TZcbv73z1xSfELw5cr815Oj/AMH+iy//ABFXZviXoKWEW6+aZ1bY3+iy7/8A0CgDwr9ti/8A&#10;s3gF4t33vkr56/Yr037f8c7KXb/x62c8v/sn/s9epftpeMNP17wzEunzrN5UqpKmxkdf+ANXFfsG&#10;Q7/i5qEv/PLSW/8ARsVfc5P7uU4uR8BnXv5xhIn37Qvz/d+en72/3P8AcpjfP9756+GPvwdG/h+T&#10;/fpmzf8AxLT6KABEVP4mp/yf3f8Ax6mUff8Au0AP3/3dqf7lM3v/AHqKKACiiigAooooAKKKKACi&#10;iigCpql/FpWm3d9KrPFbxNKyJ9/5KxLD4haVf/aJldodPtYlln1CZ0S3iZv+WW7+9Wt4hsJdV0HU&#10;LGLb5txA0S7/APaSuCh+HuvaJoMukaRfRppksSy+S8u14pf+WqI38Kv/AOO0Adlc+OfDlnb2tzPr&#10;mnwxXi74HedNkv8AuVYufFWi2GqW+n3Oq2kN7cf6q3edEdt3+xXn+g/CvULDZ9p8h0+w3lr5Ly+b&#10;taV0dPnf733KwpvC+tab4hi0q2ga8S6ubO4urh7b/VeVEi/LLv8Au/JQB6x/wmGgut6ya1Yulh/x&#10;9P56fuv97+7Roniqx8Q3V3FYyrcxW+3bcQyo6S7v7m2vNB8JvEE+qajeXdzHNLPbPb+c9y7ebuuE&#10;lR9n/LL5E+7Xo2j6DPpviPWNQby/s955XlIn+ymygDdooooAKKKKACiiigAooooAKKKKACiiigAo&#10;oooAKiubmK2XczVR1XUpbNligi3ytUUOifaZUnvPnf8AuUARQpLquqJOyslvF92t2mb4raL+FEWq&#10;X9tW27azbP8AfoA0KKYkiOu5aKAMrR7CXd5867H/AIa6BLOV/m27E/vv8lM+3JD/AMe0Wz/af79V&#10;/mm+aVmegC3stk+9L5z/ANyGj7Y3/LKJYf8A0OsK/wDEmmaPdeRcz+TNt3/d+7/v1pedEkvlNKqS&#10;/wBzdQAO8ry/MzPT6wk8YaY+mteRSs6Lu+T+Oucv9Vk1W6l/er8v/LFG+7QB2Gpa5Bpq/M2+X+FU&#10;rnJvFt833fKT/gNYv8G7cuxv491FWRzFq41W8vF2yzs6f3Kq0UUEhRR/FXVWfhW2mt0aVm/4BQA3&#10;REXVdNSCWJX8p/8AXOv3Vrdh02C2Xaq79v8Afp9taxWcSRRLsValqDUKKa/3KRHoAfRRRQAzzvlp&#10;u/dTtq0/y6ACjZv+VaKls133US/7VAEWtP8A6Zs/uqq1Vt/9bUt4nnX0rL9xmp6IqfdoAdTWRZl2&#10;su+nUUAYU1nLo7PLbbnRv4K8/wDi18N5/iR4Vls5bn7M8q/c3V6w/wByvnnxR48u9U+KF3oO5vsl&#10;vZvL/wAC3oleFnOaRyfAVcbOPNyxOzCYf61XjQ/mNj4S+A77wr9ntte1CS/e3XZBNMqf5avcERdv&#10;y1w/w9T7ZoLxSfwytt/2a3oXudHZkb99b/w1z5BWoYrLaeKoUvZxqe9yx/vF42MqWJlSqy5uU6WF&#10;PtMXlf8ALVfuVXdNn3lrHTxDPtdra2ZJf4d9E2qam8W6eDfLX0pwGhT0ha5baq76yU1vZFultpP9&#10;yrf/AAk9mluiqrIjfed6APPPi74JWS1+3aev+kRfP5yVxvhXxFLC1vqEHySwtslX/a/jSvf7ywXU&#10;rHb5sflSr/er5+8YeG5fBGvPdKyvp8/+t2/w/wC3X5txrw/UzLCwxuC/3ij70f8A5H/I+hyjGRw1&#10;T2NX+HI9002/i1WziuYG3pKtW68h8H+LP7DkAb9/p8vzNt/h/wBta7bVPHOmfY/3E/nbv7lXw/xl&#10;gMywXPi6sadWHxRl7v8ASIx2VV8PWtSjzR+yHi3xItja/uv73y/7Veaf6TrF5/FNLK9S6xq0ur6h&#10;5jf7qrXd+BvDH2O3+2Tr+9b/AMdr4fGYmtx5mv1DBy/2Kn8Uv5v66feezRpwyTDe2q/xJfCZv/CE&#10;rokVlqe7fcN8jf7LV0tj4cs/FiI21YYl/wCPlNvyVt3Ng1/9iVV+7Pvb/vina15qWKWmkbYYl+dv&#10;4d1fumEwtDL6EMPho8sYnxdaUq8pTrGNeeLm024ittIiS3sLX5FiVPv1s2/iTTdUZVn/ANEml/5a&#10;fw/8Crkpk/tjf8vk6gv3k/56/wD2VZX3G2tXbvuYrTY9NudNZIt3yzRP/GleL/FTwMyMmq6euy4i&#10;+f5K9A0XWpdCh82JvtNrK3zW7fwV0GpWNtrelvPbfvrWVP8AvmuetRhXhOjW96MjSE50588DwTwn&#10;4kaCS31CD76/JLF/6Gle96PeLf28VzB88TRbq+dNe0pvB/ih4v8Alyum/wC+Wr034Y+KnsJpdMZl&#10;/e/PEz/wt/dr8Pyec+Ds/lk9b/dq3vU/8X9afcfZ4qH9qYKOLh/Ej8R31FSveTv96Vqb5jP95mr9&#10;1Pixn33qxsVKi3s/y7mpyJtoApa3bLc2D7/4fnpmlTedYRNVu/8A+POX/dqpoKK9gm37n8NAFupY&#10;aY/36b/FQBYrkfA//JwXjr/sV9B/9K9Xrrq5HwP/AMnBeOv+xX0H/wBK9XoA8p/Y7+OXjP4qfFz9&#10;obRPE2qrqem+E/FH9naRCtrFF9mg33C7NyIrP/ql+/uauV+FH7ZV34V8K/H/AMYfFDVLzVfD3gvx&#10;xNo1kljYxedb2rSrFFHsQJu+Zh8z/N/Kub8N6b8S/wBjX9oL4x6ta/C7xB8S/B/j/Ul1fT7/AMLh&#10;ZZbaffK/kyxfwr++K7/9gf3/AJfIvjJ8I/GHw5/4J8/HLxD480yPQvEXjjxdbeIn0eOZZfsMct7b&#10;7ImZerfeoA+0fh/+3D8LviV8T7fwJpV/qlvqt+jy6Tdahp0ltaauqFtz2srf61flbH97+HNZWv8A&#10;/BQb4Q+HfGd7otzd63LYafff2bfeJrfSpX0eyut+3ypbrpnd/wAB968O0/w/8TP2kvjx8ALm9+FO&#10;ofDvQPhjF9t1HWL+VWivGZItsVq6f62NvKT/AL7fdt2/N4Nov7Jfi34f6b4k+Hfi/wCHvxg8YS3F&#10;/M1i3hPxDFB4f1SJm3RvPuRkif5dzb92Dj5aAP0C+LH7bXw5+D3jKXwxqaa9rWpWttFf6gfD+ky3&#10;kWnW8g3LLOyfdXb83G7g1xHhX4vasv7f3xN0XVPE9zD4C0nwTbapFZ3E+20tj+5Z7ja33flZ8tXj&#10;f7UHw38Z6V8Unl+Enw3+JGh/EO2sdP03SfGXh3UY30fU4I4ovlv9/wAq+V80Xz/e2bq3/EX7PvxG&#10;+IP7Q3xq+36bJZy+KPhZBo0WvJE6afLqRiiV0WX/AH1f/gNAHtvgP9vz4UfEDxppnh6xm16yTWJ2&#10;tdG1nVNHmttP1WQfw287feP+9trm/hN8cNF8I+Lv2jtd8Q/EfxJ4o0XwxrkUc+m32kssWh/PKn2e&#10;08p3adWfav3V+4vy8s1fL/wB/Z31z/hIfhroXi/4Z/GaTxB4Z1aymnuNQ8Rw/wDCM2TQNxcW+5G3&#10;Iq/8sk/3N1anhKw+JGrSftxW/wAJppYvGreL7f7M9nIqTvF9puPNWJv4ZfL3e/8AwKgD7E+E/wC2&#10;p8PPi14q1Dw1BDrvhfWrKxbVDZ+KNKeweS1X706buqrzUnwd/bN8BfHLxgfD3he08RHzopZ7DVtQ&#10;0WW3sNRSP77W8rfe/wCBba+LfgL8G/H1r+0vpfjeb4dfEm/0D/hENRsZYviNqKz3N5deQ/8Ao+/H&#10;7iKV22rv/wBpq9B/ZD8G/Ejwr+0Dp1t4S8H+Pvh38Go7O6/tvw345uUltYLltzRLpv8AFt83Z8/d&#10;d9AFr9vXb/wlmoZ/vWf/AKBWB+wSkv8AwsvWpY137dM+ZP8AtqldB+3p/wAjZqH+9Z/+gVifsCN/&#10;xczX1/6hn/tVK+5yv/kSYk+BzT/ke4Q+6/t8H8Uqo/8Acf5KPt8H/PdX/wBxqsUV8MffFffPN/ql&#10;8lP770fY3/5+pv8AvqrFFAFf7Hv/ANbLJN/sO1MTdZ7/AJd9v/sffWrdFAEX2yLyvN3/ACUz9/N8&#10;25YU/ubfnqbyYvN83au7+/TqAK+y5X7rLN/v/JR9s2f62Jof9+rFDorrtagAoqvZ/dlX/nk+xasU&#10;AFFFFABRRRQAUUUUARPcrG21fnl/uJTN9ynzMqun9xKsUUAMtpluflX/APZp9M2RfaE+X978216f&#10;QAUU/wD3KZQAUUUUAFFFFABRRRQAUUUUAFFFFABRRRQBS1XTWv0Typdkq/x1nzX99pSp5q+d/eqx&#10;qWpNDdRQRbd8tMs9Kle4ee8l3/3UoAiS2n15Uln3Qxf3K0JtHtpotrRL8v3Xq7RQBhJ9u0q4ddvn&#10;W7fdordooAyrnXtPtv8Alr5z/wBxKx7nxhO/ywRLCn9965+irI5jP1KzvNS1aWeWVtkssW5/N+R1&#10;X/Yohtr77VcXMrK9wq3HlTeb95m+5/45WhVe2mnudcliXz0tImVN6wI6P8m9970ElSz0dktXi2x2&#10;yS+VE0KN/Av33/3qfJZ3L2eoLtjS7uJ9/nI3+tXf9z/vhKc+q7LeWeW2ZEaXyoH3f61v/ialt7xr&#10;lreJbNklaJpZUd/urv8A/Z6AIP7K2Lp8UUXyRStLL5zb0+b7/wAlX3+/UVnM15a+f5Xk/Ns2bt//&#10;AH3VjyZUXc0TbP8AcoAfbWstzL5USM70zyW83ytjb92zZXUeG4fsdv5vlb7iX+D+6taCW0FzqXnr&#10;FslX55d60FcpS0fw2qqktyu9/wC5XQfcXatFP8lv4tqf79QWMop+yL+8z/8AAaN8X8K7/wDfagBl&#10;M+zM/wB1al85/wDZ/wC+abM7OvzMz0ACQsn32XZ/vUfu/wDnr/45UW1qd5dAEybW/wCWtHlr/wA9&#10;Vqsn36moAf5P+0v/AH1U9jbtHO0rMvyqzfeqrViwb5pf9qJloAqIlPoqlret6f4b0m71PVb6203T&#10;7VfNnu7uVIool/vu7UAfGP8AwUj/AGk/GP7PGpfCefwnfNZxXV9eXV9b/wAF4sH2f90/+y/2h6+v&#10;vCXiFfEOmpPX5D/8FIP2pPCH7Rnivwvp/g43N7YeGftqPqcy7Irpp/K/1Sfe2r5H3m+9ur79/Y//&#10;AGkPBnxs8M+VouoLDrFuu+60m4bZcRf7ez+Jf9tKAPpOZPlda+YfiF4D1zw/8Sv+EjsZ7NLS4i+z&#10;z/bm2Iy/f+//AHq94+JfjCL4c+Ada8Ryr9pXTbVpVh3feb+BP++tleA/C39mOf4+aLb+PfilrOo3&#10;Nzqv7+y062lMSW9u3K/7u4fwr/Dsrf8AsnC5lhaizH+D8PfmPNr5jXwuIjSwkeap8XblPovwFoqa&#10;foMDNL5nmfvS0P3K6P7NAjfNKrr/AHFr5A8a+D9Q/Yv8R6N4g0DWbzUfh/qF4trqGk3Tl2jZju3p&#10;/Dv2o21vl+6F719bwzRTW6SxNviZN6t/eqpZZRy2hShhP4P2f+3fsjw2YVMdVqRrx5akfiJnfe27&#10;atQ7lod6irmPRB9r/eVaqXltE9rL8q1bqvcvv/dKu92/8doAi0SbztPRtuyqniTw9B4hs3gnX71M&#10;02aeGeWDyl2L92tPfO/3VWH/AG3+egDwTVfBeteE7rbYx/bLR2+WJ/4atafpmq6j8sWnSeb/AHHe&#10;vbks2eXdPtf5di7KmS2iRtyqqV8PmfBeS5pW+s4mj73933eY9jD5xi8LT9nTl7pw/hXwNLDKl1ff&#10;fX+D+7Xew2zPsiiWrCPvV2lVXdfu0yS8lddi7UT+4lfS5fl+Dyyj7DB0uWJ5tevVxEvaVZc0i6sK&#10;+RLBBI3mou9tv3G/2azadDM0MitG2xlp+pWb6rA8+nt9mvV+9F/BLXpmJz+t6O1z/pNt/wAfC/3P&#10;4qx5nXUvllXyb1fk/wCuv/2VbFt/bSXW2Xa6L9/7nzVX1iznvG3LY7Jf76tQQYtncy2F1uRfu/Ky&#10;PW/4ZvLyzvHa2+fT5ZfmSsK5025tl3yxNs/v1raCy6DD/aFyzbJf9Vb/APPX/b/3asZZ+Jvge08Q&#10;aJcSQxf6X5W9F/u14XoOpTI5tpW2ahat/lq+lbO/W8nS53K8Uv3q8X+LngmfRdWbVdPT5o2+ZF/i&#10;Wvg+LeH45/geSHu1Ye9GXn/wT2srx31Gtf7MviPSPCviJNe01HH+vi+WRa268J8JeJzYzw39s25G&#10;+SSH/wBkr26wv49Ss4rmBt8Uq1wcG8RSzTDywOM93E0/dl/8l/mdGa4H6tU9tT/hy+EsfxVN5yVD&#10;RX6QfPheOv2OX/dqpoO37B8v3N1TXn/HnL/uVDoO37B8v3N1AGg6bqrvcxQttaVUerDuqfeaudvL&#10;aDUtcT7r/wADo9AG7/aVt/z1WuK17wauoeLrnxJpPjPXPCuoXdjb2Fyulx2cizxQPcPEP9JtZdrK&#10;91Lwu371da+g2b/ei37Kf/Ylm7bni3vQBxn9geIPu/8AC3/Fv/gHo3/yBXGfFv4F2/xq8D6h4P8A&#10;F/xK8W61oV68Tz2LxaXb72idXT5orJWX51X+KvZv7Hs927yvno/sez3bvLoA4XTfB+u2dnBbQfFz&#10;xZDbwxrFGn2PRvlVeP8Anwq+nhLxQ33Pi74tf/tz0b/5AroH0Sze/wDni/g3q/8Adp7+HYvN82Ke&#10;RH/36AMH/hCPFh+78W/F5/7c9G/+V9H/AAhPiv8A6K14v/8AAPRv/kCtjydTs5fllWaL+5T4del8&#10;3yrm2ZP9ugDmr74e+I76xntLn4r+LJoJ4mikX7Ho3zK3Df8ALhXCfBn9lHTf2f8AQ7rRPAHjnxT4&#10;d025m8+dY4NLmeWTGNzNLZOzcf7de6v935fnSs+/vFs4t333/hWgDnH8F+LP4fi14v8A/APRv/lf&#10;VX/hEvGcKbpfit4tdP76Wejf/IFdH9m1HUokZp/s1MvLCe2jRmvGRP4mprV2E9Fc+Qf2yvCc+haF&#10;De3fiHU/El7eToJLvVFtVf5PuIqwRRLt/wCA1z37CN1Ha/FfUVlfZ52kv/6Nir0T4M/C2D9qrX9a&#10;8f8Ajae4u/D9retZaZpEcjxIEX5vm2/7y/c+82a6X49fso6H4L8LXPjT4cpN4a1zQ4/tnlw3DNFN&#10;Ggy4+fdtbb/wH27191hquGwVCplVSX7yp/4DGR+e4mGJxtenmlOP7un/AOBSifQ02t2cLbfN+f8A&#10;uVXfxCvm+VFBI/8AwGuc+Dfie2+JHw10DxK0CpLfwfv0/wCmqsyv/wCPq9dwiqn3VVK+HqU5Uqkq&#10;Uvsn3tOpGrSjVj8MjK+36jNLtW22J/eqKaHU/wDWSz7Iv7lbtH3qg2Mfw8jO1xP9p87c33N33a2K&#10;xLywbTWe5s1/22StCwv1vIt23Y/8SUAW6KKKACiiigCv5MsLM0Dq+5t7I9HnS/xWzf8AAGSrFFAF&#10;f7Z/0wk3/wC7R9mlf5mnZG/uQ/cqxRQBX2Tr92VX/wB9afDMzt5Uq7Jfv1LUU0LO6Sx/61aAJaKr&#10;7rl/uxRp/vtvo8ln/wBbO3+4nyUASvIqLuZlSovtPmf6hfO/2/4KEhgRt3l/P/fepU3O3y0ANhhb&#10;c8su13Zdnyfw1LRRQAUUUUAP3t/H89G/+78lMooAfuamP/e/goo+592gAop+9v8Af/36Pl/3KAGU&#10;U/8A4D/33R5lADKKf/u/98UygArMv9Vb54Lba8tRX9/LNefY4F/3nq3pulRWC/35W+89AENhpXk7&#10;JJ/nuK06KKACiiigAoqu9y27bAu91+9/cooA86oooqzIKls9B+0rcTwWavu3eb8z/Nu/4HUVdV4Y&#10;eX7A8USLv3b970FHL6bpVnNLb2LWqpaNL9xGf5a65PDdjc75fsywo0SxfI772Vf9uodN8MSw3Xnz&#10;sv8As7K6BE2LtT+GoCJVs9BsbC38iCBUTdv+Zt/zU57D5XWJtiN95H+ZKvIjvR8qf7dBZDZ2awrt&#10;iWrOxY/vNvf/AGKY8zP8n8FZn9t2f2e7n835LVtktAGn5zfw/J/uUyszVdYWwsIrlduxtv36mvNV&#10;isFt/NWR3l+6kK76ALtMd9tV01W2eK1lVt6XDbIqiudWgS3uJfm2W8vlNsX+L5P/AIugDQorMTW7&#10;ZLOWdvM/0dtkqbfnWpn1iJLXz5Yp4U3bNjr87UAXaKitrlbmLzVVk/2Jl2PUtADNnzU+iigAqWzf&#10;bdRf71RUUAPm/cs6/wB2vyC8dQ/tBft1atDd+IIZPBngXer2emzK8Vuqf30i+9O3+23y/wB3bX7B&#10;X6b/AN6v3Ja59vCti959paJXegD8Sv2uv2adP/Z10bwIlnLc3N3q32z7Vd3Df63yvs+zYn8P+tev&#10;VfFX7BPjPwXcW/jX4Ra1cpe2bebFaPP5VxE3/TKX7rf7r7ay/wBr34oeKf229f0+88C+AtSfwR4X&#10;iuvsOoNAyS3nm+V5r/3f+WS7UTc/3v8AgH2/+xP+0ZY/GzwzqWlahpE2ieKNE8qLU9PuImRFZt+x&#10;13fwvsf5P4aAOP8AhD8SPiD+0T+zP4y8NeONIaw8ZWcrWCo0DW73TRJFOrujfxN935flr3b9mP49&#10;+GNe+GOlaLqupWuh+IdDtk025sbyVYHPlLtV1DH+6vP91tw7V6ZD4Ysba6+0xRKj1w/xA/Zp8AfE&#10;u/fUNV0XydSb/W3djK9u8v8AvfwtXq4avh50Pq2I+Hm5uaJ4uKw+IjX+tYb4uXl5ZHl/7XPj7Tvj&#10;FJ4c+F/g++h1rWLzUo57mW1fzYoEVXX52T03bm/u7a9Lt9J17xH8YNc8K2XjXWvDmi6F4Z0a6gt9&#10;KgsH82ae41KKVma4tZW+7axfdI/irofhv8GPCHwpilXw3pEdncSrtkunZ5ZZV/32/wDQai8D4/4a&#10;W+IWRk/8Ij4dx/4G65Ri8RTlTjQofDHv5jwWFrwqVMTifil2+zY+fPit8ern4b/F7U/hvYaj8aPH&#10;XiTTtOi1K6j8L6PoNwqQP/F/x5q38a/w/wAVQ337Tnhm3/ZyvPjLB8RfihcaHZamNIu9L/s/QY72&#10;C53IpR0ay2j7yv8Aerhfih4R+JXjP/go18TbT4WeOI/Aniq38CQzpcTadFdpeJ+4/wBHPmf6rc7J&#10;+9VWZdnvXjfii80a6/4JP67FZWt1aa/B4wVfE0V/c+bM2qeenmv91fvJ5fyY+X/a++fKPZPtCH4g&#10;Wf8Aw0Bp/wAItQ+JPxE0fXNU0kazpV7dW2iLaahGy7mjiZbLdvXZJ99f+WT1f+AGvJ+0NY+JdV8L&#10;/EP4iwaHpWqy6VHql5a6D5WoPEfneArZM2z7vzNt+/Xgf7f2j3v7QHiv4SfCX4c2LXfxO03SJ9cn&#10;1CKXyv7OsXtdnlNL/D5rKv8A45/fr6K/4Jy+NPDvir9lfwrp+haWmhXXh0No2r6X/FFfRf652/2p&#10;d3m/8DoA7Xwroer6T4g8SWVz4mv/ABF9hu0iiudSitUlVXt4n2/uIol++7/w10yTahC22WBXT++l&#10;RWX/ACOnjb/r/g/9IretigDPh1XezrJbSQ7f9mrEN5Fc/darFc1458MW2t+HLiLbIn2dWliS3/jb&#10;Z/c/ioA6r/l1T/aaoqz/AA356eHNMgnlkmligVGmmX52/wB+tCgAp6O0LI6/fWmUUAXb9F3JOv3J&#10;V31V+V1+Wrtr/pNnLbfxr860yFPsy7m+dv4UoAx/7WsfN8i5+fd/B/erldemnm1SXz/vr8i/7v8A&#10;BWg6SOt223e6tvWq9/bfbJfN2tvZfm2fw0ESIdE1VtNl2t/x7t97/ZrtdWsYvEmk7v8AXOq7G/3f&#10;79cR9jVG8ptv+9u+eruj63Pokqsrb7f/ANBoA8f8T6JP4G1x5VVv7MuG/e/7P+3XYeCfFv8AY9ws&#10;crb9PuP/AB3/AG69H8TeHrHx3o8rQqrysv3f71fPtzb3PgnUn0++VvsLt+6lf+GvyHizIcVhcTHi&#10;DJv41P4o/wA0T63LMbTnT+o4v4Zf+Sn0nDtmVHVt6N/HVivK/BPjP+z2Syu2/wBEb/VS/wBz/wCx&#10;r0zfvXdu319pw5xDh+IcL7Wj8f2o/wAp4+PwFTA1OR7DNSfZYS/7tRaJt/s2HauxKh1u52aa+5d9&#10;XtNTybOJf9mvqjzTP8Q2yvEk7M2yL71S2GlW26K8Xd5u2jxDt+wbZfus2xqvWfyWsX+7QBLRRRQA&#10;UUUUARXMLvsli++v/j1OhmWaLctPqvbfI0q/3ZaAH3lytnbvLL9xaydNtm1C6+3Sszp/ClNffrd+&#10;0G391E1bSIqLtX7i0AGz5ty1lbPtmvO0v+qVdmyrd/qsVh8rbnf/AGKo6OjTalLc7W2MtAGxs+b5&#10;fv8A9yq9/areWrq3/fFWHSjfv+9/33TTs7iaurHyd8FfiZa/sqa9rPw+8dRTWOj3N417pOsLG8kL&#10;ox2/MV6fdX/dbfXQ/tBftZeGNe8H3ng/wNcN4i13XU/s9WijZYo1l+T7zbctXofx68G2viLwDfRT&#10;2cFzFErSqk0W7a399P7tfmRHNc6DrTtE+y70+63xP/dZX3LX3eVRwmbYr2tRfvPi/uykfn+a/W8n&#10;wfs6cv3e396MWfqp8GPArfDP4X+H/DsjK9xZwfv3T/nqzuz/APj7NXZ1j+D9ei8VeFdH1qD/AFV/&#10;axXC/wDAk31sV8ViHJ1Zup8R9zh4040YRp/CFFFMm3eU+37+2sDoMrWLyWZvsdsy72+9WhZ2a2dv&#10;t/j/AInrmvsdzZ3Tz7mTd8+z+9W7puq/b96tE0LrQBoUVE11EjbWlVHqXer/AHaACiqlzqVtZttl&#10;l+b+5VV/ENt5vlKrO9AGrRUSXMT26S7tiNVaHWLa5uHgRvnWgC9RVe8vFtrfzV2vWfD4gif5WiZJ&#10;l/goA2KKxP7VvLnf5Vs0MS/x1e0e8a/s0Zv9b/FQBakpu1qlooAr7Pmq39xKPuf79MoAKKKKACii&#10;igAooooAKKKKACiiigCpqV59gt/N2/xVm/2hqEd0jbV8plq7r23+zXZvuLVjT5N1nF/uUAZif2re&#10;b93+jf3djU3+zb6widoJ2mf/AG2raeZYV3M2yq/2lppdsG3Yq/fdaAItHsJba382f/Wt96tCq/8A&#10;pn/PVU/3Vp8NzvbypdqSr/coAloo+7RQAVFNcrbLuZqlqvef6pJf+eTb6ACw/wCPVKKsfw/LRQBx&#10;U3huX/lhLHN/sfcemW3h6eZtrfJ/s/x12r2y3PyvFv8A+A09bNYV2/LCn9ygjlOdTwqqf8slf/tr&#10;/wDYVq2Fh9j/AIVRNuxUStD90n956PO/uqqUFgkLNR+6T/beh3Z/vNTKAHu7vTKKKACuX/4RWWZZ&#10;Wll2bml81P8Anr/crqKpaxcy2el3E8T7JVX5aAM+bRLm/W0illWGK3i/39zUx9EvLm30+KWVke33&#10;I00LfPt/gqWw1uW5v/KddjxQb5Yf9qoodSvkt7K+lnV4rqVV+z7fuq1AEv8AZVymm2SrFH9otZd+&#10;zd8jU19KuZtLu1l2pcXE6y/I33fnT/4ii81W5tpbuzVl+1+av2b5f4Wo1XXnsNSt4FZdkXzz7/4t&#10;3yUAF/om/S7uCDc9xcfeeVvvVL9jnfTWgexjf5vuPO//AKHReTXk2qSxW06wpFa+b86791RXOq3M&#10;2m2VzArQxSrvneFd7rQBoaJbXNrZ+Vctvfc235t+1au1FZv51rFKsvnbl+//AHqloAKKKKACiiig&#10;CxbOr74G+43/AI61V3Rl3q1FWJv9Ji83/lqvyS0AcZ/wr3St0W22jSKJdkUKLtRV/uIlFh8OtK0r&#10;VpdTtraOG7lVUlmRfnZV37Ed/wDY3v8A9911dFADP4aen3KKKACvNll13wj8cfFHiCDwpqmu6Rqv&#10;h7RtPhuNNms02z211qTyoy3FxE33bqH/AL6r0migDgLa+06x8cXfjK3+DOuw+Kr22WyuNYR9J+0S&#10;QKVKxM/237vyrXN3vgTwLqGm+INNuf2fL6XT/EF4uparbvHpOy8uVfesso+2/M+5m/WvY6KAPO9H&#10;m0nw74w1LxVpvwW1u08S6lDFa3mpxPpIuJ4okRVRn+2/dRVX/vmk8Ito3w/1bXNU8OfBXWtEv9en&#10;+1ancWX9kxPeS/O+6T/TfmbLv/33Xob/AHKhoA5vwncajqmqeJNVv9DvdBW8vongttQlt3lZVtYl&#10;3fuJZV++r/xV0lFPRN1ADKz9Ym/dfZlb55fkatN021k2f+k6y7LuR4vkagC9bQ/ZrdIv7qVLUrpu&#10;oeRUXczfdoAi2tRNthi3N9xfvVn3Ots9x5FnEzv/AH6iuZtQuf8ARmg+Rv46ALsPiGztmWdW+7Us&#10;evR6leNtXyt3zKu6q8OmwJEkTLv21FeaV51xFLB8jrQBFYRsmpXat9z+GtrYu37q1m2ejz6bcS/a&#10;ZWd2q7uagCpqWg21+u7/AFMq/wAaVzU0M+mt5Vyv3v8AltXYVFeWy3lq8DfxUAc5pVzPpt/b7W2R&#10;StsZEb7rVoeM/CVn4zsHgvIlS42/LMlYiQtulVm2SxfI1dnDN9pt4pP7yUbgfN9xZ33gnUv7N1JW&#10;+y7v3Fx/dr0Pwf42bTdtnfPvtG+7N/zy/wDsa7LxP4YtfEmmvbXMaun/AI+teH6lpt54Fvfs15um&#10;01m/dXH/ADy/36/GOIOG8XlOK/tzh/3Z/ap/zf12+7U+swGPp4mn9Tx3w/Zke4X9z51/FEzL9nZd&#10;29PnroE2oqbfuV414X8SLptwnnr51o38f92vYLC8iv7VJYGV4m+7sr7ThrifC8QYfnh7tWPxR/l/&#10;4B5GPy6pgaln8AX9st5avEy/eqpol550TwfxRNsrTrEvN2m6pFKq/upW+avszyjbooooAKKKKACq&#10;8P8Ax8XH+/8A+yVYqtbf6y4/66/+yUAU7nR5/NdrafyX3VDDqsthceRebnfb8r1t+ZVd7aK5ZGli&#10;V9tAGZpUMtzcS3M/3Gb5Urbo+592igAqFPv1NTNnzUAVdbs1v9LuIHXekqsmyvyv+NnhlvCvxO1W&#10;22t5Ureatfq6/wByvz//AG2PDa2HjC11BU+82xq9vJK31fH0pf3v/Sjwc9w/1jLqi/u/+kn0B+xb&#10;4qufEnwUtbNpVeXSbmWy3v8Af2/eT/0Lb/wCveF+1W3+v/fJ/wBMf4a+N/8AgnvrDJqHjDSmb90y&#10;QXSp/wB9o/8A7JX2h9z5q1z6h9XzKrH+veI4erfWMtpS/r3Sv9vi/uybP722pXmVItzN8lZt5rfn&#10;S/ZoImd2+8+2qlhfrDdeXcxSIy/d3/cr58+hNhIXmlllli2fLsVHrH8m8sNS3Ltf5fmStj+0rb/n&#10;utM/dXLefbTrv27P9igDNttKlv2uJbtm+b7qVL/YkkK7ba6/77q294yRS/umeVfk+Si2SVP3q/vv&#10;N+f522UAYn2P7Nq0S3P775d7O9bbwwTW7qqrsZfkdKo63/qtzJ5Mv3FfdRpqM9rEytsl/iTd8lAF&#10;WwsJ7mVImlbyovvVpTaDA/yr8ifxVN9ml83z1ZXl+43+7UtnM0y/vdu9W2NQBlf8I39yLz2+zq2+&#10;tj7NH8n7pflqWigArEt3aw1Z4m/1TfdrbrK162Z7dZ4v9dE1AGrT/uf79V7O5863Rl+//FUtABRR&#10;RQAUUUzzFT7zLQA+iq8l9bJ/y1Wqn9vW3z7WZ9tAGnRWP/bzTK/lWzf8D/ipn2zU7lX2weS/8NAG&#10;3THdU+81ZH2PU7mLbLdLC/8AfSnJoLbdstyz/wC3QBoPf20P3pVqo+vWaLuVmdP9haemg2qLtbc6&#10;f7dWEsLZPuxLQBlXmsfbLXbFbM6NWlpSMlhErKyf7D02Hz3V2i8tPm+5tqXfc/3Y3oAYiS3iozMq&#10;Ju37NtW6ZDD5MSL9+n0AFRXMPnRf7X8L1LRQBFbXO/5W+SVfvJVj7/3arzW0U331qFEntlRVVZol&#10;+7/foAt1XvJtkflJ9+X5KZ9vZ2SJVbf/ABb1+7Uybnbcyrv/AN2gBkPybFX7i/JRVj/xz/cooAf5&#10;zf3qZRRQAUUUUAFFFFABRRRQAVFc2y3lu8Ev3G+9UtFAFdLCBLr7Sq/vdvlb/wDZqvDotpDcJKsX&#10;3W3qm75FatCigCvNYQTXkV48X+kRLsV6ZNpVnN9o82BX+0ff31booAz5tBs5mRmVvlXyvvfw1Lca&#10;VBcxRRNuRIvkXyW2VbooAZDCttEkUS7EVdipT6KKACiiigAooooAKfDN5Lbv++0plNf7lAE9zCv+&#10;ti/1TfdqKn2c334JfuN/F/dpjwtDLtZvnoAKKK8X8UftD614T0/7Xqfwf8aW1o11b2STefpb7pZ5&#10;UgiT5b3+OWVF/wCB0Ae0UVwXgz4i654q1Z7PUPh34i8K26xNKt9q0tg8LN/c/cXErbv+AfwV3G5q&#10;AJaZ5lRVLt/ioAb81MqxTH+daAIqfHTtny0fKjUARVmaa6prFwqr8+3e1aczqiu1Z+gp53m3O3Zu&#10;bZQBsVn63C02myqv360KiuU327r/ALNAFfR0X7HE21d/8VXayvD37mzeLd91q1aAGOlReXViigCw&#10;n+n2vlN/x8Rfd/2lrPqVJmVlZfkdfu1bvkW5T7TH/wBtV/u0AZ9FFFAGF4hs0RkudvyN8ktO0e/W&#10;G48hm+Rvuf71bE0KzRvE33GrknT7HcSwSrvlX7vz/eoA7CszxD4Yttbs3iaJfmqvput7Ni3Lf7s3&#10;/wAXXQJNvo3A+d9c8P3fgu8ZCjTadv8AufxRf7tb3hTxfLosySRN51k33kr1rW9Bg1i1eKVK8N8Y&#10;eG7zwNJNeQQNNafxRJX5HxFwlWjiP7XyOXs8RHp9mX9fifTYDM4uH1TGe9T/APST3jS9VttYs0nt&#10;pd6N/wCO07Urb7Ravt++v3a8M8H+M3tVS+06XzIm/wBbE/8A6A1e0aD4is/EVr5sDZZfvRN99a9j&#10;hni2jm/+x4uPs8TH4o//ACP+RzZhlksH+9pe9T/mJtEuHubNPN+SVfvVoViKjWGuOv8Ayylrbr9E&#10;PCGeZQj71qKn3N0ttayzt9yJd77KAJar2f3ZW/vStVe21JryzedovJTb8nzbt1RabrEE2ky3MSts&#10;t1+ZH+/QBpOm6n1FDcq9qk/3EZd9UbbXoLnS5b7YyJF95P46ANOisz+29mmy3ktsyIv3U3b91N/t&#10;5fs920sDJLb7d0P+9QBq0VUS/V9Q+zbfn8rzd9Rf2rv1R7OKBn8r/Wvu+7QBoV8Wft2ov+hN/H5q&#10;19p18Nftz3+/VtPtd38VenlsebGUo/3onm5lLlwNWX92Qz/gn6jf8J14lf8AhXTlT/x+vuivjL/g&#10;nvpv+keMtQZf+fW3V/8Av67/APslfZtetxLLmzSp/wBu/keLwxHlyun/ANvfmYlmjW2tyxL/AKpv&#10;/Ha1praK5X5lrM1VGtr+3uVbYn8VasMyzLuVt6V8sfWFJNDs0bcq1SvLFtHV7mz/AO+K3aZNCs0W&#10;1vuNQBzttc31z5t0s67F+8m2tXRLn7ZYI23Zt+Six0pbBrj5t6StVKaG+0qVpbbb5X8X9+gDVvLO&#10;K/i8qdd61mXmmy2cqT20rbF+8lW9HuZby3eWf+L7tP1i++wRfKu92+RaAGWF5Fefdb51+9Utnudp&#10;ZdqpFL92s2HSmS3luW3ecy7tifxVwOj622lfDtPG0up3epar9j82XTPtT+Usr7Pk8r/YoA9boryf&#10;SviR4o1LTbRZbG0029ur77PFcX0TpCy+U7/c3/7FYl54tudeuNTvp5ZLa4t9MWJksbp4kZlvZYnd&#10;HX5tr0Ae50OivG6t/H8leGR6xeaVqXiWK5naG43RNBb+fLv8reib0l3/AHf71e5/wQ/7lAGImgy2&#10;2/yrlv8AZ3fw0JYanD/y87626KAMRP7VRX3bXf8AhpUudXmZE8iNE/ietqigDH+wanM3zTrs/uUJ&#10;oLebuluZH/2K2KKAMyHQbaH59rP/AMCq2lhbQ/dgVKsUUAM2Kn3Vp9FFABRRRQAVFczfZrdpf7tS&#10;1VuX87fBEu9/4n/u0ASW6bLdP9r52qaiigAooooAKKKKACiiigAooooAKKKKACiiigAooooAKKKK&#10;ACiiigAooooAKKKKACiiigAooooAKKKKACiiigAooooAZv8Amprv/do/iplAD321dh/0y32t/rYl&#10;+X/aWs+OrCO6NuWgD5S0H4+XXxRtbjXG+NvhL4aafLdSxadoarZXF6turuiy3Tzy/K77N+xEXb/t&#10;VzPxF8bafrcMWg3P7QuoeKtstrqTQ+E/B8Wq+U0FwksTyvZxS7f3sSff+9sr239mPwP4c1j9nnwJ&#10;eS6DptzdPpiNO81nEzv/ALX3a9T03w3pGiM7afpVjYPL957SBIt3/fNAHy/onxOg17TYryD9qbTb&#10;ZGZka31PR9NsriJlfY6S28qJLEyMv3HSu4+DnxgudY+Jd34HvvGfhvx/E2mNquna9oLRJLtilSKW&#10;K6iid1Vv3sTK6bd3z/J8levTeA/DlzdSzz6Dpc0srb2d7OJ3Zv8AviuBvPD2laD+0j4H/szTLTTf&#10;N8La95v2SBIt3+laR9/bQBt/Hj4oL8EPhB4o8dNpn9sf2HZ/avsPn/Z/P+dE2b9jbfv/ANyvGvhb&#10;+2lrvib4geCPDHj74UXvw/Hjiza98OalHrUGqW16qxea27ykTyvkZP8Avtd22uz/AG4tLvta/ZP+&#10;JVjp9nNf3s+mbYre3iaWVv3qfcRa+X/g78G9U+AHx3+BfiLUbTXfHGh+KvDiab9q14y3tx4Wv/s6&#10;Nsi+X9xE27ytv8Kl/wC5QB65/wAN6Tf8KU1D4n/8K7uZvD+jeKpfD2tLbar5stnaqyL9t/1XzfM6&#10;/uvl+99+vT/Af7SVp8TfjlrXgXwrpS6x4f0TSYNQ1DxTFefulnn+aK1SLZ87eV82/f8A3/kr448A&#10;t4r8L/safEDwPYeD9SvvFnjzxvqWh6faXFi6xRJP5SvdS7k+SJV3fP8A39levfsSeBdY/ZZ+JnjP&#10;4IapZy6jo08MXiHRvE0ViypdbkRJ4JX+7uVk+X/cegD7QrwP9qb9pHUvgBN4LsdE8GjxvrvizUv7&#10;Os9POprYbX2fJ8zI6/xf7FdP4m+HvxP1T4s2HiDSPi7/AGL4Hge3e58Hf8I3a3H2pU/1qfbWfzV3&#10;/wDjtfP37eHgXU/if8RPgbpdmmtW9i3ijybrUtC3rcWCPs/epKiN5X+/QB0vhH9tBdT0b4jx+PPC&#10;158O9f8AAMEVxrmmXVwl7silTfF5UsW3zN3/ALOtWPhj+154w8XXemX138Edc0P4f6kklxbeKp9Q&#10;jlZIlRnWWW1VN8Ssq/e3N95a+f7H9nXxQnw//af+CEWjXWq+KLk22uaL4wukZrjxBAlwkqW8ty3y&#10;NIu3Z9778r17h8If2vLFvB2geFLn4R/EOLxLp+lfZ9R0+Pw2/kq0Fv8AMu53Rfn2bV/30oA1fgf+&#10;134x+POsaPeab8I9WsPh3rk88GneLv7Qgl+aLzdzz26/NAu6J137vvbK+if7NudrteXPyV+fnwds&#10;Vsv2lvCEvwD8OfETwZ4Vvr2W58Y+H/EFjJBokEBUfMqyN8suP7vT5dny1+hPiH/jzRWbYjN81AFT&#10;Q7b7NdXHlf6pq2/OplnDFbWqKq7E20+gByPupX+5TPMod91ADKsWdz9ml+b/AFTfIyVX8ujYz0AW&#10;Ly2+zS/L88TfOr1XrVeP7Tp1usrbHVvl+WspvkbbQBFczLbW7yt9xVrlktpby4eXcvmyt/3zWnrV&#10;yvmpbfwfff8A9ko0e18mLzf733aAM+a2ltpf9Ji+Rv40+43+/U2m389mu1fni/uO33f9x63az7nR&#10;4n+aBvJf/Y+5QQaFnrEFz8u7Y/8AcejUrODUrd4pVV0b+/XLzbrNvs0sSp/df+CrdtqVzYbNzedb&#10;/wASb/nWgs8m8bfDO98M3kuq6H/H88tv/A9VPCvizdOk1lI1nqEX+st/41/+KWvoT9xf2+75Zomr&#10;ynx/8IlvLj+09K/0a9X51dK/PuJOEKOdf7VhpezxMfhl/wDJHu5fmtTB/uqnvU/5To7DxnHrzWnm&#10;7ba9ib5l/gau7huYpoUlVt6NXy/a+IrnTbr7DrkH2O4VvluNvyN/8TXovhnxzPo6JHKv2y0/3vu/&#10;7tfKZfxhjMlqf2dxNS5ZfZqfZf8AXl9x6VfKqWNj9Yy+X/bp6x996e6N9ndU27/9usvR/F2m62v7&#10;idUl/wCeU3ytWzX69g8fhcdT9thasZR/uny9WhVoy5aseU5yHRJ5rW+i82OHzW2eTD9xf79WE8PN&#10;bfa1inZ4riDym87+9WhD8jXa/wAe7fXP2Gq3m7R4J5W3ytv87/nquyu4wNP+zb6bS3sZZY0Taqb4&#10;f7tEOjy6bLceRPvSWL7lx8/zVn3N5O8Wp3n25oZbWVkih3fJ8tS6lqU+m3HnszeVcQfKv92WgB6a&#10;DK+n3sDPGn2jb+5h+4taFzo8T6bcW1sqw+b/AB1lapeXNnZ2lss7Jdsu9pqlmvPt/wDZTRTtbRXW&#10;7dsbZQBdmsLxNS+02zx/6rymR6iv9KnvNShn3QQrE2/zkX97/uVXS5vrzRrhIJ1eWKfas27Z5q1o&#10;aJcrc2G5WkfazI3nNvfdQBdf7rV+dv7Y2sfb/iMkG7/VLX6FalN9msLiX+6tfl18etY/tj4natLu&#10;37G219Hw5R9rmNN/ynzHEtb2WV1F/MfW37Buj/ZPhbqF8y/8fuot/wCOoiV9NV5V+y74e/4Rv4H+&#10;F4Nvzy2v2pv+2r7/AP2avVa4c2rfWMbVl/eO/KKPsMBSp/3Rk0MVzF5Uq70rFubOXRFeWzb5N33H&#10;at2mTQrcx7W+5XlHsEVhctdWqSsuzdVisTSka21K4i81ni/hR626ACuXv7yWwv7tml3pL8ipXUVn&#10;6lpq3LLKq/vVoAr+G5me32y/f+/V3UraKaB2Ztm3+Os+GbU4flaBdn+wtNdL7VV8ieDyYv8AeoAs&#10;aC87xOrS+dEv3Wpn/CGaGl1cXS6VbJLcKySui/e3ff8A9mtW2hS2iSJV+RafQByt/wDDfRZrW0gW&#10;2VLe1n+0Lb/wM2zZWknhvSHtYvK0y2SJYvKVPK+6v39lbezf93/viqP2NraJ1glZEX7sO2gDPTwl&#10;oqSzS/2VBvuP9a+3738dbf8ADu/4BVT7SrxbmZfl+9T0mV7dPm/iagCxRVe2mWb7jb6sUAFFFFAB&#10;Vd7+L5/vPt/uK9PuZvJi+X7zfItOhRYY0Vf4aAK/794vN3LD/Hs21NbTedbozLs3VK6b121U0152&#10;XbKq7F+Rf79AFuij7n3qrpfq9wiqjOjfx0AWKKKKACq7/ubxG/56/I1Su6ou9m2VXR1ubzcvzrEn&#10;/j1AFuiiigAooooAKH+5RTH/ALtADdjPUtFFABRRRQAUUUUAV7a8jvIty/8AfFWKx7zSpYbhLmzl&#10;ZNv3kqWw1iK5bypfklX+/QBp0UUUAFFFFABRRRQAUUUUAFFFFABRRRQAUUUUAFFFFABRRRQAUUUU&#10;AV9r/wB2pXTdT6KAIvJpyJtp9FAHyz+zl+094A8JfBPwhpl9qOrw6hZ2KxTpD4e1KVNyu/8AGluy&#10;t/wCvS5v2t/hbN80Wq6zvb70P/CLap/8i1z/AOz98SPCfgn4D/C+x8QeJdL0S91LTlSzt9QvEied&#10;t/8ABu/4B/33XvHnJC27dsoA8f8A+GuPhl/0E9Y/8JbVP/kWsXw98XPC/wAVP2kPCX/COXN7c/YP&#10;C2uef9r0y6stm+60jZs8+JN/3H+5XuXifxhoPhXQ7jWvEeq2eg6fb7fNvr6VIovm+VNztXmU2t6f&#10;4k+PXw31XSNQttV0y68I+IZYL6xlSWKVftWkfOjr8rUAesUVwXx1fx7/AMKx1OL4ZRwf8JndS29v&#10;Z3F35WyzRpUSW42S/K3lRb22fxbP4vu15F8PX/ad/wCEzg0jxTHoB0XQbC/z4mikiSHxPcMqpZbo&#10;FXzbXZ999vytQB9NUV8l/su+KfiH/wANSfG7wd468ZSeLDoVro08O2FILWCae382VLeH+BPn2f3t&#10;qLu+avDf2efjDqN78YdIsviP8XfiRoWv3fiOe3sdB1Cx26PfL9oZIoPNdP412UAfo9fzeTau38f8&#10;NVNBtmSz82X/AFrV5L+1d8eoP2fPBela9c6Rca3a3GsWthPaWsuyVUld97ouz5n+T7ny7/7y15HJ&#10;+3p4vs9T8VeFv+FAeIf+E30Kz/tdtD/ti38r+ztm/wC0Sz7fkbbs/dKjNv8Ak+9QB9nfctX/ANpt&#10;lV9y18df8Lj8F/Gj48/ss+MLLSNWN74m03XZtOuF1LyorDyrd/tEU8HlN57bldNyun3f46ztH/4K&#10;Nz3Fhouvan8J9W0zwRea+3h6+8Tf2rE0Ntdea6psXYjSrsXez/Lt+dfnoA+1ty1ka9cQPa+XLu37&#10;/wCBa0q+VfiVf/tKaP8AErXvFHhjTNH1vwnZ3i6fp3gm4lt7eW/t/s6O+oLebvlbzXZfKf8AhT7n&#10;8VAH1Pps3nWaMy/991Ymr4i/as1z48fD39kO38UXPjy20TVdE0qwl1q40y1Vbu+1GW9iiZFdFEUc&#10;CLL/AAKGdk/uV6z+0H8WNf0fwJ4Q8E+DLgv8TvHypY6Zc/8APhHsV7q/f/ZiT/x5loA9/oR9tfNX&#10;/BPLxz4l+IHwFu7zxZr154k1W11+/sv7Qvn3zNFEyba8i+Fv7U2teCviB8W/DEVtqXxI8a6n8TL/&#10;AEvw94Zm1RkSC1X77+a6t5EES/7G2gD76p8MLXMvlLXyJ8R/27NY8D+LviToWlfCbUfFX/Cv3t59&#10;a1C11aKG3gs5Yll83Lpu3b2ZViXduWNn+Wt74a/txHxl8SfBnhvUvhprnhPw/wCPbS4uPCviLU7q&#10;L/iYeQm+Tfbr/ql2fdbd829Pl2vuoA+n7+6XckUX3IvkqL/j5i/21/8AHqZtWj/UtuWgDA1tIobj&#10;zWVn3LVqzuVuY/k+Tb8mytC/s1mXb/C3zrXNfv7C82oq/KuygDdoqlYaqt5L5DL5Mv8Ac/vVdqCC&#10;pf2EV/Dtb7/8L/3azZtHazi3K3nIv+z861u0UAc5Z37WFw7Kv7p/naH/ANnSumhmiuYkZW3o1Y9/&#10;YNDvlg+433k/u1Dpt/8A2au1l+SX7qJ/eqyxvifwHp/iS3dZ4F3/AN+vHNY+G+ueCWeXTJWubJfn&#10;+zv86V7x/bFtu2szb/7lCaxaTS+Q3/fD152MwGFzGn7DFQjKP943pV6uHlzUpcp87w+JFX5b62ks&#10;5f8Ad3pXWaL461KxVGs7/wA+Ff4Wfclej634G0XXovuqn+2lcDrfwfitpUa2b5/76Nsr8txPh3Sp&#10;VPb5LiZYeX/kv+f5n0lPPZTjyYunGpE6Kz+KB+0I15af7LNE1dJYeLdBv/KWKWOF4v8AVJMuzbXj&#10;7+DPENsry2cv2yJf4ZV3Vk/2lfWW/wDtDTJIdrbN8Pz1ye043yT4oxxMf/Jv0/JmnLk+L+HmpyPo&#10;n7HZ3MqT+VHM/wDfqeaGKbZ5qq+1t6768B0fxaYW/wBB1Fom/ubtn/jtdnp/xM1G32rcxR3K/wB7&#10;7j13YXxGwkKnsc1oSoy/vR/p/gY1MgrcvNhpRqRPUYYV8zz9v73bs31DNptm6orQK8StvrndN+IW&#10;mX+xWlazf/pstdFDcxXMW6OVZk/vo1fpOAzjAZlHmwlWMv8ACeBWwuIoS5akOUHs7Z4vszQL9n/h&#10;SpobeK2i8qCJUT+4lIn36a9ysLfMypu+7vavYSb2ORtLc5/4kaquleEtQn3bNsTV+WWpef4q8aSx&#10;wfPcX955UX+8z7Er9CP2pfE/9ifDm9+bY7LXxP8As2eG28W/Gzw1bbd8VvdfbZf92L5//Q9lfdcM&#10;w9kq+Mn9mP8AX5HwXFE/auhhIfal/X5n6ZeGNKi0Hw/p+nwf6q1gWJf91U2Vp0J9ysXXvHPhzwrc&#10;RQa14h0vR7iVd6w315Fbuy/3/mevhaj9o2z7ynD2aSNqoprmO2XdK2xK5b/hcHgP/odfDv8A4NYP&#10;/i6xbz4x+BbzVIoF8Z+HfKVfmf8Ata3/APi6RR1WmvFcatLPE29GrerjIfi18Pofli8Z+G0/7i1v&#10;/wDF1L/wuDwH/wBDr4d/8GsH/wAXQB11Fcj/AMLg8B/9Dr4d/wDBrB/8XR/wuDwH/wBDr4d/8GsH&#10;/wAXQB11Fcj/AMLg8B/9Dr4d/wDBrB/8XR/wuDwH/wBDr4d/8GsH/wAXQB11Fcj/AMLg8B/9Dr4d&#10;/wDBrB/8XR/wuDwH/wBDr4d/8GsH/wAXQB11HnL/ABVyP/C4PAf/AEOvh3/wawf/ABdN/wCFteAt&#10;27/hOPDez/sLW/8A8XQB1f2P968+1X/26r3MK3LRfM2xf/Hq5/8A4XB4C2+V/wAJt4d2N/1Frf8A&#10;+Lpn/C3vAH/Q7eHf/Btb/wDxdAHRujbkaJtjr/s077K23zVlZ5f9v7lZug+NvDXia4eDRfEOl6xc&#10;RL5rRWN9FcOq/wB/5XrdoAqfbPM+VYpPN/uOtP8A9L/6ZVYooAihtlRtzNvl/v1LRT9jJ/DQAys/&#10;f+9e1Xd/rfm/3a0KKAKsNgqM/mM0ybvlRvuLSb1trqVpfk3fderdFADIZlmXcrb0p9V5raL55dzJ&#10;/G2xqLZ2+zxea3z7fmoAfcw+dbsvy/N/fpln/wAe6L/d+SmTTNNKkUDbNv3np9smxX3fO7NuagCx&#10;RRRQAUUUUAFMT726n0UAFFFFABRRRQAUUUUAFZ+paatyrtF8lx/frQooAytK1JniSK5+SVfk31q1&#10;iaUjR393FJ88TfdrQ/e2f96aL/x9aALdFMR1ddytvSn0AFFFFABRRRQAUUUUAFFFFABRRRQAUUUU&#10;AFFFFABRTd6f3lp1ABTHdUXc3yVFeX8VmvzN8/8AcrKVLzWHfzF8m0/hoAlude2fNBF50S/erTtr&#10;yK8h3RNTIbOC2t/KVV2VmXNhPYXSXVs37r+JKAPh3xT8NZ9J0vSvCPijw542ttWTSZfCd9N4WtrO&#10;9svEGkrcPcRKjyvuifbu3bFVl3v/AHFavoCH4zXiW+1vhf8AEh/l+VH0eL/47XQaV4G1fxD8ev8A&#10;hL9XW2/sLQ9M+y6LF9+X7VO/+l3D/wB35UiiX/YeX+/XrtAHyZ8UfHN3428M2ltc+BfiZolxpN9B&#10;q9jqcOi27va3EH3HZZZXVl2M/wB9P462v2aPD00fiDw1cQ6FrWkeGNB0jVrdb7xQYIb3VL7Ub63u&#10;riVIovlWJGg/2P8AW/Kvy19LXMMVzbywTxrNFKuxkddyMteZfBv4aav4H8B/8IvrVzHcxaTeXFvo&#10;93E3ztpu/wD0VJf9pInWL/tlQB6rND5Lf30b7r/36x/El1fW3h/UJdMa2TU1gb7K93v8rzdnyb9v&#10;zbd9V/tmp6Pb+RtW5t/9tvu1X1LUpZvKVoNiffZ6APk74MfCf9oLwb+0V4j+JniS7+H1xY+MjZxa&#10;5b6St75yRW1v5UX2VWT5W+5u3M1Wta+APxn+MnjLwQnxT8WeF9Q8LeE9Xi1ezbQdNlivdQuIj8n2&#10;nc+2L0/detfXml3K3lgkqxbE+5serb/ItAHgv7UP7P8Arnxu8IaJpuj6hZW13Ya/YapK+oO+zyoG&#10;dnRNit81Ryfs+65N+0V8R/iB/aGn/wBj+JfCUegW1vvf7RFOv8T/ACbNv/Aq95qVE3rtX770AfHX&#10;wX/Yt8X/AAzvv2bZ9R1nRblfhva+IE1X7LLL+/bUGuGi+z7ovn2eb82/b9ysvUf2HfGF5+ypafDM&#10;61oKa1b+L38QtdebL9n8jz3bb/qt2/a/92vuG6/1u1f4V2VFQB4f8F/FXjzxz8XvixfanJLD8N7O&#10;/g0rw3aXdmkErSwRbL2Xds3NE8v3Xd2/2K9QmhittZTz9z+b93fXQVn6xZreWu/+OL56APnv9tL4&#10;L/Fj4/8AgWfwH4Iv/B1l4R1aCL+02143SXyyxXCzp5DxI67P3SfeWnr+yFonxq8L6BP+0D4a0DxN&#10;410mBrCK48N3+pWtolrv+Rf9ajM/97dX0Jo9+t5Z7v41+Rqu0AfOf7FP7KKfsteC9fsboWE2u6xq&#10;TTz3mmzzyxPapv8AsqfvfuuiO/3V/j++1eWX37CPi618TeMPHPh/XdE0v4jf8J7ceLPDOoP5vk/Z&#10;Z/8AW2V18m7ay7t2zd/49X2/RQB8pX/7Kfi/Urr9pm7n1PRYZPilp1ha6ZGssuy1lgtJYn839193&#10;dL8uzd8tbN1+y74kfWP2WL/+1NL8n4W2F5aaqu+XddPLa28C/Z/k+b54m+/tr6UqxJ/x42v/AAKg&#10;CvUTvuqWonSgB0PzL5X/AHzWfqVh9si3J8lwv3Xq3Urp5371f+BJQBw7ou12Zmhlib+P+Gt7TdS+&#10;3r5Uq7LiL73+1Vq80eK/+ZfkuP4XrHTzdNvIkaDZ8uz5KANuimJIjruWn1BAVhaxYSwr5tt9z+JP&#10;7lbtEaNM21V37qAMrQYV8Q2/2ZlZLuL/AJbJVi+k8PWFx5TS3M0sX3vJ+5UOvXkWgwNptj8ksvz3&#10;Myf+gVytWBtXmpWO7dZxTp/e85vv1S+3qi/LF97725t9UqKOUOY6LSvGTabB5H2G2eL+4i1upo+i&#10;+JLXzbaKNHb+B/uVwFXdK1WXSrrcv3G+8lWHMO8QfCPTL1nVoPKauIv/AIUarpvzaZeS7F/5Yv8A&#10;Ole6WHiC11KPazLcJ/cb761Z+wQzN+5k/wCAS15uLwGFx1P2eJpRlH+8dVKtVpS5qU+U+YZn1fSn&#10;232ns6f37ereleKkhk/0S7a2l/ubtj19B3/h+Kb/AF9tv/4DXJa98K9K1VW/cKjt/s1+b47w5yut&#10;L2uAnKhU/u/1+TR79HPcRGPLiPeieR/FH9oTWvhz4NeeCCK/1W6l+y2e5f8Alq38f+1VTSv2Jo/G&#10;Ghr4g+JnjDWLrxJPH585t5U2W3GQg3K33f8AY21gftD/AAf1zRPDNjr2irJf/wBg3i37W/39qr/H&#10;sr6H8HfHLwH8VvBC3ceu2Wnx3EOLmzurpIZ4Gx8ysGPGP71fqWR4PNsjyHkp1fbVuaXvf+kx8kfn&#10;+YzweZ5tJYmPLT5Y8sf/AEpng2l/s4ax4q0K98OT+JtW8QaBFNm0kuNsTwJ/Cu5t3/fNanwV+ANr&#10;8Efie97cz3O66tWt4IbtUb5mdP4l+992up+H/wAYL7x5+0IPDfge6Wb4daFp7LqUqwK6z3B3BWSX&#10;733tv+9sevT/AIwLGuj2QH/H79oHklPvf5+7XyWby4i4fwUsfisdKVSSi6lOy5Jf3bWupdn/AJnt&#10;5bRynNKsadGh7sXyxlrzet76o6GuW8Ff8l48a/8AYt6H/wCler11Me7b8y/PXLeCv+S8eNflx/xT&#10;eh/+ler19hF80UwejsfP/wC1l8UvitF+1Z8IfhR8PfiAvw+s/FNjey3Oof2La6j88aO6nZOv/TLb&#10;8rr9+rvwt+PHxN+FP7SFv8EvjLquk+LDq2lz6voPi7S7T7HJcLEru6XFuvyK2yKVvl/ufxbq5f8A&#10;bAtPFPhH9tL4H/EvTvAHivxt4d0DT76O9HhTSXvZkZ0lRVP8K/61fvMvRqj0nwb8XP2if2iD8bp/&#10;Bd38M7Twr4Zv9N8G6b4jkT7bdX88UqJNcW//ACyT983yv/dX71UI9Z8F/wDBQL4SeOPGGjeHrS81&#10;yybXJxa6VqWp6LcWtjfS/wAKxSun8X+1iu90X9prwVr2s/FXTLW4vBc/DVVfXt9thVUxSy/uufn+&#10;WCWvzT0z4X/Gvxf4u+El/wCLPDnxo1jxBovjKyuPEVz4muvP0SDbPlJbKBV3bdn3pfuJ93+Kvbdc&#10;8J/E74R/HH9pjR9M+Fuv+NLX4uWanRdc0sKljat9nnR/tMrH93t+0P8A7TeV8q/PQB9Kav8AtwfC&#10;7RfhX4N8dyXeqT6f4uaVdF021095dQu/Kdkl2wL/AHdv6rWX4S/4KBfCnxf4F8T+Lrc+IbPR/Dt1&#10;a2F093o8vmyXM7sqQxIm5mf5PmH8O5fWvhLXbDxD4C8C/sj+Gb3TPGOheNdL07XrqSz8H6e7eKrN&#10;ZZZVTZbybV8p1+9v+baHr0fQde1TVP2VvG3h79niT4ix+ONG8VRX/jiHWIUt/E863G/zXi2ltspM&#10;Q+RPn+R/+BAH1n4b/by+F3ijw74x1OBtesrjwpY/2nqWj6jpMtvfrbd5Uib7y8jvXWa1+1J4C0Hw&#10;38NNaa8uri1+IV1bWugpb25eWVp1DKXX+FV3Lu/u18Z/so/A7xLq/wC094uv/E/hf4nReBfEfgaf&#10;S01D4mT/AGrUJVeVEeKWVV2xP9/bE3zbfn/iqj+xn8B/in/w0B4T8P8AxH8Oala+DvgzbapB4f1L&#10;ULN47fUbie4cJLEzfK42YZdm7b5SUAemfs3/ALYqeD/hz471n4oa9quvXUnxEv8Aw/odnbwfar2f&#10;7my3giX7yrmvYPiF+3r8JPhX8Q9R8C+ItTvrPxLYXNjayWaWLtva6iWVCn+yquu/+7vWvh7wH+z/&#10;APFH4R+IZfjppXgfX9W1zwz8QtUWfwlcafK8t9pNzsRrqyiZd+/53+dP9lvuq1fUHwW+HmsXH/BQ&#10;n40+PtU8J6nZ6Bq2g6T/AGVq2paa0Ssz2dqkkSMy/fXYyun8O35qAO38Zf8ABQX4ReBfFl/ousXW&#10;vxRabfnTb/WI9DuG0+1uFfYyPPtx97+6DXQfFz9tD4a/BnxNa+H9Xu9U1TV5rFdSe30LTJb8wWrH&#10;CzytH8qp71+f/wC0p8Mvj18SD8WdC8QaL8XPEWsvqkt1o9tpN0v/AAiT6SkySoHhX/X3G1fliT5t&#10;2xv4cV6n+0T4P8XaffeEr/wL8PPilo3xWtvCenWGmeK/B4VtPuj5S77XUlf/AFSxP/e9KAPSvH3/&#10;AAUOh8HftUeH/A1rouoan4JutHW8ubu10a4kvZZ5U82J7f5/ng2Mm75Pl+f+7XqH7P8A4ubxB8fv&#10;jvpX/CxtW8Vf2PqFlE3h++0xbe30QyLKdlvLubzQ21v4U+5/HndXi3xG0X4pfD/9p74H/FXXPAms&#10;+Ont/B/9ha7/AMIpCtxJBqTq+9mX5VSLdN977n367v8AZP8AAfiTwv8AtVftS6xrGgajpela3qum&#10;S6ZfXVs8cV+qLdb2idvlfbvX7v8AeoA9m8bf8l98D/8AYs69/wClekV12/8AvfPXI+Nv+S++B/8A&#10;sWde/wDSvSK6ugB3y/7VN/4DRRQAb3/vUL8n3fkoooAf5zfd3M6f3Ho2fLuplFABRR/t0UARXKed&#10;E8X95dlV9k8y7ZZdn/XFau0UAV0RYV27dlSom2nv81MT5FoAfRRRQAUUUUAFFFFABRRRQAUUUUAF&#10;FFFABRRRQBj+W0PiDd/Ay1sViaqjJq1pPu2ba26AK72zI3mwff8A4k/ganw3KzfJ9x1+8j1LUU1s&#10;s3zfclX7rpQBLRVdLlkbyp/kb+F/4GqxQAUUUUAFFFFABRRRQAUUUUAFFFFADJplhjeVvuLWL/bF&#10;zcxboIGmib+NFovJv7YvPscSt5S/eetqGFYY0iX7i0AYtnom+383zWSVv79DpqthEixbZv8Afat2&#10;igDHttH33H2m8+eX+5WxRRQAVXuZmTZFF/rW/wDHalmmWGLc1RW0Lf6yX/Wt/wCO0AYmt+PPCfgy&#10;WKz1rxLpOj3DLvSHUL6K3dv++nr5b+JWty+GfDqaho/7Vd7fXbanp1r9m8/RH2RT3tvBK/yW/wDB&#10;FK7/APAKz/gnpPjnVfBsXihvgX4R8ban4gkl1K58Sa54oT7Xe7pWZN6tYP5SIm1Ui3bVVK9H0v4d&#10;ePvFmpSrd/Df4X/DfT4ok2vNp3/CSPdS7v8AY+xeUm3/AHqANP4e+IfD3g3XGvtX/aOi8Z2jQNF/&#10;Z+rX+kpErb0+f9xErb/k/vfx17ho+vaZ4ksEvtI1C01Wyb7txYzpLE3/AANa+b4fDfxH0oS2lz+z&#10;/wDDPxDJBLKi6naaqmmpcpubY/kNZSvF8u35PNaovhDp/iDwT+0V5V58PdH+Gth4j8PXl3Ppnh/X&#10;Pttpf3VrcWSpceUlvEsUuy6ZGb5t/wAv9ygD6Xuf9Kl8j+D78tWLmzttSs/sd2v7r+B0+/FXjH7X&#10;3irWfh9+zD8QvEGhahJpWu2en+bBfW5w8Tb0+7XyT+yb8dvF3i744/DrSPCnxW1/4s6RqelS3Hja&#10;x1jSmii0FvKVl8qdlXd+9+X5fl/3t/ygH6QfY/sCpAq7EVflpkz/AMNfnx4U+Jnxc8a/seePfHWl&#10;+O9QHinwN4wvtQhM5R4rywtdjvZS/wDTLZvb/gGz+OvVv2SfjB4p/an+IXif4oreXmj/AA2s7WDQ&#10;9K8PtKmJbzYkt1cSp/sM+1f9l6APq9E+arSf6Mvmt99vu1kzeKtB03VotMvta0211OXb5WnzXiJc&#10;S7vufJu3V8uft0eLvGFn4o+C3hzwx4u1Lwf/AMJV4m/s2+vtM2+b5bqn97+5voA+tKK+OfA/jj4j&#10;fs+/tQaL8KvGHi+++KPhrxdo91f6NfXVtEmoWt1bRPLLE+37yskX8X8TJ93563fAP7cV7rfxg8Oe&#10;CPF3w0uvA6+KGli0W6m121vLhnVd2y6tYvmtm/2G/ioA+qaK+StQ/b7g0/8AZg1j4xN4HkkSw19t&#10;D/sb+1vv7Zdvm+b5X/Atmz/gdM+On7eV/wDCvVPHC+H/AIcr4s0fwXPBZ61qN54hg011nn2bEit2&#10;ieWVf3q/PQB9Nu7aPqX+q/0eX+NK2IbmK5XdE1fLvxt/bE8U/B2OKe++Dtxd6ba6dBqGsXdz4ks7&#10;VLZ2RHlhtUb5rx4vuNs/uVf8PftTaLqvxYl8PNpjaJo9x4Ni8b2Os3d5/wAfVq3zyo8Wz5WT5/42&#10;+49AH0xRX533H7bd5efFP4N/EnxOmq+B/A954e12/utEj1F5UvIo9628rxfKjyu6Ls+X+Jfmr2bx&#10;N+2l4q8JaD8LJ774P3b+IviC14uneHrfWle4i8qJGt/NdolVPN81N+//AFS72fdt2UAfVVWJP+PG&#10;1/4FXyj8ZP2yPF3wdht7m/8Ag1dS2VrpkGoa1cXniSztfsrsm+WG1VvmvGi+43lf3Kn+IH7dC6dr&#10;Xgrw/wCBfh/e+ONV1zQIfEzW82q22mullL90xeb/AK+f/pklAH0/RXx1p/7RnxkvP23rvwHB4Gkm&#10;8Ff2TBcfYZtTs4ntbd5kRtUZ9nmt/d+y791dt+wxcaDcfD/xr/wj+n6jp1vF401aKdNS1EXrNL5q&#10;b3V/Ki2q/wDc+b/eagD6MdKb80Lbqlof5qAD7/zL9/8AiSq9zDFcxbZf/wBmj7j1LsW5+5/rf7n9&#10;6gDnbCNrO8lg83em75a1azNVXydSilZtlaf8NQQFXdL/AOP9P7/8NUqfDN5Nwkv91qAOEuXZ7qZm&#10;+/uaoq2vF1j9j1yXb/qpf3q1i1sSFFFFABRRRQA5HZG3LuR/9itH+1dVRdvnyf8AfNUbb/j4X/eq&#10;3NdfY22xLvRvnaoKJV8U6vF929kWtCPx9qUf+tWC5/3lrHTUF8pl2t/v7t9CTQOu1vnl/vutAHc2&#10;3iWzvLfc32VN33lddteD/Fj9nP4S3Fhd64+iw6ZcLulb+z7lokl/4Du2/wDfFd/NYbF83dsRv79e&#10;P/tJ6w3h7wDdt5i75V+X5q68NWrUp2oS5TmxOHo1oXrxjI89+D/7Tug/Di3l0PSdMm0qJrrYkVtC&#10;Z0nb7qt83zbq+s9E0O+vtUi1nWrgXV0v+ohH3Fr83PgL4el8R/Ffw/bqu9Lef7XL/wBsvn/9C2V+&#10;js2q6g9v5G3yf9xa4s+4Ny7B4ulUlVqVJfFKMptx5u/Kzg4fzzFYzD1fcjGPwx5Y8vunRap44ks2&#10;8qBlml3fN8vyJXIa74L1DxZ4kbxXpPjfxF4Mv7ywg0+5i0mDTpVnSCW4eLd9qtbj5leeX7m371M+&#10;xy/7Kf77VqpfX1tEkHmqiKuxdkVUewc/eeD/ABdZrt/4Xh4285vup9g0H/5W1Sh8O+M3/wCa0+Np&#10;k/vpZ6D/APKquid/scrSs3nO38bt87VV+2S7vm+5/coArWfhHxPefKvxy8cI/wDcex0FW/8ATVWg&#10;vw88Xfx/Gvx0f92z0H/5VUqPFNEm3d5q/wDfa10Glaw02y2ufvt92b+9QWeG/Gr9gfwv+0ZJZzeO&#10;viB4v8QXNjH5UEskGjWtxGud+3zYtPRtvP3a0fhR+yDB+z/os+i+AviN4w8NWE0nmzLFaaI7yN03&#10;tLLprs3/AANq9B+JHjC+8K28q2Plo/8AZ11dLM679jRJvSqmt/E671hvDi6VPIkV5OyedLAmyeJd&#10;m90Zv/Hf79AEsfw88Zsw/wCL2+OOPvf6DoP/AMqqd/wrvxl/0W3xx/4A6D/8qqpp8SJ0t/GEH+uu&#10;9JluH85IvkgiVE2b/wDaerH/AAstdHtbttQVrm4bUZbW1ht1RPkWgB3/AAr3xj/0W7xx/wCAOg//&#10;ACqo/wCFe+Mf+i3eOP8AwB0H/wCVVdho+sW2vaXaahZ7nt7hd6760ESgDz9/h74xRf8Akt3jj/wB&#10;0H/5VUJ8PfGLr8vxu8cf+AOg/wDyqrtpnd2plAHGf8K98Y/9Fu8cf+AOg/8Ayqp//CuvGO7/AJLd&#10;44/8AdB/+VVdhUqXLIv+3QByHh34Y3mj+LrfxJrPjnxF4vvraxn0+2XWYtOiigineB5dv2W1g3Mz&#10;wRfe3fdruqN29d396igAooooAKKKKACiiigAp/8ArP8AYplFAB92ij7n3af/AMBoAZRT/l/vf990&#10;za1ABRRRQAUUUUAFFFFABRRRQAUUUUAFFFFAFe23O0sv95vlqxVew/484v8AdqxQBla9Zy3K27RL&#10;92XfTIdVvFukingVIm/jrYrK8Qo3lRSxffVqANWimQvviRv7y0+gBkiLMu1l3pVfe1n97dNF/f8A&#10;41q3RQAI+9dy0VXeFrdt0H/AoalhmWZfl/4ElAD6KKKACiiigAooooAKytYvJf8Aj2tl3yt8jf7N&#10;WNSv1s4tu7963yLUOj2DQq887b5WbfQBbsLNbOL/AG2+9ViiigAooooAKKKKAKif6ZL5v/LJfu/7&#10;TVbqvZ/deL/nk2yrG/Yu5qAPKf2V/wDk3bwF/wBgxa9Wr5X/AGdYfjEnwR8Hz6RqvgtNEaxX7LDf&#10;addPKsW99m91uEXdXqH2T45f9Bf4ff8Agpv/AP5IoA9VeREXc1eX63vm/aQ8BSt/F4W8QbU/u/6V&#10;pFUvsfxwvG/5C/gDylb/AKBl78//AJMVj6JD46h/aQ8H/wDCZ3nh28/4pbXPsf8AYNtcW+3/AErS&#10;N+/zZX/2Puf7dAHV/tLfDHU/jR8B/GXgrRrmztNS1mx+zwS3zOkKtvR/n2Iz/wAH92vK4f2V/Efh&#10;v4lfBPxz4Y1LS7HWPDWixeHvFqvLKiatYJbonybU+ZlZXZd2z+D+5X05eXkFhay3NzPHbW8S75Zp&#10;m2Iq/wC29UZvFWiw2sVzLq+npb3ETXEUz3SbJYlTe7o/91E/joA+NtN/Yo+JFt8CdQ+Fh8T6JZaP&#10;4j8Y3GreIb2zuJvtDaS7I3kW+6L/AFrbPm3/ACf7T17B8Ff2adQ+Avx+8U694QfS9M+EfiTT4PtP&#10;h0STLNBqMXypLBFs2bGT73zfx/7Fep+C/ix4F+I2rT6b4Y8a+HvEN9bLumt9J1WC6ljX/bVGqjbf&#10;tEfC/XdftvD+nfEfwnd6rJN9lt9Mt9dtXuHl/u+Urbt3+zQBN4o/Z/8Ah74t+IVp8Qb/AMJ6bqXi&#10;uzaJ4NWli/0iJ4v9V/3xXkn7XnwH8c/GDUPhrrnw+vfD1prvg3Wv7XRPEb3CW8vyJs/1SO330/2a&#10;+j43aFtytserG+C5/wBb+5l/vp9xqAPkrwz+yn468YePNb+IfxX8bWFx40uNAutA0WHwnbSxWmgr&#10;Ojo9xbtK255fnf7/APf/AN3b5T8Hv+CfXjz4f/E74Z69qF38P4dP8F3zbpdBsp4NQ1SBkb97dSsn&#10;zT/d+T7v3vnr7L8VfGDw74P+KXhLwBqE9z/wkHiiO6uNMSK2domSBN773/hrsvMoA/Pzxl+wD8W9&#10;U+GPi/4Y6R468LReA7zXW17So7mzlS9mkllRnhuHCssSKm9l2bndkX7q14T8YvGWm6T+0Z8VvFEu&#10;qWsvxA03xPu8PeDvFPgmXUbrVPKSKKPyrpR+6i+U+Uv+yjfxV+vO/wD2apf2pYvqn9mfbrb+0/K8&#10;37J5q+dt/v7PvbaAPhT42fsU/EH48eL9c8bQSeDIJvGnh+wiurTxTZzy3nh+5itEXyrN03Kis/3n&#10;b5l3/dbv0vx+/Yc8ZfEr4S/CPSvC+vaNonjTwloj+HtR1G4klW3urOW0SCdEdImZv4tu9V++/wB2&#10;vqHxD8Y/h74MitJfEPjrw3oiXi+bavqGsW9v56/303P81P8AEXxo+H/g6z0q78QeOfDmhWuqRedY&#10;y6hrEECXifJ88Ts/zJ8y/c/vUAfP/wAXP2GbT4o+KvhvZTzWP/CBeGvCl54buoWd1vd7RKlvLEmx&#10;k3I6q3zt/B/FWR4S/Zq+JkHiX4EN4n8Q6FrNx8Or7UftV9by3HnXlnLEkVv96L/W7U+b/wBCavqf&#10;wb8RPCfxEsbi+8KeJ9H8TWUEnlT3Gj30V1FE339rNE77WrnPAfxO8PfEjxN4jg8K6n9v/wCEf1GX&#10;StVTyJU8i6X76fMibv8AfTctAHzH+0x+wn4y+L/xa8b+J9E1HwXe2PirTbe13eKrOWW90eWCLYv2&#10;J03Knmv8zv8Aw7/utVv4wfsU/Er4lfDPwB4J+3fD250XS/D1lo9xqGradcS6npU8SbZZ7CVdm7ft&#10;X5Zdv3K+1qt2brNE9s3ybvnV/wDaoA+XJP2dfiD4Y/aK8J/EHwv4n0fUNOi8PWvhjxCviCOVrqe3&#10;ife8sDL8vmv/ALX3f9uuw/ZX+C+tfA7wn4r0rXLzT7y41TxNf61A+nu7osU7oyI25F+ava3RoW2t&#10;9+mUAFFFFADHSovu1x9/8QrlPGl74XsbOO51VVt5Yt7bESJk+eV/9yq+q/FfSNut21jOz6hZ2t08&#10;TvF+6lliT50R/wDYegDs9Ss11i32/cuP4W/vVjveXNn8vlfIvyb3rHh+J2nv4VTV9tzcoqqks1pB&#10;vTzdm99n+5WrbfELQ7+1iZbmSZ2aCKJ/K/1/mpvTZ/e+T/2egAebULq42xLsi/v/AHKlS21Pzfl/&#10;1X+21Hh7xhpniS8vbOBZ4buzb97DcRbH/wB9K6DzKAOX1uG8udn2za+1dkX+zXO13et232yz+X78&#10;Xz1xN5Dslf8AuURIkRUUU5EZ/urVkjaltrOW5b5V+T+/V2z0eWbZ5a+c7f8AfFYWsW9j/wAJ9d2e&#10;sa1JpVpb6JFcRfZ7rytrebL86f3m+RKjmK5TsNK0Rpt+75If/H2rYTRLP7OkTQK6L/frzLRPGGuX&#10;9x4fsW1WCG4lsPtV9b3ESJ8vz7P9rc/yVDoPjPWodJ0+5gngSys7HTXltHXf5vn7Ef5vvfx0FnpE&#10;3hKzm+ZfNh/3GrPufBkqf6idX/312VxsfjC+0rQdQlbxDvu5dRa1gt/KR3ibf/Hu/h/36Z/wm2te&#10;J9Gu9tzDZxW+gS3s6QxI/nv+9T7/APCvyUBynUTaJqdsu7azov8Acavj/wDbA8T3L3VppTNInzb2&#10;R6+29EvNngvTLxvk/wBAif8A8cr83/2kPFTeKPiVfNv3w2/yLX0OR4b61j6cf+3v/AT5vPsR9VwF&#10;SX/bv/gR6H+xd4TnutX1vxD9maaKJVtIm8rf833n/wDZK+vd947fNZyf98PXKfskeDf+EP8Agzo7&#10;Spsu9S3Xsv8AwL7n/jmyvaKjOsT9ax9SReR4X6rgKVP+veOMTR9TvG3eUsO/+N6sf8Ixc+U/m3P7&#10;3+FErqPufNQ/368E+hOS8NzWcMssV4q+azfK7pT/ABUrTXkSxW2z+7N/erYv/Ddnftu+aF/4tn8V&#10;UZvDd55XlRag3kr91HoIOX+aFv7jrVuG585kWVtn/s1Pv9EvLBvmi3o38aVUmtpbZk82Jk3f36sC&#10;xquiaf4q/canPPsaCWyWZG2fLKmx99Pv/hRp95apYxahfWelLP8AaF0+HyniX7n3Nybl/wCAf36Z&#10;fuvlfL/e+atvwxqTXMT20rb3X7v+7UAc/D8K4H1TxA0s8ltZakrI32eX551ZNj+b8n8Hyba1tW+E&#10;Ola/FM8d7eQ3TXL3cRHlP5TMm19m5HXa/wDtV09SwvQWUrDTf7Ks7ex+b/R12b3VE/8AQa0KtfaY&#10;rn5bn7/8MqffWorm2aH5vvp/C60AQOiv96qjpsbbV2muiv8AeoAo07a/92rccKpT6AK9tNs+VvuV&#10;Yqu8K0I7Q/7cVAFiij5P++6KACiiigAooooAKKKKACiiigAooooAf/v0zy6KKACin/L/ALlM8ugA&#10;ooooAKKKKACiiigAooooAis/+PWL/dqWj7tFABVLVrZryxliX77L8tXaKAMJLy+sIkiW23oq1pWN&#10;59st93y/f/gqxc/8e7f7tc7YXNzYReRBB525t++gDpaKytN1Kea8lgnX7v3a1aAM/VdSaw8pYot7&#10;tVKZ9QeVJfKWH+Df/HUviHcn2dl/567Gq6n+k3SbvuRLv/4FQBnw6lPZ3XkXKtsb7r1sI6uu5W3p&#10;RNCtyu1lrF8mfRGeVWaa3/uUAbtFV7O/jv4t0bVYoAKivLmKzt3llb7tOeREXc1YqebrF++5dlpF&#10;/wCPUAOsLb+0pUvJ1/3d9bdMRFRdq0+gAooooAKKKKACmO2yJ2/urvp9V7x90TwL/rZV2f7tAD7N&#10;Nlun99vnamTfvpUg/g++1S/6mL5m+6tVYZv9IeVomRJfkV6APjTQf2nNQ+Cfwe+GmlWOg6fqUS+G&#10;11e8/tDUWtZbyL7R5X2XTV2P591/F5Xy/wAH9+vstUn2+Uv+qb+P+NV/uV82ar8L9X8J/EnRPAng&#10;z4ma7pVpf/bNatdJ/snTb+HRLdX+d0lni81Imll2xJ838X8KV2v/AAp/4rf9F+1j/wAJnS//AI1Q&#10;B0Hx4+KNz8H/AATaanp9jaXl9eajb6VA+p3X2XT7V5X/ANbdXGx/KiT+/s+86L/FXBfC/wCJzfGD&#10;4ifCzxVLp66bLdeGfFEUsMMvmxM0WoaVE7xS/wDLWJ9m9H/iV0rS1X4M/FZ9Lu1b45atf/um/wBE&#10;fwzpGyf/AGPmi2/PS/s5+GYtesNP+Jt54z1bxtqepaZ9is31O2tbVNLt9/721S3gRFWXzYkWX73z&#10;RIv8NAHd/Gj4U2Pxu+Hl74O1W8ubPSr+e1e8+z/fniiuEleL/dfZtb/fryjwT+w34C8B+Kr7UZdU&#10;1C/8Gw2V/Bp3hPVp1bTNHivNv23yv4trp8nzf3mr6Rtke5l2qtVPGGg6V4q8Nan4c1Ozj1LSdSga&#10;0voZvuTxMm10oA/OL4d+HW+HP7e3w2uPGngLw/8ADK8vNJnstA034feTLZXkuyVGmvNjq/3JflbZ&#10;82xP7rU3wv4V8TfsgfEDwA3inwT8KPGekeLfF/kad4h020a48RwPcz7klW4dU+VA38H/AH1X198L&#10;P2Ofg98GPFC+IvCHge00vWlVlivZrq4uni3fK/l+a7+X8pK/L61D4H/Yj+CHw18Y2/inw78PrKw1&#10;23l82C4a6uLhIG/vrFLKyq3+4tAHP/t5fELxZ8NfhH4f1LwTrTaJrc/inTrJbjbuRllZ/kdf41+5&#10;uSvBJrP43x/Gj4l/C1fj3rT2mg+HIvEy6q+lW32p5Qg/dL/zyi3v/B/dT/ar7i+Inwt8L/FrRbHS&#10;vFmm/wBq6fZX0WpQQ+fLFtuIv9U/7p1/75+7Vc/B3wfJ4513xgNI/wCKi1zTF0jUb77VL+/tV/5Z&#10;bN+1f95F3UAfHvwQ/aZ8d/Ebxl+yLPda5dQ23izTfESa9bRBFTUJbOKWJJXXHXdDury61+Nnxr0H&#10;4J+HfjPc/FO/1W1tfG7aG3hee0iFvc2vny7/ADZdu52/h/2Ur708Jfsx/DPwLN4Gm0Pw0LCXwSt5&#10;FoD/AG66f7Et5v8AtH35f3u/e/8Ard23f8tQzfsr/C64+HMXgOTwqr+FYtT/ALaXT/t918t1v3eb&#10;v83d953+TftoA9Xh1LSby+ubGK8i+2Wux57ZJFZ4t33d6/eWvnHx/wDsJ6D468beIPG9v4t1zRfH&#10;+oaml/Z+J9Lm8u6sIPsqW/2Rd3ytFs3f7Xz11vwZ+CV/4K+JnxP+IXiO6tLnxP401GI7NPZ/s9rY&#10;WyeVaxfMi/vdn3/9qvWvOkmZ/KVdi/JvegD4z/ab/ZvHhX4R6b4a+Hvwx8GeNLvRvC8+k3OreKpY&#10;v7Q061RP3M1vu/jZ3uG3/L81Yfwj1j4P6T/wTt0TxnrHhWw8baV4N028W2XxlpdvNL9sedt0Sbt+&#10;1XndEXb/AA7f7lfR3xZ/ZG+E/wAd/EFrrfj/AMLR+IdYtYFt47try4t38pXd0T91Km9fnetjXf2a&#10;/hd4l+HOjeAdR8F2T+DdHukurPRbWWW2hWVd3zt5Tr5n3nZt27dv+egDzD9gn4Tp8J/2etNOpQQ2&#10;2u+Kp21/UEgh8uKJp/8AUwqq/d2RbPl/gbfXx54V+I3iXRfj943+Hui+IL7wFoXiz4tapb3/AIst&#10;Nm+Pyj8lrFuRtksrfxv/AOPfPX6w+TZvFtXdCn3FTb8leF65+yj8L9Wl1/Qb3wtBfaX4l1X+3tRQ&#10;Xlxvlv8A/nur+buib/rky/x0AfLXxZ8dfFvXfHn7S8nh34pap4a0H4awWGpWWn2ttFIZ2lst2ze4&#10;3JH+4b5f4mlrY+Hnj74reGfjF+znqfir4kXPi3S/izpl5cX2jvp8Vvb6cy2sU8X2fb/c81F3f7D/&#10;AN6vriT9m/wEz+PXm0CSRvHkEFp4kaW/una/iiieKL/lr8nys/zJsqT/AIUL4Fe++H93/YP+keAY&#10;Gt/Dbfarj/QFaJInT7/735Il/wBbu+7QB6HZ3/nReRefO8Xybv46lms2RfNjbzov7yVSmtlm+b7j&#10;L910qWzmnt/+Wv8A9lQAUVbuUWaHz412J9xl/u1UoA4TXvAbX/iqXUYP3Mtx5T/2gjfvbNok2Js/&#10;vK/8VV7P4P6fZy6w0TRpFqS3G7/Q082Jp9+90l+9/G9d9Jc/NtiXzn/2KZ/pM38McP8A4/QB5vef&#10;B2z/ALNtNKttQb7Fav5sFjcQLPFF+62P8n/j3+y1a2m/CLSrW/0KXz53fS7GLT1/2tqbEl/3k3v/&#10;AN912ttbLCv992+89WIf9cv+9QBw/g/4dQeDNSu7mK5WZ5Yvs/yWqRfx/ff+83+3XYR1K6L5r/71&#10;Hl0AS2cKySvuX5GVt1cveeHmTzfIVZlb+B2rrrOFttw23/ll8tV/95qAOPh8PTuvzQKj/wC9vStW&#10;28Nr5W25bf8A7CVt7/7tMoAZDDFbRbYlVE/uJVK/8N6Rqt1Fc32lWV5dxf6qa4gR3X/cdq0KKAMy&#10;58MaReakmoXOlWNzert23ctqjyrt+589WF0exSLylsbZF2omzyk+6v3P++Kt0UAY9z4P0G8a7afR&#10;dPme8/4+nmtUfzf9/wDvVbttF0y2i8qDT7aGLyvs+xIERPK/uf7tXaKAOH+LviGLwr4DvZVZYVig&#10;2Kn8C1+Z2g6bP8RPiHZWO5t+r36RMyfwoz//ABNfYP7bHjb+zfDK6VFL89w2yvH/ANiHwb/wkXxS&#10;l1eWLfb6Na7lf+7LL8qf+O76+64fX1PB4nMJ/Z92P9fcfn/ET+uYzDZfD7UuaX9feffuj2EGlaXa&#10;WcEXkxW8SoqJ/CtXtsX95v8AvmmUV8M3d3Pv0rKwx9v3dzf9803+L7y/8Dp01N2tSGO2fNu3LUux&#10;/wDLU3+GigAqpqVhFqVv5Uv/AAF/7tW/Mp/y/wC5QBw9/ZvD+4lX51+felZzxz2Eu5W2f7aV3epa&#10;bFqUXlS/I6/ddP4a5e/09bO4eCeXfuX5f9qggm0TXp3vPKuZd6N92ulrgpLZkXcv8P3v761sW3i2&#10;Xaizwb9v8aNQB1CfO1Xba8a2+X76fxI9c5beIbGb70nk/wC/WtbOsy7o2V0/vpQWX9ltc/db7NL/&#10;AHH+5TZrOeH/AJZb/wDd+aq9Yl/4w+wSvFZ/O/8AE+75KANt0ZPvfJTHf/arl/8AhOdadvlkX/c8&#10;rfVuz8f3ySot4q7G/i8qgjmNiSs3xD4ksfDFmk980n72XyooYYnlllb+4iLXRfb1uVTzYo5kb/Zr&#10;lvGnh+8vb7R9a0S2S8utLeTdp80uzzVdfm2N/e+Wgsm0TxbpniHTZbmKfyYrVvKl+1r9neJv7jo1&#10;Xv7Stk8r/TIP3v8Aqv3qfN/uV5T4q0q8tvN8Q65Z2kPm6jFK2jTT70ZYonRN7r/Fvbd/wBKi8H+D&#10;77VdNluZbZbb7Vp1xFa72+eCVpZXR/8Avh0oA9jtryC8V2gnjm2tsbY2/bTt/wA1ea/Cjwrd+D7e&#10;7/tNJIbtoordk81HSXZ/H8v/ALPXoSSI67loAsb/AO7T6r1XeTzrrymZtir8ybqAJZrxkZ/KXeif&#10;eepppmTYsS75W+7THhV7Vool2fL8tMRJZriJmXyfK/2vvUAPS5T7svySr97fUqTK/wB1lf8A4FQ6&#10;K/3lqu6Kl5F91PlagC3RRRQAUUUUAFFFFAD9/wDs0fL/AAt/31TKZM+xaAJtm/7u16NjJ/d/76qj&#10;9of/AGasJMrUAP2v/daiin7227d3yUAMop+//ZWigBlFFFABRRRQAUUUUAYtzN9g1lGb/VN9560L&#10;fVba52eVLv3fdpLzTYr9k3f/ALVZSRr/AGzuXalvEv3KALuvbXtdqyqkv8NUtEvJZrzbuZ9vyM+2&#10;jTbODUrqW8lXf83y1q2CLteVV2bnoAt0ffXbRRQBj3+lTwt59i2x1+fZViw1VblvKl+SWtCse8sF&#10;ub//AJ4yr/qvl+9QAzUpm1WX7HBL8it8zrWtbWy20SRLUOm6aumxOq/O7fferdABRRRQAUUUUAFF&#10;FDvtoAH+5Ve2REi89/vypvZ3pl5N/ocv9/bRs8648j/llEqv/vUAEe6/bc3/AB7r91P71WHRZonV&#10;vuNT6KAOc0vwZoth4y1XxKtj/wAVLf21vZXV88rs7W8Tu0SKjPtVd0r/AHP7/wA9dHVS83b0lX78&#10;X/j1WIZlmiRl/ioAH+daxPBfgPSPCa6jbaDYLYRX1/calcqkrOnnyvvlf5vu73+bYvy1vQwteS7Y&#10;vuL956sTTKkX2a2/1X8T/wB6gAeaO3i8i2b/AHpv71V6YibafQAUUUUAFFFFABRRTZplhXc1ADLm&#10;byV/vu33UpLaHyYEX+P+Omwwtu82X/Wt/wCO1YoAKKKHfYu5qAK9/eLYWrytWIiahc3Fpc+V8jN8&#10;3+7UyebqupfN8lotbv3EoAlS5nX7srU/7Yr/AOtgjf8A8cqvRQBY/wBGf+KWH/x+j7Hv/wBXPG6f&#10;72yqjv8AwrQibaANWzt2hk2s0flN975qiuNNaFv9bGif7bVS+426rrv9ss/+msX/AI8tAFW2s4Lb&#10;f/pK/M2/5FqXZZ/3pH/3FrMR/sf7pv8AVfwv/dq39/7tAFjdbJ/yyZ/99qfDNF5qbbZfvffdqqUU&#10;AW5rz966rFH/AN80z7fP/C2z/cWmXKbJaioAsNcyvD80rP8ANVej+GigAooooAKKKKACiiigAplz&#10;N5Nu7N/CtPrlPid4hXw34S1C8Ztm2JqA21Pgj9rDxm3iT4iPbI2+K1r6a/Yk8Et4b+FaanPFsuNX&#10;ne4/7ZfcT/0Dd/wOvhq5S8+IXj7yIPnuNUvFii/4E+yv1V8H6DB4Y8M6ZpVsuy3s4FiX/gKV95mv&#10;/CflNDBr4pe9I/Psp/4UM2r45/DH3Y/1/W5sUUUV8GfoIUUUUAM2fNT6KKACiiigAqK5s4Lxdssa&#10;zJ/t1LRQBzmpaJLZxbrZmeL+4/8AD/8AY1zt5bNDL8v3a9I+/wD/ABFYN/oP+kebbffZvmTdQBx6&#10;Qs/3VZ6sWd/Ppsu6BmT+8lbd/YNYK7ebvlZflhp8fhVblUl8xkdvnZNtBHKZl/4kvL+Lym2wp/Fs&#10;/iqlbWc95KiwRs+6u6h02ztv9VBGj/39tW9n/AKA5TM0fRItKXd9+X+J6m1jSl1W32t8kq/der/y&#10;/wC1S/J/+3QWcZputz6JL9muV3xL/wCO11CarAlr9sin/dL/ABpUWpaPBqS7ZV+f+F0rjNS0qfSm&#10;2y/cb7rJ9x6CDurDWP8AhIbGWS2Zba9i/wBau352WooV8ldu5n/vO/8AFXG6DqraPqkU6/c+43+7&#10;XoU0MV4rz2330/1sNBZSqv5M8K/utrp/cerFSpt20AUktpZvmlZv9xP4alhtlT7v8X3qsImxqfQA&#10;J8tFFFABTHhWZdrLT6KAK9m7PvVm3ojbFf8AvVYqukM8K7YmXZ/Dvpkzz2y7maN0/uUAWJKEf+9U&#10;TuvlIzNs3f36bvT+8tAE+5afVepYaAH1UvJlT/bf+4lPe8++sUUjuvyfdp0MPkxbW+d2+8/96gDK&#10;+ytM3mytsb/Yp8O62ukXcz7l/jrTe2X+GqN5C23dt+ZW31BBp0VlJeTp92BtlWo7/wA6LctWWW6K&#10;zXvGSXb8zv8A7FFAGlRRRQAUUUUAFFFFABXOalpf2ZbiVZWdpW+VHro6xNYRry8t4Fb5Fbe1AFiw&#10;h+waMir9/b8taKJ5MSKv8K1C/wA91FF/d+dqsUAFFFFABTHhWZdrLT6iuZltrd5ZfuKtAEO+Wz+9&#10;++i/v/xrUyXPnTbV+dF/jrPs9bi1KLbAv+kf3H/hrQtoVtotq0AS0UUUAFFFFABTJvu0+mOm6gCK&#10;mW0Kwyuy7vmXb96n0UASu+2jzKiooAe/zUWemyvcOq/Jbt87f7NP+WG3lnn+S3iXez1UfXor+P7C&#10;sUlmsqb185P9bQBoXNzF5X2a2X91/E/96oYfu1V0q5W8t/NX+FtlFnqsF5eXFtE3723+9QBdorMf&#10;xDbQ2cVzLuSJpfKqabVYIYrtvmdLX71AF2is3+24ksJbmWCSFF/vr96rtnctcxbmiaH/AGHoAloo&#10;ooAKqI63N5uX50iX7/8AtUr/AOmS7f8Al3X73+1VpV2LtWgAooooAKx9Vma8b7HA3z/xVb1XUlsI&#10;v+mrfItM0qw+zK87f62WgC3Z2y2dukS1LRRQAUUUUAM8un0UUAFPhm8mZGWmUUAS3EKo25f9U3zr&#10;We6fY/3sX3P4krTtv30TwN/vxVX/ANlqAD767lp6JvZFqpZ/dlX+BZWRKtw/edv7q0ADv+9f+Oq9&#10;zeW1ts8+5gh3fd86XZuqWvOviLol9r3jDRLazttPud1jeI39pq7xL/qv7v8AFQB6R/D/AOP1Rh1W&#10;xuZUiguY5nZpUVEb7219j/8AfFeVXmsah4Da48PS6rc7/KsE059r/vf+fjZWE82r2DaY2nxTo9vf&#10;az9ueFf3sFu1wj70/wBrZsoA99orxL/hPNVufHj22n3N2lptuka3uJXd9q2++KXZ91d71dm/tyGw&#10;ili1rWfNi0L+0vnnd91x/cf/AGP9igD2CivHNK8SeI7/AMeW8d5qC2G6WJ00+beiT2+z53Rfu7vv&#10;V7HQAUUUUAFfMn7Z/jn+x/B/9nxS7Jbj5K+mJpPJidm/hr85f2s/Gv8AwkvxAazV98VrXs5Rhfrm&#10;OpUTxs4xX1PA1axN+xj4JXxV8XE1CWLfb6NB9o/2PNf5U/8AZv8Aviv0Xr5v/Yf8Dt4f+GT61PFs&#10;uNZn83/b8pfkT/2Zv+B19IV28QYr61j5KPwx908/hvC/Vsui5fFL3gooor5k+pCiiigAooooAKKK&#10;KACiiigAo3NRRQBj63D/AKVb3K/w/eqWbXoPs+6JGmf+4laDorrtb7lV7XSra23+VF96gB+m3639&#10;qkqrsqxXPu9zpV55SsvlN91K3YXZ4kZl2PQA+iiigApk1tFcxOrrvT+NHp9FAHGa34e+wL58D77f&#10;/wBBrY8K6w3lIu797F/48tbbos0Tqy70b7yVxU0P9ia8ixbtm75f92gg72aGK8V57b76/wCthrPR&#10;6fC7Qy7on+dauvDFeL58XyTfxQ0FleimbVp9ABRRRQAUUUUAMf5Efb89UkmWbZPO0f7r+DbWhTPJ&#10;Xdu2rv8A79AESI1zL5rJsiVflR6iv7Zfs/ywK/zfNsWrtFAFL7B53zT/ADv/AAp/dotk8m6l2y/u&#10;lX5kdqu1E9tFMys0Suy0AMs/naWVf9U33f8A4urFFFABRRRQBE9sr/d+SqM1myNuVtm77+ytOj5f&#10;9+gDPtrP+6v+870VoUUAFFFFABRRRQAUUUUAFYVmizatcXjN8ir/AN81q3832azlb/ZrK0q28m1t&#10;1++ksu9v92gDVttztLO38X3f92rFFFABRRRQAVzXiHTb65vN0Uu+KX5FTd92ujmmWFdzVDbQtu82&#10;X/Wt/B/doAi0rSotKt9q/PK33n/vVdoooAKKKKACiiigAof7lFMbc7baAG/N/DTHRql+VKa77qAG&#10;Vbtrb7Sz/wAES/eeizs/O+Z/kiX7z1LcXO/91GuyJfupQBX1tF1XTZbFf3Nuy7KxIbO8ub+0a88v&#10;/RV+Xyf4q265S/1i5s7jUGZv3Sy+VA6fwtsSgDT02z1CwWaDbB5TMzq+756i03w9Ppt1azrdNM67&#10;vPR/9r7+z/gdSzTXN5qX2ZblrNFgWXen32aq8Oq3L6bZXjN8iztFP/tLv2b6AJo9El+x2kEvlv5V&#10;15rf7tMTw9LDYanAsqv9o/1W/wDhWj+2J4dGu75m/wBbL/oqf+gVDDrEtz4fuG8//S4pfKaZP99P&#10;n/74oAsW1hcw6bLA1nab22/Jud0areiWE9haus+35m3qiNvRf9iq9tc3KX93Z+f9p2weasz/AMP+&#10;xRoN5K8ssFzLJ9rVVdoZl/8AH0oA2Kr3Ltu8iL77f+OrUs0ywxbqbbwsi7m/1rfeoAciLCqKv3Fp&#10;9FFABTJpltonZv4afWZr1tJNZ7om2Ovz0AV9NR9VuPtM8XyK3y7626paVcrNa7duzbV2gAooooAK&#10;KKKACiiigAooooAKtq63ibX+SX+F/wC9VSigCuyNbXm37nm/eT/aq7D92b/cpttcreM6zr91tizf&#10;xrUs0LW+9WoAr0UUN8i7qADc1FeT6V8Zp0jS81WKxfT2s7i6lTT97y2qxb/9burpde8bNbeINH0y&#10;x+R5dTt7W53r96KWKV/k/wC+EoA7bez/AC0zzK8/8JfE5dU8LvfSxSXl3ar/AKU9uu1Fbe6bP96r&#10;sPxU0q/t7Sextru8S4WWVkhi/wBUsT7Jd/8AuPQB225qZXFJ8WtISzuJ7mC7s/KiS4iSaL551Z9i&#10;bP8AgdbvhjxPZ+LbB7mzWRPKl8qWGb76tQBsUUUUAcl8UfEkXhjwfqF4zbNsTV+X7pefEX4gpBA2&#10;+71S8WKL/gb7K+xf21PHn9m+HE0eCX97cfJXjv7EvgP/AISb4nS6zPFvtNGg3K3/AE1b5F/8d319&#10;1w/D6nha+ZT+z7sf6+4/P+IpfXMZQy2H2vel/X3n3l4P0GDwx4Z0zSrZdlvawLEv/AUrYoor4ac/&#10;aPnPv6cPZwUIBRRRSGFFFFABRRRQAUUUUAFFFFABRRRQAUUUUAYmvbftFo2/51b5K26xPl1LWf8A&#10;Yt626ACiiigAooooAK5rxnDsa0uV/wByulqK5to7yJ4p13xN/DQBR0TWItSt9v3JV+8layOyNuX7&#10;y1xmpaPc6DL9stpd8St9/wDjX/froNH1iLVbfd9yVfvJQBsTRrMvnxfc/iT+7Venpctbt/fRvvJ/&#10;eplzD5PzRtvib7r0AFFMTf8AxU+gAooooAKKKKACiiigAooooAKKKKACiij/AHKAHv8A+OUyiigA&#10;ooooAKKKKACiiigAooooAx/ELrMsVszf62rqJsuIov8AnlFWfqttcvfpPFFvdfu0/R7yW5vJfN27&#10;lXY22gDYooooAKKKivH2Wsr/AMe35aAIYU+0ypO33F/1Sf8As9W6ZCmyJF/2afQAUUUUAFFFFABR&#10;RRQAUUUUAQv9+rNnZ+Z+9kbZbr95/wC9TrazWZnZvkiX7z1FqV/v2LAv+xElAFi4ufO+VV2RL91K&#10;r1X+x/L/AK+ff/vUfZpf4bpv++aAGTXKpLt+Z3/2FqrNYfaVdfsf7qWXfKjt96tKGFYV2L/wJ/71&#10;PoApTWFnqsUTSwb9v3f4HWrH2OB7X7N5S/Z9uzZUOyW1aVlVXiZt+z+On/aZJvmii3p/ff5KAH/Y&#10;4NkK+V8lu2+L/Zpk2m203m7ov+Pj/W/7VH2lk/1sEif7nz0fb4P4m2f760AEOm21tE8UUSokv3v9&#10;qmW2m2dgztFFsZvvO7U97xf+WX752+6iUz7Ctyv+k/O7f+O0APh/0mXz2+4v+qT/ANnqxXOQ2zXl&#10;/Kq3LJ5X8FWP7Kvppf3t58n9ygDborCRLzSriXb++ib56tW2vRTL+9Vof9+gDTqpqv8AyDrj/dp/&#10;2+2/56r8tUtV1KB7J4llX978lAEuiIqabEq1oVS0pPJsIl3VdoAKKKKACiiigAooooAKKKKACiii&#10;gCvZ/wDLx/11atXf9o07b/HE1ZSfubp1/gl+Zf8AerQs/nWWL+8tAFej+GiigDnLbwHpVt4Pl8Oe&#10;VvsriBreV/45Vas21+F0a3EVzPrWoXl9FeRXq3E2zfuiR0RPuf3XrtaKAPPG+Cekf2W9jBeXdtbs&#10;6yyomx0llWXekroybd/8NaPhv4Xaf4Ys4oILmebZFdW/z7P+W773+7/tvXZU9P7tAHD6p8JdI1iz&#10;S2upZ3SKx+xL9z5dsqSo/wBz729a3fCvhuDwrpf2GCXzvm3s/lRRbv8AgKoi1sUUAFV7+5Wzs5ZW&#10;/hWrFeZfH7xtH4M8B6hO8ux2i+Wmld2Qm7K7Phf9pjxs3jD4jXSq2+3tflWvsD9jzwB/whnwlsrm&#10;ddl7qzfbZf8AgX3P/HNlfC/w38L3XxT+KGmaY6s41C833P8Asxfef/x2v1S0qzi02wt7aJVSKJdi&#10;Klfe54/qGX0Mvh8XxSPz/I19fzCvmU/h+GJbooor4E/QQooooAKKKKACiiigAooooAKKKKACiiig&#10;Apjf6l/92n0UAYWj3iws6yxMjs3zPW7WV4hhV7VG+4+6tC2ffaxN/s0AS0UUUAFFFFABRRRQBX1V&#10;P+JTdt/st/6BXL+Ev+PqVP7y11d5C1zZ3EC/xrXD6JfrYX6tL9xvkagg7WrdtNs/dyrvib/xyqKT&#10;RTLujZXT++lP8ygsuzQtC399G+69RVLbXPy7ZV3xU9rZXXzYG3p/Ev8AGtAFeiiigAooooAKKKKA&#10;CiiigAooooAKKKKACiiigAooooAKKKKACiiigAooooAqaleJYWrys3+7UGiW3k27y7dnm/PVS83T&#10;a4sEv+qrdoAKKKqb3vG2xMyRL/Gn8VAFuq//AB83H/TKL73+9R9jb7rXMjpUsaLCu1V2JQA+iiig&#10;AooooAKKKKACiiigAqWGFpm/uIv3n/u0W0LXMu1f+BU+5mXb5EX+qT/x6gCvrFzvt/s0HyK3yL/8&#10;XVdLaKGXcu5Nv8FMv32Kjbvn3fL8u+nw75okdvkfbQBYopiJT6ACiiigAooooAY8iIu5qqvrFmi/&#10;69X/ANyjW3ZNNlZf4ax4ZrOHylgs99wy/wB2gDQTW7Pa7QRb/wDgOymf2peXK7oLb/vuoodLubmX&#10;zZ5fJi/hRFo02FbPVpYlb738FADtNs7z7Z9pniWF3+9sas/xn4zufDF/plnbWdtcy3iyy77u8+zo&#10;qxbP49n3vnrq6xNY8K2Ovazpl9fRR3K2CyotvNEjo3m7Pn+b/doAx/D3xFg1trudoJLbT4rOK6Xe&#10;r+b82/f8n++lVbz4haDeX+mfvY5tMv1uEWbyn3tcROieVs+9/f8A++Ku+J/h1B4kuLuX7Y1mlxFb&#10;o0KRb0/dPuT/AID/AHkrKtvgtYw2enxNfSJLYS3VxBNbxeV5Us7796J/Ds/uUAaFzqvhyzv5dPub&#10;uSGWKJrhoXil+6qb3/3qcnirwxtSVpZ0eJotsTWsqStu+5sTZubf/sVnp8Iov7Uu76XU/Oe4WXc7&#10;2qebuli2P8/93/YrQ1L4aQX9wlyuoTw3cUFukEyL/qmid9j/APj70AF/420jSry6XU4lsLGKKJ1m&#10;lilSVmlfYieVs+X56f8A8J54X+zxTxXM8yS/aP8Aj3guHdfK/wBbvRU+XZVfW/hdB4nil/tXUGub&#10;iWK3/feQmzdE+9H2f+yVYi+HMC29ojzxo0VtdQN9ntViRvPXa3yUAInxA8NeT5n2u6T/AFW1XgnR&#10;m83d5TKmz7r7XrpLOb5k/wBZ5Uq74vOR9/8A49XKTfC6L7B9mgvl2fYbWyb7RapKjLAjqn/Avnro&#10;NN0dfDfhmy09Z5Ln7BEkS3Fw2922/wAb0AbFFG9X+62+igAooooAKKKKACiiigCK8jZ4ty/fX51q&#10;xYTK9xbsv3GplRaa+xtn/PKWgCw/ySuv+3TKsXnyXUv+9VegAooooAKKKKAH/f8Au/8AAqZRT/vU&#10;AQu6ou5vurXwr+2Z8UYNb1RNBsZ96RNvlr66+K/i2Lwf4PvbyVtm2KvzKhttQ+KnxGitoNz3eqXm&#10;xf8AZX/9mvrOHcFGviPrFX4afvHyHEmNlhcKsPS+Kp7p9Q/sLfCy4t1vfGl9BsW6T7PY7/7m753/&#10;AO+v/QK+x6wvBPhi28H+F9M0izi8m3tYFiVf92t2vGzLGyx+JlWkezleCjgMHGjEKKKK8w9YKKKK&#10;ACiiigAooooAKKKKACiiigAooooAKbNJ5Mbt/dp1V7x0S3fzf4qAMeGGXXvKnZv9HVt+yug+4u2s&#10;fw87Pby/Lsi3fLWxQAUUUUAFFFFABRRRQAVymveG5ftE1zbKvlM+/Z/dp/jzxJq/hWziu7HT7S/t&#10;2ZYpftF00TozP8n8D0x/iFY6VcRafrm221NlXz0tFluLeDc+xN8uz5d/+3QBnppup2H71IpE/wBp&#10;Ktw+J54V2zwb/wDxyqn/AAtrw9pt/LYs19NtlaKLybGV9zL9/Y+z5tlaNz8QvDn9pWljLK00t0sT&#10;pN5DvEvm/c3vs2rvoI5S1D4wttn72KVP9z5quw+LbFG3LOyP/uvRc+G7Gb/ll5L/AN9GrNm8Gr/y&#10;wnZP9h1oD3jqoZoNVi82zZXf+JEqKvP995oN58rNDKv/AI9XZaL4hg8Q/up9sOofw/3JaA5i9RT3&#10;Rkba336ZQWFFFFABT9n96j7tcD4h+JFzomvahbf2ZBNp9h9n8+4+1bJf3v8AcTZ83/fdAHd+ZRXN&#10;R/EXw/Nq0umLfN9riVvvxPsbam90Rvusyf3Kz7D4u+Gr+8igiu7vdKy7fOsbhE+f7js7J8qv/C9A&#10;Ha0VxXhX4l2OsXFxY3nmW2oRT3CKnkS7JVX+4+zazf7lM1L4taRZ2djeRRXdzDcX39nyp9ll82Jv&#10;Kd/9Vs3f/t0AdxRXPw+PNDudeTRVvG+2t8mzyH2btm/Zv+7u/wBiugoAKKKKAKV5rdnYalZWMrN9&#10;rvN3lIif3au/f+62+vF7nwfrk2uboNPu01hXv3bVpZ/3Uqy/6rZ8/wAvy/7FdH8H/D2q6Jb6g2p/&#10;a4XlWJPs9wuxNyJ87p+9agD0WiiuM1r4hX1h4suvD2leC9b8SXFrZ297PcafLZRRRLK8qIn7+4ib&#10;f/o7/wANAHZ0x38tXZv4a4r/AITzxR/0SnxV/wCBmkf/ACbR/wAJz4odf+SU+KP/AAM0j/5NoA3d&#10;KSW8v7ieX7i/dStuvNLDxP4ss7+4l/4VX4p8pvup9u0j/wCTa0/+E88Vf9Ep8V/+Bmk//JtAHYTO&#10;00vkRf8AbV/7tSoiou1fuLXC23jbxVDborfCjxRu/if7ZpH/AMm1L/wnnij/AKJT4q/8DNI/+TaA&#10;O4orh/8AhPPFH/RKfFX/AIGaR/8AJtH/AAnnij/olPir/wADNI/+TaAO4orh/wDhPPFH/RKfFX/g&#10;ZpH/AMm0f8J54o/6JT4q/wDAzSP/AJNoA7iiuH/4TzxR/wBEp8Vf+Bmkf/JtH/CeeKP+iU+Kv/Az&#10;SP8A5NoA7iiuH/4TzxR/0SnxV/4GaR/8m0f8J54q/wCiUeKP/AzSP/k2gDuKfDC00u1a4T/hPPFH&#10;/RKfFX/gZpH/AMm1YT4i+KIbfbF8KfFW9vvP9s0j/wCTaAO7uZlhi8iD7n8T/wB6qlcP/wAJ54o/&#10;6JT4q/8AAzSP/k2mTePPFnlOsXwp8Ub/APr80j/5NoA6u8vIIbiLc33d26rsLrNFuVt6V5V/bHip&#10;1/e/CvxRNK33t99pH/ybW3D428UQxJEvwp8UJt/6fNI/+TaAO9orh/8AhPPFH/RKfFX/AIGaR/8A&#10;JtH/AAnnij/olPir/wADNI/+TaAO4orh/wDhPPFH/RKfFX/gZpH/AMm0f8J54o/6JT4q/wDAzSP/&#10;AJNoA7iiuH/4TzxR/wBEp8Vf+Bmkf/JtH/CeeKP+iU+Kv/AzSP8A5NoA7WZFmXa33GpsNnFbf6pa&#10;4z/hPPFH/RKfFX/gZpH/AMm1FcePPGP/ACw+FPib/gd5pH/ybQB3UjrCu5m2JWLYbbzWZbmJvkX5&#10;GrjP+En8Z3kr/a/hh4m2f3EvNI/+Ta07bxh4js4tsXwm8Uon/X5pH/ybQB3tFcP/AMJ54o/6JT4q&#10;/wDAzSP/AJNo/wCE88Uf9Ep8Vf8AgZpH/wAm0AdxRXD/APCeeKP+iU+Kv/AzSP8A5No/4TzxR/0S&#10;nxV/4GaR/wDJtAHcUVw//CeeKP8AolPir/wM0j/5No/4TzxR/wBEp8Vf+Bmkf/JtAHcUVw//AAnn&#10;ij/olPir/wADNI/+TaP+E88Uf9Ep8Vf+Bmkf/JtAHcUVw/8Awnnij/olPir/AMDNI/8Ak2i2+I2q&#10;prmj6dqvgDxFoMWqXLWsV9dz6a8St5UsvzeVdO33Ym/goA61NsN/tVf9au//AL5q3UVzD5y/K2yV&#10;fuvRbXO/5WXZKv3koAlooooAKKKKACiiigAqJ7WKZtzL8/8AfSpaKADVYW+0faYvklZVf/epkLrN&#10;GjL/ABVbufnt7Rv9nZWe8LQtug/4FDQBYopsMyzL8v8AwJP7tOoAKKr/AGxd22JWmf8A2KPMuv8A&#10;nhH/AN/aALFH3Pmqv50//PD/AL4auX+JHjNfCXhe7vpYtm2L+Jqdm9EK6WrPlz9tX4o+c0Xh61l+&#10;dv8AW7P7tZv7DHwx/tXXr3xfeRfurL/RbPf/AHv43/8AZP8Agb18/wDiDUtT+K3xC3QK1zd6lc+V&#10;BD/wKv0t+Evw9g8AeAdK0OD9z9ni+Z0/5at/G9foGKtk+Uxwy/iVPi/r+up+eYNf21m0sW/4dP4f&#10;6/rodxRVTyfsbbot2z+JKfealZ2Fuk9zeQ20TfdeaVESvz4/RCxRTEdZlRlZXRvuulRLeQXjXCwS&#10;q728vlSojfdb+5/4/QBYoqpZ38V/b+bbSrNFuZN6U+gCxRUSbqloAKKKKACiimzTLCu5qAI/tK+b&#10;5X33/wBipqitkZFdm++z76loAKKKKACsS/RrnWYomZvK21t1j69bbGiuVl8l1agDVjRYV2quxKfU&#10;Ns7PbozffZamoAKKKKACiiigAooooAyvE+gr4k0v7G0vk/vVl3/7r1g698PW1jVru5i1WSztL9bd&#10;L60SJH83yn3/ACP/AA12dFAHFJ8NIrNrK5ivJH+wT3lwibfveemzZ/wCsmz+CemQ69p+rrLBcvbw&#10;WqN9otkd90SbEdH/AIfuJXpdRbGh/wBUqvF/c3fdoAloqu94yMiy206bvu/LWV4h8Z2PhtbLz4rm&#10;aW8n+zwQxRb3Ztjv/wCgJQA7xVYfabDz0X97F/6DXHqzI25fkda7DTfGGlaxpv2y2uV8razsj/I6&#10;7fkffu+7XNeJNb0X/iYTxTr9rsJYorq0hZN/zbNj7P8AtqlBB6BpeoRaxYRNK3zsvyvRco1s+1lr&#10;kvDeqwR3/wDZiy+dKytKmxk+Xb99P96u1s3W/i8iX/XL/qnoLKm5am+5838dV32o211ZNv8AtUb/&#10;AJqAJa4TXvhXZ634g1DWXljTVWa3ezuNvz2rRf8Axdd3RQB5vpvwcg03XLu+X7C73DXEq3Dwf6Qr&#10;Sp8/z/3atp8Mdn2hvt3+tsdNsvu/8+su/f8A8DrvaKAPN3+Ft3eb4J9a8m1iluriz+yRbJVllTZv&#10;Zv8AYqLTfhFc6Vao1nfWlnexaiuoReTB+63LF5Xzp/49XptFAHn+lfCi203xlLrjLY3L3F016zzQ&#10;f6Qsr/3H/u16BRRQAUUUUAFFFFABXKeFf+SzeMP+wFpP/pRqFdXXKeFf+SzeMP8AsBaT/wClGoUA&#10;eh0UUUAFFFFABRRRQAUUUUAFFFFABRRRQAUUUUAFFFFABRRRQAUUUUAFFFFABRRRQAUUUUAFFFFA&#10;BRRRQAUUUUAFFFFABRRRQAUUUUAFcT8SP+Qx4E/7Dr/+m+9rtq4n4kf8hjwJ/wBh1/8A033tAG9U&#10;U1qs2xm++v3XSpaKAK6O8MvlStvRvuvVimOizLtb7lUneezb5vni/v8A8dAGhRUUNys3y7WR/wC4&#10;9S0AFFFFABRRRQBY+/Yf7stV6sW3z29wv+zvqvQBFNbb33K2yX+/TPsav/rXab/fqxRQAUUUUAMd&#10;9ibn/hr4i/bM+Ln9oXSeGbGf5f8Alvsb+GvpX45fEi2+HvhC7uZZVSXb8tfnXoOj6r8ZviRDaJue&#10;71KffK3/ADyi/jf/AIAtfWcP4CNet9ar/wAOn7x8hxFj5UKP1Oh/Eqe6e+/sR/CNtW1W48aahB+6&#10;g/0ex3fxN/G//sn/AH3X3FXOeAPB9j4G8L6fpFjEsNvaxKipXR15OaY+WPxMq0j18rwEctwkaK3H&#10;/wAO2vL/AIro1t/wjXmyrbW8WotuuJovNRVa3l++leoJ916hfdXknsHgE2sav4b8C6PYxNd6bKrT&#10;vBd7pYkn/e/J+6X++nzbHrdvNVvLO61PzZ7nTbK413zdRuLTejxW7WqbH3/3fNTbXsGxnX5qd5Py&#10;0AeD2GpX2m6NaRf2hqVnaNBLLpj2m/fdXX2h/kb+/wDJsroEv/EcOqRXzXN39rbVvssti7f6P5X2&#10;Xd9z/rr/AB16nDbKjb6fNbLN97d/31QB5j8H9S1rUr+7/tXVWuXW1Xz7GbdvguN/+193/cSvU6pJ&#10;59s38U0X/j61Kl5A/wDFs/3/AJKALFG/Yu5qZ50X/PVf++6ru/2xtq/6pPvP/eoAf50s3+qXYn99&#10;6eltsbczNM/996looAKKKKACiiigArF1jbeX9vbbvuvv2VtViaWi3mqXF59/+CgDb/hooooAKKKK&#10;ACiiigAooooAKKKKACiiigCLzn+2JErbE2765H4heErrxZeeGvIvJ7OKzvmuJ7i0uvKliXynT5H/&#10;AN90rsJraKb7y/dpv2OD/nkv/A6APH5vAfiXTdJltbGxttSluLGXSpXS6SLdvl3pcP8A7T/xJWrq&#10;3g3Wryz8RaVHp8aJqT29xFqaTqrrt+zq6bPvf8snavRXjW2uovK+R2+8if3at0AeSab4V1XwxqVp&#10;LPFBDFZ2strFNC3+vbzd6Ps/vV6NZ6psWJr7bbSt91N3+dtV/EOvRWf7iKJXu1/jf+GuRmmeaV2l&#10;ZndvvO9BB6hc/wCmRfaU+99yWqWxnrmvDfidtNl8q5/fWrfI1dg6LtSWBvOt5fuvQWMooooAKKKK&#10;ACiiigAooooAKKKKACiiigArlPCv/JZvGH/YC0n/ANKNQrq65Twr/wAlm8Yf9gLSf/SjUKAPQ6KK&#10;KACiimPNFD95lSk2lqwH0VX/ALStv+e8f/fVH9pW3/PeP/vqsfbUf5kVyvsWKKr/ANpW3/PeP/vq&#10;j+0rb/nvH/31R7aj/Mg5X2LFFV/7Stv+e8f/AH1UqTRTf6qVX/3KarUm7JhyvsPooryn44/tQfDr&#10;9nP+xf8AhP8AW5dHbWGlWxWKwnuvN8rZv/1SP/fStiT1aiuJ+EHxk8J/HTwifE/gzUJdS0Xz3tPt&#10;EtpLat5q/f8AllVW/irtqACiuP8Aib421H4e+HU1my8N6h4qiiuokvLTSUeW6it2fa8sUSKzS7Pv&#10;eUnzbd1S/DPxdqfjjwhY63q3hu+8J3F6GddJ1Fv9Iji3/I8q/wADsm19n3l37W+agDq6KGZUXc3y&#10;IteXfDX9pb4b/GLxlrvhjwZ4og8Q6rocSy332SKV4lXfs+SXZsl+b+67UAeo0V8+aP8At4/BXXvi&#10;HD4HsfFN3c+JJtT/ALIS0TR7zb9q87ytnm+Vt+9/Fu21L4w/br+CHw+8d3Hg7XfHEdjrVrc/ZblH&#10;s7h4LeX+68qxeWv/AH1QB79RXjHxe/bE+EnwI1q00bxn4vj07VbqBbpbWC0uLp1ib7rv5SNtX/er&#10;1Twx4k0zxl4f03XNGvo9S0fUoFurO7t23JLEybkdaANOiiigAooooAKK89+PXxu0L9nf4Y6r488S&#10;Wt/eaRprW6yw6ZGktw3myrEu1XdF+8396vQqACiivPfDPxu0HxT8YvF3w2tLTUIte8K2tleXlxNE&#10;nkSJcpvQRNv3bv725VoA9CooooAKK4H45/GbRP2ffhXrXj7xHa6he6LpPkfaIdLjR7hvNnWBdiMy&#10;L96Vf4qwPEnxu1/RfHOmeHNP+Gev6/b6sbWWx1yyX/iXrFL/AMfD3Uu3bbtEvz7H/wBbv+WgD12i&#10;iigAooooAK4n4kf8hjwJ/wBh1/8A033tdtXCfFFGmv8AwOsTbHbXfv8A/cPuqAOjorHTR7vb+9vG&#10;ehNBbb81yz/8BoA1XmiT7zLTftMU3yrKrvWYnhuBFdfMk+f/AGqr6aiw6s8S/wCqi+7QBqvCr/e/&#10;8cpqXn2ZpYpWZ/40qWigAhvPObaytDL/AHGqxVSaFZtn3k2/3Ki/482Rl3bP4vmoA0KKEfeu5aKA&#10;LGn/APHw/wD1yaq9WLP5Wll/uxVXoAKKKKACq+pX8Wm2cs8rbEVasV85ftafGBfB/hmXT7OX/Tbr&#10;5FrehQliKsaVP4pGFfERw1KVWr8MT5p/ai+LUvjzxhLp9tK39n2bf99tX0H+xn8F/wDhFvDv/CUa&#10;nBs1PUl3xI6/PFF/B/3396vmr9nD4Ty/Fn4iRNeK02lWbfaLx2/ib+BP+B1+lthZxWFrFBEuxFXZ&#10;X2+c145bho5XQ/7ePhckoVMyxcs2xH/bpYooor4E/QQoop6f3aAGUUUUAFFFFABTHRX+8tPooAZ9&#10;mi/55LT6KKACiiigAooooAKKKKAB/uVj+HtqNdRL/C1bFYmibftl0q/3vmoA26KKKACiiigAoooo&#10;AKKKiuJvJidv4/4aAHTTLCu5m2VF9sb+KCRF/v0+G2VPmb55f771LQAxLmKZdystLvT+8tI8Mbtu&#10;aJX/AN9ab9jg/wCeEf8A3zQAx7xd22JfOf8A2KPJlf5pZWT/AGIfkqVEVF2quyn0ARQ2yQ/d3b2/&#10;jepaKKAOH8Q2ckOrXHytsZ961lV6h/s/98VzmpeFVmaWWCVklb52V6COU5Ktrw/4kl0dnilX7TaP&#10;96KseaF4ZXilXY602rJPULZ4NSt/PsZfOT+JP41pleeabqU+lT+bA2yvQNN1u21u33MuyVfvun8N&#10;Qaj6KsfY2+9Eyzf7lYl/rf2DxBpmlNA268iuJd+77vlbP/i6ANBPkd6Ny1yt54+0zSri9XUJVtvs&#10;8/2eJId8ryts3/cVKqQ/EKzfxHLbNPH/AGZ9htbiC72v8zTyyps/8cWgDtdy0I+6uK8SfEi20Rov&#10;IWO5t/tTWt1cTNKiQMv397rE9Xbn4haDZ3F7BLeSI9k2yX/RZdm7+4nyfM/z/cSgDq6K4LRPi7pV&#10;zptxeahK1sn2+4t4ES1l3tFF/G6bNy0UAd7RRRQAVynhX/ks3jD/ALAWk/8ApRqFdXXKeFf+SzeM&#10;P+wFpP8A6UahQB6HRRRQAd6+Yvjt8RdV8K+MrSK5s7ubQnVkle3Xdt/29lfTtZWq+G9P1j/j8tlm&#10;/wB9a4MdgqePw9TDVPhlHlNqNSWHqxqx+yfH/wDwuLw1/wA9b7/wXXH/AMRR/wALi8Nf89b7/wAF&#10;1x/8RX1b/wAKz8Pf9A6H/vmj/hWfh7/oHQ/981+Vf8Qtyn/n9U/8CX+R9N/rJiv5I/18z5S/4XF4&#10;a/5633/guuP/AIij/hcXhr/nrff+C6f/AOIr6t/4Vn4e/wCgdD/3zR/wrPw9/wBA6H/vmj/iFuUf&#10;8/qn/gS/yD/WTFfyR/r5nykPjF4aC482+J9f7On/APiK9R+DOqr4i1yC802SdLVP9a80TRbv++q9&#10;c/4Vn4e/6B8P/fNbGlaDY6Omy0gWH/druwPh3lmBxFPE06lTmjLm+Jf5HPWz7E16cqUoR940K+C/&#10;+Cik00Px5/Zxkh8bW3w3lW+1TZ4pvo4ni0791b/vXSVli/2fn/vV96Vy3jb4VeC/iV9lHjHwjofi&#10;pbMMLb+3NNgvfs+772zzUfZ91a/Vj5s+Gv2nLy4174I/DsyfH7w38RbfT9TvLjVpE8QweHI/E6Jj&#10;/R4p4GaJJYldPlZv4t1eeWvxL8MfGDWvgR4X8UeMPE/gL4H3nhm/vVn1vXvIlvtSiu54mt7i/wDk&#10;V0iVUZW/uun8T1+icn7P/wAL20CDQm+HHhFtCgne4j0xtCtTbxyt990i2bVb5V+b/ZrT174U+CvF&#10;Wg2mh654O8P6xotl/wAeun6hplvcW9v/ALkTJtWgD8zbLW9a8Vfs3+LvD1l8Wo7TwPpPxJnsvD2o&#10;eJdfewTxFpcSM72H2/PyrjY6t9z/ANlh8VeLtH8cfsz/AA11HRvEtzonhnRdW1n+0fBPibx39kuN&#10;b8rytyWepfdlWLzV2J/01/jr9N9S+EvgTV/C9v4b1HwZ4e1Dw7atug0a40mB7SJv9iJk2LVXVPgn&#10;8O9c0bTNI1PwF4Zv9K0tmax0+70eCW3td33/ACkZNqf8AoA5r9mHxpofxB/Zv8D65pq6omi3GlLC&#10;q+IpPNutsW+J/Nl/5a/cf5/4l+avmn4A/EX4bW//AAUC+J0Xh3xP4VTRNS8PaTp2iR6ZqFr9nupV&#10;RP3Frtba7Lj7ielfdFrplpp+nw2NtbQ29lFF5UdvFEiRKv8Ad2f3a4PRf2c/hP4Z1W11XRfhh4M0&#10;rVbOXzba9sdAtYpoG/vo6xblegD4CvviHq/7M3i3w63wk+PGhfFCx8V+Oma5+HOnWVq9wPtUrtL+&#10;9V3lX+BPm2fM1dl+2P8AFbwN+0V8RrT4Aw+K/DXhPwzpWqLqPjHxNq2o2tmkTxM6taWvmt+8n3fe&#10;Zfu/xfx19waP8HPAHh7xFL4g0rwR4b03X5G3tqtpo9vFdt/21VN1Y2sfs3/CPxFqlzqWqfC3wVqe&#10;o3cjz3N1d+HrOaWeVjudnd4tzM3PzUAfHUnjr4efDX9rL9oqXxprWk2fh7VvBOlpoD306+Tf2K6e&#10;iPDbs3+t3t/Cu7fXqv7EWk6z4f8A+Cd/h2PVFmtr3+xdTurdJPvrBJLcS25/FHRl/wB9a+iPEXwb&#10;8A+LF0xdb8D+G9YTS41isf7R0iC4+yov3Vi3p8q/7ldQ2n2rWf2NraL7K0XlfZ9ny7f7uz+7QB+R&#10;/hXwDqn/AAqT9mPxjF8RvHFv4i8ea7/wjupXdtrkqeVYM8sHlQJ/BsRfvf3nZq6Lxzdar8Kfhv8A&#10;tpfDjSfEGtXHh7wvLoN1pD6hqDy3Fs1zMjS7ZfvfP8n/AHxX6Ww/CvwZb6XoenxeENCg07Q5vtWl&#10;WqaZAItOl/56wLt2xN87fMtN1L4UeCtXbxA194O0C8PiHyv7YNxpdu/9o+V/qvtG5P3uz+Hfu20A&#10;fAFn8BVuP2vPD3w2n+IHjt/DninwMniLXl/4SCVJtRuld1+dv4U/i2rX0D/wTZ8Tav4g/Zxls9Xv&#10;7vVX0LXtR0iC71CfzZXgikDIXb/Z3ba+jo/BPh6PxHBr66Bpaa7a2v2CDUxZRfa4rf8A55JLs3LF&#10;/sfdqTw14P0LwTp8lj4e0bTtCsZbhrh7bS7NLeJpX+8+1F+8396gD8X/AIvavoHjj9nH4k+LfFnx&#10;I1VvjLd+KpbO48Jy6w2xrZLpNsLWX/PJNpZX/hZEWvpn44WHw+8bft/aJpdl44Xwhd6TdW2r+KtQ&#10;1PxM1rFcTp5SQada27Oq+YwVC23+/wD99fdGp/A34c6xfanfah4A8L397qa7b64uNFtpZbxd27ZK&#10;zJ8/zf36g1j4A/DHxB4jl8Qap8OfCWpa/NKtw+rXeh2st28q/cfzWTdu+VaAPyf+KHxS8Xa78Svi&#10;1rk+r3mn/EHQfFM9vouoXXxAstIi0u1glwkSabOytOrKrbtn3t/+/v8ApDxXqXhvS/j9+1VffEye&#10;5s9Cg8JeHZdT/sy6aCVpfJi2RRSr/E8uxF/36+3Ne+C/w+8VeIE17WfAvhnWNdX7up32jwXFwv8A&#10;21ZN1S658J/BXiSbWptX8HeH9Vl1qOKPVGvtMgle/WJ90SXG5f3qoyrsD/d2UAfmB4b1a4+H/wCx&#10;XrWt6B8SPLufGHirTU19ND17+0bjwro07OqQtLvZopdifM7bc/d/hrr/ANpLVvCPwh+BWmaT8F/i&#10;LqnirwlrHi+ztPEc9r4wWXyInid/s63n3LZZdnzPu2/36/Qnw/8ABP4eeEtN1XTND8BeGdF03VkV&#10;dQtdP0i3t4bxU3bPNRV2y7d7/e/vVJpvwc8A6R4Zu/Dun+B/Ddh4fum3z6Tb6PBFaSt/txKm1qAP&#10;yt1vV9am/Y5/ac0pL6OXwNayeHZ9G0z/AIS618SS6c8t/H9oT7VA7/K7IG2//ZZ9E/aI8Wab4H/a&#10;atfFHiXxpL4p0a3l0aysvD3h/wAVfYNY8OyeTE7/AOgf8vUUu7c2z+/tr7X+JX7Oej6v8KdQ8E+A&#10;tJ8KeBrTVL21kvVj8N2c9pLFHKkjD7K0XlO3y/Kzo2371dtefB7wFqXiW38R3ngrw9eeIoNvlazc&#10;aVA92u37myXZu+SgDsaKKKACiiigArifiR/yGPAn/Ydf/wBN97XbVxPxI/5DHgT/ALDr/wDpvvaA&#10;N6iiigArC+x31ncSsqq6tW7RQBhQ6xL/AMt7ZodtO/t6CZX8j99trYdVf7yq9NSzghbcsS0AY/2z&#10;UNnm/Zm+b+CofsF9f/v/AJoXX+CujooAx4dc8mXyLmJk/uvWqkiuu5WqrqVh9vi+Vtj/AML1k3Om&#10;31ta7llVHX+NKAOr+5Yf9dWqvVKG8+2WUSxM3m267GTd96rULrNGjL/FQA+iiuR+L3jn/hW/w31/&#10;xEq75bG23RL/AHpW+VP/AB5lrWnTlVqRpx+0Y1KsaNKVWXwxIviF8VvDPw7syNZ1yy027kXdFbzS&#10;L5r/APAfvV+cHxi8dz/Ezxzc3UTNNb7vKtkT+Kvr/wDZ7/Zl0Hxx4TtfHfxBSTxTr2v/AOmn7VMx&#10;jjiblQFU4bj19a5D9pr9nnw/8EH8PfEXwjZLBZWWpxfbtLlZpYT8+5XTd9z7uz/gS19xlH1DA4z2&#10;cZSlV+H+7zHwObyx+YYH2koxjT+L+9ynsv7Nnwoi+F3w9sYJYl/tO6X7ReP/ANNW/wA7a9dqvps0&#10;VzY288H+qliR1/3asV8ViKlSvWnUq/FI+5w1Gnh6MKdL4YhRRRXOdYUUUUAOf79Np/8AAlMoAKKK&#10;KACiiigAooooAKKKKACiisfUtQlmlS2s137vvPQBptcwJ96Vf++qZ/aVt/z3WqUPh6Dd5srN5v8A&#10;vVL/AGDZ7t3lfP8A36AH/wBt2e7Z5nz/AO7Wfo95BNq135VaS6VbI25YFrPh2w688Srs+WgDboop&#10;u9P7y0AOoqH7TF/z1WmvqVsn3p1SgCxRVJ9bs4fvTrUM3iG2h+95n/fNAGnVe8/1tp/11/8AZKpP&#10;4hgT/lm3z1XvNbbdEy20j7X3/JQBu0Vjvqt5/wAsrPfTH1W+huolaBfJZvv0AbdFFFABRRRQAUUU&#10;UAFP+9TKKAM/UtEg1L5mXZL/AHkrlL/w9eWDfd86L++ld9/v0fL/ALSf+P0AeX1Yt7+ezfdBKybq&#10;9Cms4Lr70Uc3++tZU3hjT5vuqyf7jVZHKYkPi2+Rvm2v/wABrP8AEGsahrGqaVqdtPHZ3dhFcRfv&#10;ovNR1l2f/EVrXnhOVN720vnJ/cf79Yk1tLbNtliZP9+gDH1X4e6f4zuknvr6D+0EvPtUSTRP9nZv&#10;K8p0euqX4OpGtw1jPAlrcaZBYeTbxfJFLE7ypKn/AAN6yK0rDXrmw+VW3xf3HqA5jB8Sfs/3PiDR&#10;rLTXv2fyrNreV7iNm3Su+57hP9uumv8A4ezvZ3CrctbXf9p/2lbTeVvSJtm350/i/jresPE8d58v&#10;nyQv/cdq1Uv50+7K3/fVBZ5Jf/BP+1ZUvL65tLzUGnuJZUuIH8plldH+T/viivXv7Sl/iWN/95aK&#10;AK/mUO+6nPtf/f8A/QqioAej1zPhX/ks3jD/ALAWk/8ApRqFdHXNeEv+SyeMP+wFpH/pRqFAHotF&#10;FFABRRRQAUUUUAFFFFABRRRQAUUUUAFFFFABRRRQAUUUUAFFFFABRRRQAUUUUAFFFFABRRRQAUUU&#10;UAFFFFABRRRQAUUUUAFFFFABXE/Ej/kMeBP+w6//AKb72u2rifiR/wAhjwJ/2HX/APTfe0Ab1FFF&#10;ABRRRQAUUUUAFFFFABR5Kzfum+43yUVYs0V7j5vuKrM1AHFW0f2C8uJbaVpkibZv210Fn5F/F58D&#10;Mm/72xqzLyFtEleWJd8UrfMlMs7mWwukVdv2dm+bZQBt+TOn3Z1f/Yda5b4meD1+Jfw71/w1I32a&#10;a8tmVX/uS/eif/d3KtdjVe5hZ/3sX+tX/wAeq6dSVKUakfsmFSnGrCdKXwyPmn4CftOaN8NvDsHw&#10;9+JMc3hnWtBT7IlxLC8kUsX8B+Tft+XH+y3asv4wfFBP2r9W0j4dfD+3urrREu1udV1qaFooliX+&#10;7u+bb97723c23FeT/tqKy+PbF2iZHbcvz16d/wAE+b5W0fxja/xrPby/99I//wARX3VOGH+qTzml&#10;H95GX/bvN3PhKjxCxdPJqkv3cl8X2uXt+B9b21stnaxQRfJFEqotS15xofwZ0Hx9Prer6xqfi77b&#10;Jqd1H5en+M9ZsIEVG2KqQQXSRr8qj7i18o/CH44+Avid+0tqXwmvvDPj/QYF1TU9I0/XW+K+vTpe&#10;XFmfnXyvtC7NyfN99utfBt3d2foKVlZH3rRXwf8AtOfG7wB+zv8AFjT/AAPZ+G/iB4wYJZtq9/D8&#10;VtftU017l2WKLYLh9z7E37fl+Ur+HrPgX4ZJr/7Q3xH8Jatc6tB4O0Kzs5dMms/iprcuplpE3P8A&#10;aoBqjPEud23fFH7b+tIZ9JedUteUeFvhb8HfHCahJ4d8da/4hXTn2XjaZ8U9Zufszf3Jdl+dp9mq&#10;Pwl8OPgx8QLq8tfDHxA13xHdWf8Ax822k/FbWbp4P99Y9QbbQB63/DRXl+r/AAx0n4ZeNPh7d6Jq&#10;fioNfa3LYXEOp+LdU1KCWH+zb2XaYrq5lj+/DE27bu+SvUKACiiigAooooAKKKKACiiq99fxWFv5&#10;krf7qUAVNbvGjX7NEy/aJam02wWwt0/jl/ieqmlWbXN099Orb2+6j1sUAFFFFABWZf6VPc3HmwSr&#10;D/wGtOigDH/sGV4trXjf76NR/wAI8vlbWnketiigDK/4Ru2dUWXc+2pf7Bs/k3Kz7f8AarQooAq/&#10;2VZ/88Ff/fp39nwf88lqxTHdUXc33VoAPJij/hWq+9XvE8r5/l2Ns/hoRJbxd0rbIm+6if8As9WE&#10;RUXaq7KAH1j+IdyLbsv975q2KyvEG77Gm37+6gDVT7q0VFbPvt4m/wBmpaACiiigAooooAKKKKAC&#10;iiigAp+/+9TKKAH7F/vbP+A1Dc2cV5E8Uq+clPooA4TWNEl0qXd9+3b7r1m16b9/73z017aCT/lk&#10;v/A1oI5TzSrttrF5Z/Ksvyf3Hru3022f/l2jf/gNZk3hWxm+6rQ/7jVYcpg/8JPebf8Aln/3zRVu&#10;bwbL/wAsJ1f/AGHooD3jeR9tWk/fL8zf8DrHsNQW/i3r99fvJ/dq8jsjViBK6bGrmvCX/JZPGH/Y&#10;C0j/ANKNQrqvOidfmda5LwfMs3xm8Z7fuLoukp/5F1CrLPSKKKKACikz82K8b+KnxmXwf4gstI8+&#10;Oze6bYtxN9zfXHisTHB4eeJl8MY8xtTpyq1Y0o/aPZaK8Dh+JGvLJuXUd/vtWum+InxafwN4LtNV&#10;vItksqr5v+zXyORcXYTPnVVCEo8v80f8mz1MXlVbA8vPOPvHq1FfP9t8UNWvYVubbWFmil+dWi2s&#10;jV22m+PbyHwTd6rqK75Ldm2sq/eWs8m4zwWd4v6nh6VSMv70f+CVjMprYSn7WpKJ6VRXzjpPxsvv&#10;Flit/p+pKsTNtaFNn7pv7jV6P8M/Fmq69fTwXkv2iFI96uVVdrVnheNsFicz/stUqntOaUfh93T5&#10;3/AKmU1qWG+sylHlPR6KK+N/+CsTMn7JdxtbZ/xPdO/9Dev0I8M+yKK+Av2r/wBsLx78F/F+vxeG&#10;fGfgo22hW1rKvhltHv76+l3RI7fap4l8qDdubZudPlr2P4Z/tH+JPHv7VFj4LkjtbfwrefDO18Yx&#10;2/lfv0upbiJP9b/d2y0AfTVFfnrov7ZXxk8VfDj4S3uhDw4/ivxf4x1Tw8/9oWzraIkXyxO+x93y&#10;febb97bW7Y/tXfG/SPBHx+8PX3h/SfGHxP8AhvcWH2abQbaX7PdQXR+/9n+8zRKjP8v/ALL84B92&#10;0V4N+x38XNV+MXwzv9X1vxh4c8ZX0WotEl14ctp7X7PF5UTeVPBP80cqO8v/AAHZXh/xu+Gdt4O/&#10;b2/Zz186xq+tal4i1PXZLhtSvGljtoorWLyoIIvuxRL5r/7Tb/mZqAPumivzX/bM+Cc9p8fvHXxS&#10;8afAqb4rfDWLRrP/AImEHij+ymsPKT9/N5cT+bL/AN8/w11P7W3hf4G+Of2Z9C+I1/Zapc6pq3ha&#10;10rwDokWoXW9Lp4t1qkVvE/72VWlXfv3fcoA+/6K/My5+GnifU9S/ZF+APxb1G/1LSdUsdW1HX7N&#10;ruWI3TRxSz29rLKrqzeUmyLh/wD2Wva/+Cefm+E9a+O3w3tLma58K+DvGUtrovnztL5Fu5f/AEfc&#10;39zyk/4E7UAfZFFfnz8RP2qvjzBcfHbVvCreErbwv8MdaeKX+07WVrm8gOzbbptfb8nzMz/xb1rq&#10;/hz+1B8XLf42eA9B8fx+GP7D+Ivhy613RbTRIpfN05ord7hYpXf737pRuoA+26K/NXw9+2V+0lqH&#10;w0+FHxBWLwLcaV451j/hG7DS5bedJXut8sH2iV1f5E82J/lT+FK+kf2XfjV8QvEfxc+Kvws+J02h&#10;XviPwa1hPHqGhQSxW88dzF5uzY3935P++zQB9J3V1FZW8s88qwwRJvkllfYqr/eaqmg69pvifR7T&#10;VdF1Cz1jS7pN8F9YzpPDKv8AfV1+Vq+Mvjp8bPi38Q/if8Z/AXw4/wCEZsfDPgLQEbWhrccrzai9&#10;zavKyRMn3Pl3L/vJ/tV5tpfxZ+JfwY/YQ+CXiDwFr2g2xuLL+zY9Bv8ATXu73VryW4byorfb/s79&#10;1AH6T1k6l4p0XSNb0rSL/V7Oz1bUzKNPsbi5Vbi88pd0vlI3zPtTlttfCvxy/bS+Ifw18a+Ffh1f&#10;+JfBngXxLB4Xg1jxDrfiCzuJ7eS/kH/HpbrFu2j73zf/ABPzZej/ABsuv2hvit+w/wCO77T003UN&#10;Rm8VpdW8f+q82KCKJ2X/AGW2bv8AgVAH6KUV8JeAf2kvjXofxO+KUHizVfDnjXwX8O9Dur3WdR0H&#10;TGtUe+SLclkkrt9/+9/drf8AB/x6+N/hv4F6r8bPiDJ4Ov8AwZN4ZfWbHRNHguIbuCd9n2eJnbcr&#10;K+75qAPs5nVF3M2xFriLz43eALLTdI1OTxho/wDZWrrO+n6jFeK9vdeQjtLslX5W2IjfxfwP/dr4&#10;m/Zt/bu8Y/Ez4seGvB3iTxB4Q8WWvi/R7y6aHwzZ3FvNoM8du1x5U7S/K/yqy/Ju+b+L+95R4T+I&#10;Gu+FP2DfgDpcfh3w7c+DL+51iXWPEvizQpdZ0/SHi1K48jfFEj7d25/n20Afqt4d17TvFeh6frOk&#10;XMV/pV9At1bXcP3JYn+dGWtGuO+D/iGfxV8LfC+r3WoaTq9zeadFLLe6Dv8AsM7bfv2+75ttdjQA&#10;UUUUAFcT8SP+Qx4E/wCw6/8A6b72u2rifiR/yGPAn/Ydf/033tAG9RRRQAVmaxfz2HleVFv3ferT&#10;+7WFrd5FcrEttKrurfNs/u0AXbPWFubjyGXZNtrQrF0p1udUuJdvzr8lT3OtrDdeRFE0z/xf7NAG&#10;nRWJ/at8zbVttif36PtOq+b/AKpdlAG3UsNzFCtwzSqny7PvVzU2q3NzbvB5DQzf36ur4ZV7CJp5&#10;5PvbPkagCu7y6tqiKv8Ax7rTbO2iTXJVi+dP7n92tWzs4rNdsVZ95pX2Zpbm2bY/+3QBsUVS0q5l&#10;ubNJZ12PV2gD4i/bw0fZcaZqCr92Vayf2A/EH2P4ja7pDN8l/p3mr/vROn/ssr16n+3Do/2zwH5+&#10;354vnr5w/ZF1R9K+O/hx1/5eFlib/v09fd5P/tGUYvD/AMvvf19x8DnX+z5thK/83u/195+kvwt/&#10;5BGqf9hi9/8ARzV+VEnhG+T4Y/HL4n6HCx8UfDX4zXXiG2kjHz/Z1lRbhP8Ad+47f9cq/TTSbrxl&#10;4Xkv7fTNE0LVLKe8luo7i41qWB/3rFvmVLWX/wBCqOA+I7W1v7aH4e+DI7fUXeW+iXWpVW5ZvvPK&#10;v2D5t3+3Xwh98fmX8TLC+8b/ALLd38btdh+zax8TPirY3sEAfPkadAlxFbRf8B/e/wDjtey+MLTQ&#10;dQ/aK/bOsPE/iKTwnoN54d0i0utbijaT7GJURFfYnzMu5l3f7O6vs2ceIbrSrXS5Ph34Ml021ZWg&#10;sW1qXyomX7m1fsG1aeJPEi3V/cj4feDvtd8vlXcv9tS7rlV/hlb7B83/AAKgD85PhT8UNG8C/Df4&#10;7eGbDwF4J+JVpofgmISeKPBFnPZWmqW7SrF5WoIm3dIvmtKzptbbDL838S5P7MOuWF1+2l8C7zRd&#10;V8As99p14byy+H+kS6alsrWjt5F1vT97L/4/8nzfw1+l+jv4j8N2ctppPw98GaXaycyW9lrUsSt/&#10;vImn1W0zT9Y0aW3k0/4ZeBrCW1Z5IGt9WeJo2b7zLtsPl3UAbfxg/wCRl+Fn/YzS/wDpo1Kuj/hr&#10;h9StfFnjDxB4SudV0rRtHstE1OTUnax1aW6ll3WV1b7Nj2sX/Pxu3bv4K7WOgAooooAKKKKACiiq&#10;9/fxWFv5srUAF5eLZxbm+/8AwpWZYW0+pSvc3n3N/wAqUW1g2pXCXlzu2fwo9bdABRRRQAUUUUAF&#10;FFFABRRRQAUx32Lu27/9in0UARR3MTru3VD/AMfku7/l3X7v+01WPJidtzxLv/vbafQAUUUUAFZ+&#10;vIz6a+z7/wDDWhVTVU36bcL/ALNAD9N/48If92rFUtH3f2bFu++tXaACiiigAooooAKKKKACiiig&#10;AooooAKKKKACiinp/e/u0AH3PvUb9/3qZRQAUUUUAYWvWfk/6TBE3m/xbG+9WfDcywts81ndvu76&#10;0POudb3+UzQ2+75Xq0mg232XyJdz/wC3/HQBVh0SW5i/0x/nb+5WT4Js4rP4v+MIo/uLouk/+lGo&#10;Vt2c0uj3CWdzLvib/UTP/wCgVmeGP+S0eM/+wFpH/o3UKAPQ6KKKACvPPiR8GdD+JC/8TOBXr0Oi&#10;lvowPEvCX7K/hPwlqiX1tbL5q/7Nei+MPh7pnjDRv7PvoleLbsrqKKSjGOyG23ueBWH7Hng6zv0u&#10;Vs13q2/7tewJ4MsU0H+yvKX7Jt2bK3aKFGKd0gu3ueBal+x/4Ov9Se5azXezb/u16x4G8B6f4D01&#10;LPT4lSJa6WijlindLULvYK8K+PH7I/hf9orxNomreJ/EHieLTbDyPP8ADtjqPlaZf+VK8qtLFt+/&#10;+9f512ttr3WiqEfLnxX/AOCf3g34q+NPF/iCTxd408PJ4ujiXWtK0PU0hsrx4k2xPLEyNv2fe2N8&#10;tanjr9hvwn401zwnrFr4p8YeFdZ8P6HF4c/tDw3qf2WW+sIvuxTts/8AQdvX/dr6PooA+cvBv7DP&#10;gjwPpPw80+w1jXng8E6/P4h077RPE7yyz/eSX918yf8Aj3+1WjrH7IGhal4g+KGuWPivxV4e1bx9&#10;PYXF5faNfrby2bWf+q+zuqbl3fxb91e+UUAeS/s//s3+HP2d9O8QR6RqWsa9quvXn9oarrWv3Pn3&#10;15Lt/jfav+1/309eZ/Ez9hCw+KfxMTxvf/Fz4k2Oq2tzcXWlxWOsRJFpPm/JKlrui3RIyqq/JX1N&#10;RQB84/FX9inSvjBrt9cav8SviLbaPqMUEWo+HrHXNmnXnlRLF80Wz+LZuf8AvNurN+KX7A3hL4le&#10;MPCWv2njHxh4Lm8JaVFpGi2/hu+iiWyii3IjRbomZG2fLv3/AMCV9QUUAfN/if8AYl0Pxf4N8KaV&#10;q/xB8eXviLwveXF7pXjR9YX+2IPP+8n2jZ9z5V/h/gr0X4C/APw7+z34TutD8Pz3+ozX99JqWo6n&#10;qs3n3d5dSffllf8AvfJXpdFAHhOofsf+E77w78YNIk1XWUt/ihefbdVZZYt1s3/TD5P/AEPdVq5/&#10;ZS8NXHjf4YeJzqmrfbfh/o8+i6fD5sXlXEMtq0DtL8n3tjfw7a9sooA+d9J/Yl8GaN8L/hj4Hi1j&#10;W2034f67/b+nTtLF5s9x9oln2S/utuzdK33VXpXeeEfgLofg340ePPida3moT634xgsre+t52Q28&#10;a2sSRJ5XybvmVMtuZq9MooA+dfip+xH4P+KnxM1XxpL4k8W+HLzW7aKz1yw8Pan9lttWiiTYq3G1&#10;NzfJ8v3q53xJ/wAE8fC2v6B8NtMtvHfjjQP+EAtJbXR7vSb63hmRmfe8rN5X+s/h3Jtr6sooA+b/&#10;ABd+xHo3iq78O6zF8RvH2g+L9J0pNGl8VaTrXlajqMCNu/0p9nztvNdDH+yloS6z8KNVm8SeJL+/&#10;+HX9pf2fd316k8t414m2Vrh2Tc7L/Dt217fRQB8s/CX9gLw18IpdQhg8f+PNe8O6nDdRaj4b1XU0&#10;fT7/AO0xNFK0sUcSbnO77/3q0PAH7CfhXwPpOraBP4z8b+J/Ct9pM+ixeG9b1fzbGzt5fv8AlRKi&#10;bX/utX0tRQB84/Dv9kuz+Bckus2Xj/4i+MLLSdMuINO8MaprX2i0iXymVIootifNt+VK4P4Y/sYp&#10;4m/Zr+G/hq+8QfED4XnS7G8SbR9L8QJ5zxXlw87w3bLbosv3v+eS7d235vvV9lUUAcp8L/hxo3wh&#10;+H+heDfD8ckejaPbfZbb7Q299v8AeZv726uroooAKKKKACuJ+JH/ACGPAn/Ydf8A9N97XbVxPxI/&#10;5DHgT/sOv/6b72gDeooooAwm8Q72liaLem7Y2z+GmaJDBcy3CyxLvT7v+7V2/wBHWbfLB+5lrNsN&#10;Sg035rlf9Ib+NKALs2gs/wDqrlof92rdhpq2e9mbe7fx1ahdZo0Zf4qe/wBygAd9tQo/zfNTaf5d&#10;ADtiv821atzfJa26/wB7c9VETbVu8+Rol/uxUAV6r30LTWsqq2z/AG6sUUAYWj3kVtFKss+/bVv/&#10;AISG2dXaLdNt/uVKmj2aM7LF9771WEs4E+7Ev/fNAHz/APtV38Gq/DS9XymTav8AGtfHX7NMzQ/H&#10;DwU3/T5s/wC+kevsf9sZNnw3uPKVU+X5q+Pf2Y1X/heHhFm+5FO7t/wGJ6+44c/3XGS/u/5nwPEv&#10;++YKP97/ACP09tv3MzwfwffX/dqxVS5dfKiuV/hq3Xw596FFFFAwooooAKKKqTarY210lrPeW0Nw&#10;33IXlRHb/gFAF7+H/dplV/t8XlStBLHM8TbWRG37W/uVSsPElpc/aF8+P7Rbqrywp/Arfc/9AegD&#10;VorPk16xhs3uZ51tolXezvUVzr2z5YIGmdvu0AaFzcpaxb2rJs4ZdYlee5XZErfKlCWFzqV1FLcs&#10;yRL/AAVsIiou1aAH/dooooAKKKKACiiigAooooAKKKKACijfsXc1VN7Xn3dyRf3/AONqAH/ad8vl&#10;RLv2/ef+7VimRosK7VXYlPoAKKKKACorz57WX/dqWmTf6pv92gCh4eRk01Imbe61pVleHk8mKVf9&#10;qtWgAooooAKKKKACiiigAooooAKKKKACiiigAp/+xTP9iigAooooAKKKKAGQwrbxJEq/ItPoooAz&#10;PEMKzaazN9+L51rF8JPv+MXi1v8AqAaN/wCjdQrd17/kDXe3+7XP+CXV/i14oZW3/wDEg0b/ANG6&#10;hQB6RRRRQAUUUUAFFFFABRRRQAUUUUAFfP37ZH7QPiv9nn4b3HiDwr4MXxNJbwtdXWo3s/l2dhEj&#10;xJmTndK7tL8qL/ddv4a+ga+VP+CiWqeJdV+BOq+A/C/gDxN4y1DxPbNCt3oVl9ohsPKlhf8A0j+J&#10;d3z7f9ygD0n4mftCW/wv/Z/sfiBqFml7qt/Y2v8AZ+j27fNfajOi+VaxfxHe7f7XyK1eX/AL9pP4&#10;vfHL9n/xB4j03wRoE/xB07xLPoH9l/bGtbGFYli3yyszM77d7fKv3sVgyfBXxv8AtOeB/hB4jsNX&#10;1z4HeIPh/wCbBFY+JPDkd+09x5EMS3XlSS7fkCvtZlb7/wDDXmHwJ+DvxH+Hn7PfxT0z4g+DNc+J&#10;2g674rniuvBtrarpl1LFnfLqsUiurSrKyRDylZfufK1AHpfg79tjx7N4P+PVn4q8L+Hbbxv8L9O+&#10;2tNo929xpl2zROyIfm3r9z+9/e+7trv/ANk/4y/FP4yS/wBqeLJfhrP4am0xbqNfBupy3V9b3D+U&#10;6RXCs7KvyNLu/wBpK8C/Zn+EPirwJD8atQsfg7r1j8HdYsootM+GPiC+UXl7L8iXDfvWbb8nm/fb&#10;5vkXdWr+zl8GdY1T9sG1+JXhX4U6j8Cfh9puhSadf6RqCJayaxdNvx+4VvkRd0b7v+mKf3qAPrD4&#10;t/tIfDj4G3VjbeO/Flt4blvrae6tkuIpXEsURTft2K3z/vV+T7zfw1xNv/wUB/Z7uG0JYvidpe/W&#10;W2WaPFOm35tv7391+4/7a7awvjl8N9Z8Ufts/s7eIoNBudR8N6JDrb6jqHkb4LORrX/R97fwt5uz&#10;b/tV816t+zj4s/4Ya/aD0GL4f3p8X6t47lvdLtI9P/0q5tVvbR0li/idfK+0bf8AZ30AfY/xM/bK&#10;+DXwd8San4d8X+N7fRta037Obqyms7qR189d0RXbE2/5f7m7b/Ftqfwn+2J8GfHHxAtPBHh/4g6X&#10;qviW9i821tLfzWSX5N21Zdnlbtv8G/dXz14k+DPinWPih+01qcvhS7vDrPwzg0rR7p7beLm6/s9k&#10;eKJv7+/ZXO+G/gP4s0fwD+xjbweCb6yv/DmtNda+sNnsexV/ndrj+5v/AIt1AH2v8WvjP4L+BvhQ&#10;+IvHPiG38P6T5ixJNMju0jY+6qIrO7f7i188eAP28PDOv+OvjdrGq+JtOk+D/g+20KfTdbsbOeR/&#10;9Mi2S+aiK7t+/cLt2fL/ABVp/tyeB/Fmrat8IPG/hrwvd+N7fwT4j/tLUdB0/a9xcRMqfNErfeZd&#10;n/j1eL+Hrn4yeBdc/ag+Jnh/4O6r4c1/xTaaI/h7RYbdbh95WWJ5j5XyvKm7z5U+bazbXoA+q/CX&#10;7Y3wb8bfDvXfHWleNrd/CeiTra32p3drcWqRSsu5U2yxKzN838CtXCfET9tfwnr37M/xB+IXwf8A&#10;E2m+JNT8M2qNtuLaVPKd5VRfNgl2S7W+fb/u18w6h8C/Fnj79kHSfDvhf4ceNNF8Q+FfFFn4k1pf&#10;E0UUGoeIrllmF1PBv3KzqX+XzV+5s+/Trj4K+NfG3wr+PXiIeDviXL4l17w7Z6bB/wAJilmt3qLp&#10;cI22O1tolb5EUfM396gD621r9uz4QfDu60XQfHXjFdE8W3mnWd7PYrpV5Kv7+JXT54onX+L+9XT+&#10;PP2t/hF8MvH9p4I8SeNrPTvFNy8aLp/kyysjyfd810Rli3bl++y/er5T+L2o+Obz4y/Daw8SfCDx&#10;x4r+GvgXSbC/tbLw/pnnJf6x9niw87tt+WD5l2/3kaul8Kaf49+An7QHxciufg1qvxI0/wCImtx6&#10;np2vaf5TW8UT5/0e6Z/9UkX/ALLQB7/4z/bK+DHw9+IK+B/EHxB03TvEvmLC1o6SskD/ANyWVU8q&#10;Jv8AfZa4DxB+0Drknxe+P3g3UPFNh4F8PeENB06903xJ9jSZ7CW4i3M0vm7llXdt+XbXyf8AET9n&#10;P4k6H4u+L3hHUfCfxF8RaF401+fVLM+EW07+zL9XfzYvtVxPEzQMjfz/AO+vSvFHwte5+K37S+i3&#10;vgrVfiBpFx4Y8MWf9jafexR3115SxK7xP/z0i2+b935mi/2qAPo39jr4vyfGTwPq+tXXxH0z4g36&#10;6j5Un9i6XLYWmnfIu2JUliSVt33t77vvfL8q19A18r/sJWPxM0/SPGq+OLLXbLwz9st4/C58ZRxJ&#10;rfkLE/mpdeV95V+TZv8A9uvqigAooooAKKKKACiiigAooooAK4n4kf8AIY8Cf9h1/wD033tdtXBf&#10;FGZob/wPKq73XXf/AGyuqALuvX8ts0SxN8/39laENys1r5/3ErEmf+2Lz7uxIl3tNUVtcSpZ3cG7&#10;zkX5onoA6D+0rb/nqtZmpXls8UqwLvl/2KNK0m2ubNJWi2PKvzba0LbTbazX91EqUALpXm/2bF5q&#10;7H/iSrVFNf7lACQ0+mQ/dp9AD0+dkX/aqW8fddS/71Fh/wAfS/7Pz1Xkf5nagAooooAKKKKAPmL9&#10;t7WPs3gn7Nu+eVtleBfsW+H11z40Qs674rKwuLhv/HF/9nruP25vEHn6lp+nK38W5q1f+CfWg/vf&#10;FetMv/PK1Vv++3f/ANkr7zLf9nyTE1/5vd/r7z4DNP8Aa89w1D+X3v6+4+sN8+m3D20q77dvuvVi&#10;HW4kbymk875f4FrTZFmXay76qJo9mquqxfer4M+/LFtdRXMXmxNvSpa5/wDf6IzrFFvRm/jrVs7+&#10;K5i+8qTfxJQBbooqvfvKlrK0X39tAFTUtVWFkgi/1rf3K8y17wNqvirxvr1tttEiuNMtYm1C4V/N&#10;g+eX/Vf7VdxZ3ksOyX7M01w3/jtaum6lLc3jwSrsdV3tQB4r4tbxPYO8GmXLWFo2p3Sz3fzxfd/1&#10;W91R/wD7Kpb+21Ow8RvKt5ff23LZ6akUNpE/2e8be/m702fd/wC+du+veKKAPnzUrzXNYvPFEDRX&#10;L2ktrK/2F2d3gZZf7mxNv/fbVt6rrl9Z+KrdmvtWtmbUbVLO0hi/0SW1ZE+++z72/f8Ax17R/tfx&#10;/wAVZT+FdIfWf7VfT4H1Bfu3Dr89AHimm+JPFGpL4jWXU7vTbSW1iuIvtEru8EvmujxO/lfum2f7&#10;1ewfD/UJdS8H6ZczxXcMrK25L5t0v33roNqf3VooAKKKKACiiigAooo+4vzUAFFV/tkX8O53/wBh&#10;KNjXLfMrJEv8D/xUAH2+L+Hc/wDuLvpPtn/TCT/virNFAFfyWufmn+5/DDViiigDPm1u2huPK3b3&#10;/uVE/iGLzfKWCT/vmobNFfWbuKWJXRfu1seTEn3VWgDK/t6V5dq2zf79MTVdQdtq2bIn9+tuigDE&#10;87VXl/1SpFT0h1V2/eyrs/uVsUUAZ+j2EthFL5su9mbfWhRRQAUUUUAFFFFABRRRQAUUUUAFFFFA&#10;BT/4N3/fNHy/xN/47TP9ygAooooAKKKKACiiigCvUqPuqKmeYu51Vl3r95N33aALdcZ4Js1sPjJ4&#10;zVW+RtH0l1T+7+91Cum+3wJefY2lX7Wy+asP8e3+/WD4V/5LN4w/7AWk/wDpRqFAHodFFFABRRXl&#10;Pxq/aA0j4O6LLeXMLX1392K0hba8rVrTpyq1I0qXxSMalSOHpyq1fhierUV8T/8ADx2T/oQ//Kr/&#10;APc9H/Dx2T/oQ/8Ayq//AHPX0X+rWaf8+v8AyaP+Z85/rRlP/Pz/AMlf+R9sUV8T/wDDx2T/AKEP&#10;/wAqv/3PR/w8dk/6EP8A8qv/ANz0f6tZp/z6/wDJo/5h/rRlP/Pz/wAlf+R9sUV8Tf8ADxuRv+ZD&#10;5/7Cv/3PXa/CT9uKz+JPjiw8M33haTSJr9vKt7iG889N/wDtrsWuerw/mVGEqs6Xux80a0+IssrV&#10;I04VPel5M+pKKK+If2/pvGel/EDwJqd5d+OrX4L29tP/AG9L8O52i1CG6/hll2/8stuz/wAfrwD6&#10;Q+3qK+MdT/aKvPhf8BPhxffDPxX4d8c6Fqkd1/xV/wATvEiWEvyS7kidW2yyy/M6f7PlfN96ofAf&#10;7fGseMPDvwW8R3PhzTNO0Txj4muvCmtyrdNKlreL/wAe7W7fd2y/7f8A9lQB9i6trmm6Gtu2p6ha&#10;WKXU62sH2qdIvNlf7sS7vvM39yr9fn18Yv2ik+LM9jNrXgHRPEHgnSfjHpfhHQbq6ubqGV7pEuPt&#10;F7+6dVba23Z/C+9ty/LWx8YP+CjOs+DfiF490/wroPhfUvDfgO5+xar/AG3ry2Wo6jOrbZ0sov8A&#10;pk25fuv92gD7tor438XftgfE7XPibrPhP4XeAtH8SRW/hSw8VW91q161r5UE8W9ldP4m+dEVU2/x&#10;bmqOD9vDWPHPw3+Dcvw88FW2p/ED4mvex2uk6pfNHaWH2Mst1Kzqu5l+R9v3fl/3dtAH19rOuaf4&#10;d02XUdVvrbTdPi/1t3dzpFEv8PzO9Xq/Pn42ftOXHjf9mf46+H/ir8M9Nk8ZfD270lNV8P8A2+f+&#10;zrxLm7i+z3EUsTpKn97bu/uf3mWvcLH9pzVYfin8Z/BkWh6emn/D7wta61Yyo777hntftHlP/s/w&#10;/LQB9LUV8P6X+3L8QvFXh74Gx+GfA2j6x4p+JmnanKllNePBb201q2N+8/8ALPyllZv4vl2rXNf8&#10;PCvi1bfDfWvHt38JtGXw14L1r+xfFd2mtfO1wbhInS1i/wBjzYvmbd9//eoA/QWivkfX/wBsbxRJ&#10;+1Sfhf4f0Tw5DpVq2nPPceItV+x3uqQXSozyWCfcl8pG+7/Ftr0f9rz9oLUf2cfhjbeI9M0OHWLu&#10;91S30xZdQleKysfN3/6RdMq7liTb/wCP0Ae40V+evxy/aG+PWpeHfglq+gp4T019Z8UpYNNoOvNd&#10;WOqT7n8qJnT/AJdWX738asld/wDtIftdfEr4E/ZEm0n4dW0tro8WoajDqvibyri9uNn72Gzt/wDW&#10;/K6/Kz/eoA+y65bw38NvDfhHxN4l8Q6Ppy2ut+JZ4rjVb7zXZ7poovKi++3yqqfdVflr5i8Tftle&#10;PNc8RfCjQ/hx4F03W9R+IHhP+3rWLVr5okspflZ/Nf8AiiVN/wDDuZttUvGH7YPxgtfGXxZ0Hwt8&#10;ONB1Rvh3b2t/rF3dam8SRQSWSztEifell3rcbfursi/2qAPtOq2oaha6VY3F5e3MdpaQI0slxcPs&#10;WNV++zP/AA14z/wuBfit+x3q3xF0ZZ9Hm1Pwje38CrL++tZfs8v3X/2HX73+xXj3wZ8Wz65/wS7b&#10;XvFiyeMpm8L6vLexardSu1+iS3HySyo3mfdXZw26gD7Jsb621Oziu7OaO4tJ1WWO4ifesit/ErVP&#10;XwfqX7ZFz8NfBnwg8CeAvDvhXTNV1Twha663/CT621lpWnWu3alujyNuldvm+8/b+P8Ah4f4mftj&#10;/Fj4qaL8BvEvw5s9P8P2+s+KE0i80+XU3K3WqRSsj2srp8r2bpsbcv8AfoA/Siivmfwz+054puPj&#10;J8R/h/reg6Vb3ng3wha65LLYySuJbx7dJZYvm/5Zb32r/FXHfB/9t/xB4y1b4Fv4o0LSdH0D4naf&#10;qO3ULeWX/Rb+1llTyvmb7jIif8CegD7Jor4pX9tjx54i+E8vj3Q9D8E6doOo+I7/AE3R9W8Wa5/Z&#10;to9hB8qXD723yvK+9Nqfd2Vlr/wUY1m4/ZtuPHNv4V0d/EVr4tXwjdzLqDtosT7N/wBt89V3fZ/u&#10;f99/eoA+6qK88+AvjfXviH8MNK13xDb6Lb6pcNIGfw7qK6hp8qpKyrLFKvVXX+H+GvQ6ACuK+JH/&#10;ACFvAn/Ydf8A9N97Xa1xPxI/5DHgT/sOv/6b72gDTubP5XaD5Ny/Mn8DVhfYLy2XbEvkxfc2eVvr&#10;qKKAM+wSX7P5S/In8TutWPJnT7s//fa76sUUAV/sez5llbzf79MeaVF2zr/wNKt0UAV4Zlf7rK//&#10;AAKrFRPbRTfeVd/9+mfZpY/9VO3+4/z0AaFn8nmy/wB2Ks9Nu7bVuFJf7OuPNZU3MqfJVH7BAv8A&#10;yy3/AO/QBboqv5Msf+ql3/7E1H+k/wByKgCxUV0/k27t/dWmf6T/AHIq5/xzrcuieGb25nVdixff&#10;RqAPz0/ai8Rf298Trpd+9bddtfXf7GPhxdC+Cmnzldk2pTy3bf7Xz7U/8dRK+BPFl5L4n8bahKvz&#10;y3V1sX/0Cv1T8AeHovCXgvRNIgT91Z2cVuv/AAFK+8zT/Zcnw2F/m97+vvPgMp/2vOsTif5fd/r7&#10;joKKKK+DPvxjorrtb50rH1LR1RfPtov3tbdFAGFba2tmqRXO7/f21qzX8SWvn7t67aZf2C3ip/Bt&#10;qknh6JFf9/I+7++1AEX2+8v9n2ONUib+Orun6V9muHnZt8rLsp8LtZr5TQfJ/fhqwl4rtt+ZP99a&#10;AJaKKKACiin/AMG3/vmgBlFFFABRRRQAUUUUAFV7n99LFB/e+dv92nzTeSv992+6lFtD5PzN88rf&#10;eegCWiiigAooooAKKKKAMeF2TxA6/wAG3fWxWO+5PECf3GWtigAooooAKKKKACiiigAooooAKKKf&#10;8v8Av0AMp+1qZ5lFABRT9zUm/wD3f++aAG/ep/8Asr/33TN7bdm5qKACiiigAooooAKKKKACiiig&#10;CvePFYRSyuzbIl3N+63/APji14p4q17WLlvEGr+GkufsV1dWFvLd+VLE+1Ul37Pkdvvun8Fe3P8A&#10;3v71EO1G/wB6gDxyGbxLDZ2l3ukvNYbR5UiuEid922X++yJ82z/Yq18BdSj1L4nePWgvtSv4YtO0&#10;mJZdWieKX797v+VkX+Jq9RvLOO8tZbO5iWaJl2NE/wBxq4/4b6Dp/hv4seMLPTLOOwt/7F0l/JhX&#10;Z83m6hQB6rRRRQAV87/tD/s5S/FeVJYLloXWvoiirjKcJ88CJRjOHJM+Af8AhgnWv+gm3/fKUf8A&#10;DBOtf9BNv++Ur7+orv8A7Uxv/P8Al/4Ezzf7LwH/AD4j/wCAo+Af+GCda/6Cbf8AfKUf8ME61/0E&#10;2/75Svv6ij+1Mb/z/l/4Ew/svL/+fEf/AAFHwD/wwVrX/QTb/vla9o+Af7KOn/DPWo9ZvolvNTg/&#10;1Vw//LL/AHa+lqKieY4upDknUl/4Ey45bgqMueFCP/gKCvEPjV8GfiZ468VRat4G+NmofDixazWy&#10;udJj0K11KCXazt5qeay+U7btu7/YWvb6K4D0j4uvv+Cbtrouh/DqDwR8Qr3w3rXhCO8h/tLUNGtd&#10;VS8+1PvmfyJcKjf3W+bb8v8Ad3VtWP7Alla/sqar8GZPGU1xcT622uad4mbTAk1hP5ySq6xLL8zb&#10;Fddyuv33+7X1vRQB8q2/7Ctva/BD4YfD2HxhJ5vg7xfb+LrzWJdP3vqk6PO7ps8391v8/wC9ufbs&#10;/irnPiV/wToh8T/FHxV4u8K+N7Dwta+J7n7Zqumah4OsNZ/ftzK8Etz80G997fL/ABPX03b/ABb8&#10;J3XxVuvhvFq6yeNbXTf7Zn0z7PL8llvSLzvN2eV99k+XfursqAPDvCP7MsPhf4xeI/HEevedFqvh&#10;W18MrphsFXyFgTb5u9X/AIv7mxa8p0X/AIJ8XHhT4XfC7RfDvxOutC8c/Dy51KbSfF1vpEbo6Xkr&#10;NKr2ssrKy7X2/f7N/fr7HooA/Ob9p79nrUPhX+zz468MRT+Jvi38Xfi9qtgt1r1vpWxHe1uoJVR0&#10;RtsESpu2/wDxCfJ7r8Tv2LdV8a/EzXvFmgfE/UPBFv4n0aDRPEum2Ol29wb6CNNnySy/6r5P4lXd&#10;X1JXB+LPi1b+EfiR4N8HyaBrt/P4o+1eVqen2fm2Vn5Cb/8ASJd3ybv4aAPGfhp+xInw71j4Dagn&#10;jJr/AP4Vbaata+T/AGZ5X9p/bldd3+t/dbPN/wBvd/s1T1L9hMX37PnxW+F3/CbFB488SP4iOq/2&#10;Tu+w7rq3n8ryvN/e/wDHvt3bl+/92vdfhH8Vrb4weFbrXLbQdb8PxW99PYfZdetPs9wzRPt3qu9v&#10;kb+Fq7mgD5O+K37EGs/GLxrpVzrfxVupPBGnXVneW/hv+wLX7RbvAqL+4v8Af5sSvs3bV/v17R8d&#10;fhr4n+KHhGLSvCfjqTwDqCT+a99/ZVvqUU8Wx0aKW3l+Vl+f/wAcr0migD46tf8Agnimk/BfQfCG&#10;jfES70rxHpPij/hLrbxIukQNGl5s2fJZ71RI/wDY3du9M+Kf/BP/AFr4meMdW8RD4uXGmX3iDQrX&#10;RfEhm8N2t29/5UQi82J2f/Rd+zcyRf8AfVfZFcP8J/jF4f8AjLpet6h4da5e30nVbrRbn7XF5X7+&#10;Btr7f9mgDyz4ffshnwH46+EfiP8A4Sz7f/wgPhR/DH2f+ztn2/cmz7Ru8391/ufN/vV4JJ+zp4/+&#10;MH7Un7T1vovjvWPhlpGp/wBj2V1MujrdW+s2stk6Sovm7PmTbt3o3y+a/wDer9Bq8u+K3x2g+Euv&#10;aXpVz4O8V69Nq67bG40GxW4hluPNRPs7Nv8A3TfNu3S7U2o/zfLQBPo3wO0nwv8As/H4U6RcyW2l&#10;LocuhRXbrulXfEyNKy/xN8zNXgfw5/Yj+I/gf4Wah8M7z47/ANseALjRb/SINEHg+1t/Ia4V/wB7&#10;5/mtI2x5Wfbu+avXvjF+1V4b+CPiS00XXPD/AIs1K6uLVbpX0HRZb2JVZ2TY7r/F8leywzLNbxSr&#10;u2Mu751oA+P/AIhf8E84PFtj8PbnSfG9vo3inwn4eg8NtqGoeGbXV7S9t4h997O5LKr/AH/42+9W&#10;t4i/YfutU+D/AID8K6X8QDofirwhr58RWXia08PWyI11udv+PKLZFt+df++P46+raKAPlTx5+xT4&#10;h8VfEX/hM9I+L+q+GdV1bw9B4e8UyWmj28razEqbHlTd8lu7/wCwrbf4aoeJf2AYde/ZX8C/CC38&#10;cy2Gp+EL/wDtCw8VQ6V8/m+dM7/uPN+X/W/89f4Fr66ooA+TvGP7B0OseA/hDpXhnxxL4W1z4bWk&#10;tpYapLotvqMFyZ0RZ3a1lbbuYruUbm27v4utV/Bv7EPiv4d/CrxF4W8M/GCfTdW1vxJLr91rE3hm&#10;1uknSW38qW3ltZX8qVXb5v4f4flr65ooA8h/Zf8A2eLD9mX4a/8ACJWOrza9LPfT6ldX0sC26tPL&#10;t3CKJfliT5V+Ra9eoooAK4n4kf8AIY8Cf9h1/wD033tdtXE/Ej/kMeBP+w6//pvvaAN6iiigAooo&#10;oAKKKKACiiigCxN8lnbr/e3vVTZ/eq3efJKkX/PJVSq9ABRRRQAV41+1F4kXQfhvqHzfPLFsr2Wv&#10;jr9uTxVss7TSlb/Wt81deFoyr4iFKP2jlxVaOHw868vsnz1+zz4X/wCEw+NXhqzlXfEtz9rl/wC2&#10;Xz/+hLX6jomxUWvhj9gfwsuoeMtd1+Vf+PO1S0i/3pW3N/6B/wCP191V9NxRWjLGLDx+zE+V4Voy&#10;jg3iJfFUkFFFFfHH2gUUUUAFFFFABTZoVmXa1OooAr+c1t8s6s//AE2RalSZZl+Vlen1Xmtldty/&#10;JKv8dAFiiooZt7bWXZKv8FSu+z73yUAP/wBumVF9sgRtvmrTppooV3NKuxvuvQA+iq/2xX/1StN/&#10;uUeTLN/r22J/cSgCxUU0ywru/wC+U/vUz+zbb/nhH/3zT0s4oW3LEu+gBkMLf62X/Wt/47ViiigA&#10;ooooAKKKKACiiigDEv3aHXLT+433q26x/EO5Ft5V/hb5q1YX3xI395aAH0UUUAFFFFABRRRQAUUU&#10;UAFFFFABRRRQAUUUUAFFFFABRRRQAUUUUAFFFFABRRRQBFHtddrUx02Ntp6J81So+xfmXen8NAET&#10;/e/3fkrl/CX/ACWTxh/2AtI/9KNQrpa5rwl/yWTxh/2AtI/9KNQoA9FooooAKKKKACiiigAooooA&#10;KKKKACvkf48fETU/A/7dnwLtr7xRNoPgrUNJ1UXltcaj9nsLiVbeXYZU3bHbc0W3dX1xXG/En4N+&#10;BvjFa2EPjTwtpfiaKxl822XUIFl8pv49tAH5sSfF7xx4q+CL3Wi/EfXba41T9oltCs9cs9TeVotO&#10;ltPliT59rQfPvWL7nFfSP7LqeI/hx+1x8VvhheeOvEvjbw7p+i2GqWcnim/+23MUsv39rf3Pn+6v&#10;+zX0Da/s6/DOz0uHTbbwXpNvp8Wur4nitIoNsS6oqbFulT+/trp9P+HvhzTfGup+L7TRbaHxLqkE&#10;Vpeamqfvp4l+4r/7tAHw/wDE7xHdeDv27fjZr1jfrpeoaX8Ery7ttRaLzFtZUlidJdvzbtrbeK4D&#10;9mHVPEHi3xt4a8Z6x8SfEtjoPh/wxLrWuWbfEm31mXVbxYdxaOwiZjHEq7maKVeNip/D833b8Vvg&#10;Lo3xC0vxjeaWIPDvjnxBoMvh7/hKo4C9xHbv/B9/5l3V81/An9g/xf4X+J/gPxL4yPw60e18DwyR&#10;WK+A9Ie3utZZovK82/lZF3Ns/u7vvNQB4F8DPi/4vt/2iPgve6T4y8aX/hvxjqE8c0HinxtBq73c&#10;G3G97CJf9Db+L53b/wAdrc1z9oTV9H/YR+N0V18Sby1+I1t44nstO8zXXTVYolv7X91B8/mooiSX&#10;5V42h6+7/Df7KPwe8HeIbXXNE+Heg6XrFrc/bILy1s1R4pMN8yf3fvN8tN179lP4P+Jte1fWdU+H&#10;Ph681XWN3267awTfOWO93/3m/if7zUAfIPxE0/xj8Tvjh8b7OL4qeNfCmm+FfA2na5Z2Og6s1ur3&#10;X2Ld8391d2/cibd2+tL4W/Gbxr441n9h681PxHqLP4itPESazDDdskWpfZrdEiedF+WVvk3fN/Ez&#10;V9tr8KPCKa1ruqr4esf7Q16xTTdTuPK+e6tVTYkT/wCxs+WuW1z4HaHofhTRP+EC8L+G7PxR4Qtr&#10;xPB76nFL9k06edfn/wBV82x/49lAHwTb/GDWtU/Z50TTtU8aeOX8S618QNZsNOfSfE6aW86xY/dX&#10;F/cb/IiXf8vy1B8MfHXxY+IP7K/jnRLL4nyaTrWj/ED+zba41jxbEt9e2aRbm0+DVGXa0vyb0lVf&#10;m2v/AAfJX118Ef2NNA8PfAe18DfFGw0fx9etqdzrl40lr+4iup23N9n3/Nt/h3fLur0Nv2V/hHL4&#10;VuvDbfDzQP7Aurpb2XT/ALIvk/aFi8pJdn8L7Pk+WgDg/wBgvxxZ+NfgncfZtV8Varc6XrF1p92f&#10;F2opqV3BOuzfEl1F8s8S7vlb/ar5t+HWqePbH4K/Hb4yr8SPGGp654X1LX9N0jRLjUPN0yBVYbZm&#10;idX3tFv3p/d27a/QDwP8PfDXwz8ORaD4T0Sy8PaRE7Oljp0CxJvb7z/73+1Ufhn4beGPBOkanpWh&#10;6HZafpuqXNxe3lpDF+6nll/1rsv8W+gD8/PA/iLVPh544/Zz1bwz8c/E3xI1jx5dxQ+I/Deq62mo&#10;26RSwb5XW3/5YeUzv/3z/vV4018/gb4N/Gfx/ofxp13wp410H4g3v9meD9O1ZYre6Zr2JXeW1+9L&#10;uRm/2P3X+/X6i+Af2a/hd8LPEEuu+EfAeh+HtYlVla9sbRUlRW++q/3V/wByqX/DKfwhHiC110/D&#10;rw++sWt42oRXj2itKtwz+az/AO02/wCagD8//jJ8Vviv8UPjb8RNL/tnxV4ZvPDulac+kaVonjCx&#10;8PWlvPJa+a8t0l1KjXK+b/c+791v4a6f4+ap4h8eX/wL8Or8XPE3hP4q+I9CsrjxA2j+KEtdBsbJ&#10;FZ7i9byn8uWV33bdku1tn+7X3P8AEP8AZ1+GPxd1iDVvGPgbRfEGqQr5S3V9bK0u3+7u/iWszxl+&#10;yh8HviBd2V14g+Hmh6lPZ2kVhbNLbbfKgi+5Eu37qpmgD4G/bE+Kmqw+NviPJ4F8fePEn8GWVgks&#10;y+ObfS9PgZoEKeTZ7Hlvt+zc/wA6fM/+7XpO7xn+0R8ffhp4avPib4v8H6fq3wpstc1H/hGNQ+zP&#10;PdO/zv8A3Fbe/wB9U3fJtr6x8RfsnfB/xXqkV/q3w58PajeQWiWC3E9gjv5CReUif8BRFRf7u2us&#10;0f4UeEPD/iDT9c03w9Y2eq6bpiaLZ3cK/PFZp9y3T/ZoA/Lv4f8Ajb4lQ/s9fCP41X3xZ8Z6rrVx&#10;43tdAl0afU/+JfJZ+a6sksW396zbfvPv+/X65V5zb/s8/DS08HaZ4Uh8GaWvhvTr7+1LPTVi/dQX&#10;Qbd5qr/e3NXo1ABRRRQAUUUUAFFFFABXE/Ej/kMeBP8AsOv/AOm+9rtq4n4kf8hjwJ/2HX/9N97Q&#10;BvUUUUAFFFFABRRRQAU+FN8qL/eamVYsP+Pjd/dVnoAZcvvupX/2qioooAKKKKAGTPsidq/OL9rr&#10;xF/bHxKaBW3pbrX6G+Ibz7Ho13P/AHVr8rfiprDa34+1i6Z9/wC/2rX1PDVH2uYx/u+8fJ8TVvYZ&#10;dJfze6fbH7DPhX+x/hG+psv73VLyW4/4CvyJ/wCgP/33X0bXD/BPw3/wiXwq8L6Yy7Jbexi83/e2&#10;b3/8fruK8nMq31jGVav80j2sto/VcHSp/wAsQooorzD0gooooAKKKKACiiigAooooAZNDFN95fu1&#10;n+TFNcJ5C70X729t6Vp/w1XsP+PVKAJdiou1VXZT02ou1VXZRRQAUUUUAFFFFABRRRQAUUUUAFFF&#10;FABRRRQBS1hN+nzbfvpRo8jPYRbvvr96rUyb4nX+9WVoMjQ+bbSt86tvoA2KKKKACiiigB+z+6y0&#10;bP7zUyigB/8AuUyiigAooooAKKKKACiiuXs/iRpF5q0Wnqt3C8t01lFcTWrpFLcL99Ef+98j0AdR&#10;RWVbeJ9PubC3uWnWz+0LvWG7ZIn/AO+Ksf23p/2fz2vrbyt2zzvPTZuoAu0VX/tKz81IvtkHmsu9&#10;YfNTe1ZmieKrHWNJt75mWwS4laJUuJUTcyvsoA26KKKACimPNHD96VUqL7Zv/wBXFI//AAHYlAFi&#10;iq/+kzfxLCn+x8z0UAP+X7zN/t/JQ7+Y1Mk7/wC6tG1qACua8Jf8lk8Yf9gLSP8A0o1Cuo8uuc8M&#10;Js+MXiv/AGtA0l//ACY1KgD0CiiigAooooAKKKKACiiigAooooAKKKKACiiigAooooAKKKKACiii&#10;gAooooAKKKKACiiigAooooAKKKKACiiigAooooAKKKKACiiigArifiR/yGPAn/Ydf/033tdtXD/E&#10;tGfVPAiq2z/iet8//cPuqAOgpjsqfeZUqu9hvXc7M8v8M392nw23zPLOq+a1AD0uYnbasqu/+xUt&#10;RTQ71+X5HX7r1C95LC22Vd/8e+FaALdFCSI67looAKsQ/Ja3Ev8AwGq9WH+SwT++zb6AK9FFFABR&#10;RRQBw/xg1b+yvAuoT7v+WTV+Yug2beKvHmn2i/O+pajFF/31Lsr9Cv2q9S/s34aah/tLXw/+zTpK&#10;6x8cPB8DfdW6+0f9+kd//Za+74Z/dwxOJ/lj/X5HwXFD9pPDYb+aX9fmfqHZwrDZxRL/AArsqWj+&#10;GivhW7u595FWSQUUUUhhRRRQAUUUUAFFFFABRRRQAVSs5lhXymfY+5vv1dpjosy7WoAfRVf7G3/P&#10;eTdRC7JL5Evzv99X/vUAWKKKKAH7P7v3KZRT/wDcoAZRRRQAUUUUAFFFFABRRRQAVialD9jv4rxW&#10;2J/ElbdZ+vQ+dpr7/uK2/fQBoI+9d1H3qr6bMr2ETff+WrFAD/4dtMoooAKKKKACiiigAooooAKK&#10;KKACvIdN+HWtQ+KrK5+xrCtvrUuoNfPeOyeU2/5Fi+7u+f8A2a9eooA8k0f4aXlhb+feaLpuq3dr&#10;o7WtrDdojp9o83f/ABVy/iHwl/whnhnSkl8NWVy6/bPN0+aJpUnllRP9IXyonVWTZsVP7lfQdFAH&#10;h1j8N/EN54g8K6g0EcFvYfY2Ty/KXYq/61W+Tzf++WqDXvgzrmt2+mRXLSfZ7dbiJre0ni+XdLvS&#10;VPNif+D+5tb5K94ooAis4fs1nbxfN+6iVPnb/YovH2Wr/wDfFS1Fcp50Xyt86/PQAQ20UP3VXf8A&#10;36lqK2m+0xeZUtABRRRQAxPn+Zvnen0UUAFefeIfDtrr3iCbVbSfVLHUpYIrCWXT9Rnt0aKJ5XTc&#10;iNt/5ay/99130z7Inb+7WL4emWa6uGVW+b5/nWgDEh+G8vmo8viPxF5X8Sf21df/ABdXv+Fe2v8A&#10;0HPEn/g9uv8A4uuqooA5X/hXtr/0HPEn/g9uv/i6P+Fe2v8A0HPEn/g9uv8A4uuqooA5Kb4dRbt0&#10;GueJH2/8sX126/8Ai6IfAdnMu5dc8Sf+D26/+LrraiRFe4lnVl2N8n/AqAOa/wCFe2v/AEHPEn/g&#10;9uv/AIuq03gCDzUii17xIjt87f8AE9uvu/8AfddnUU0Kzf7Dr910oA5L/hW6p93xH4kf/f1q6/8A&#10;i6lT4dQIvza94kd/+w7df/F10qTMjeVP8j/wv/eqxQByv/CvbX/oOeJP/B7df/F0f8K9tf8AoOeJ&#10;P/B7df8AxddVRQByv/CvbX/oOeJP/B7df/F0f8K9tf8AoOeJP/B7df8AxddVRQBw8Pw6V2eJvEvi&#10;hJl/6jVx/wDF0J8Mfm+bxV4mf/c1i4/+Lrs5ofOX5fklX7r0W03nRbm+/wDcagDl3+HUDxbV17xM&#10;j/3/AO3br/4usxfAdzZyus+r+JLyL+GZNduk/wDZ69AooA8/fwxAjfNfeLf/AAdXX/xdaFt4Gsby&#10;LzINe8SOn/Yduv8A4uuwrH1WH7BKmoQL93/Xov8AEtAGb/wr21/6DniT/wAHt1/8XR/wr21/6Dni&#10;T/we3X/xddPDMs0SSI29G+7T6AOV/wCFe2v/AEHPEn/g9uv/AIuj/hXtr/0HPEn/AIPbr/4uuqoo&#10;A5X/AIV7a/8AQc8Sf+D26/8Ai6P+Fe2v/Qc8Sf8Ag9uv/i66qigDlf8AhXtr/wBBzxJ/4Pbr/wCL&#10;p3/Curb5P+J54k+7/wBB26/+LrpZpvJidtu/bWL9svNVuPKiXZbr975qAM//AIQCz3bf7e8Rb/8A&#10;sO3X/wAXT/8AhXtr/wBBzxJ/4Pbr/wCLq7HoMv71rm8b5v40/ho0eZkvHgW585FoApf8K9tf+g54&#10;k/8AB7df/F0f8K9tf+g54k/8Ht1/8XXS3NylrFvai2uVuYvNWgDj9V8DQWFnLKuteJHZf+o7df8A&#10;xdGleAFmt/Nn1zxJ83/Uduv/AIuuq1L57CWotBmabS4mb7/8VAGFN8Oo/K/da54k3r/1Hbr5v/H6&#10;YngaxeLc2veJE/39duv/AIuuwpvkxbt+1d9AHKQ+A7Gbft17xJ8v/Uduv/i6f/wr21/6DniT/wAH&#10;t1/8XXRTQtvSWL/Wr/49Ql4u7bL+5f8AuNQBzv8Awr21/wCg54k/8Ht1/wDF062+HWnw6pp+oS32&#10;s38thK1xAl9q1xLEr+U8W/Yz7fuSvXUUUAFFFFABRRRQBXs/kluFX7m75asVXtv9bcL/AB7qsUAF&#10;WLz5GSL+6uymWyedcIv+1TZn3XDt/eagBlFFFABRRRQB85ftpX/2b4dyru+9XzL+xzZtefHrQ22/&#10;8e8FxK3/AH6dP/Zq9n/bq1rbpdpYq33mrj/2BvD32z4g67q7fcs7H7Ov+9K//wBqr7zJ/wBzlGLr&#10;/wA3u/1958BnH+0ZxhKH8vvf19x94UUUV8GffhRRRQAUUUUAFFFFABRRRQAUUUUAFFFFABUVzC0y&#10;/L/rV+dalooAbDN50W7/AL6p1V3/ANGuPN/5ZN96rFABRRRQA/71Mopm/wCba33/AO/QA+imb9n3&#10;qN7u33aAH0/Y/wDcb/vmmb/7v/fdM+X+/QBN/vf+O0b/APdplFAD/l/uVXvE861lVv7tS0UAZXh5&#10;1+xvErb/ACm2Vq1hXkLaPK95ArbGb5lSti2uVvIklT+KgCWiiigAooooAKKKKACiiigAoopkySv/&#10;AKqXZ/wGgB9FV99yn8Mb/wC41H2zZ/rFaH/0CgCxRRRQAUUUUAFV7z980UX8LN83+7Viq6fPfv8A&#10;3FWgCxRRRQAUUUUAFFFFAFHVZlhsJf7+35Uqro//AC7v/eif/wBkpz26ah4ks4pxvjDfdrQaFIbs&#10;xoNqovy0ATUUUUAFFFFAEV5u+yvt/wDHKdbeV5W2Lbsp9Na1jkb7uH/56L9786AHUVHaytLaI7HL&#10;VJQBFeQ+dA6U6GZZolZafVef9zPbFPl804f3oAsUUUUAFFFFABVKP/j6uP8Aeq7VSH/j8loAsI/9&#10;6n0yb7tKn3KAHUx0V12t9xqfRQBj6OjWd1d2O7fFF86/7NbFY+i/Neam5+95tbFABRRRQAUUUUAF&#10;YSbNH1R1V22S/PsrdrE1yNVnWTHzIvy0ANv/ABDbPF5Ss29v9mqltbXyWcvlxrD83yvD/dpbtVfR&#10;4bgIscznDNGMVVl1S6Z4IxMyKAp+XioAW6+dkinaTf8Aw1LbebeKltA0lttb5qfql5L9ntPm5dvm&#10;NdFa28cUKyKih9v3qAMp9BnfZ/pjJ/uVrW1t9jt9u7/gdS0VYBRR5z+tD/8AstABTHRXXay70p9F&#10;AFez+RrhV+4suxasVXtP+Xj/AK7tVigAooooAKY+6n0UAedeOfiFL4J1y7nZWubS30yKVbdF+9K0&#10;rp/vVX0X4sar4ksLKO00HZrFxdSxeTdyy28W2JNzyo7Rbv8Axyut1rR9PvL6OS5sbe6aaLyX85A2&#10;Vxvx/wB9Vbt/B+j3EtlZy2MckLM86lh88b+qP95fzoA4+5+LVzo/jCXQ10yC5laBkV4ZZXdZUi37&#10;P9Vt/wDH6h1L4weTpNxfWdnBMkS2+3fK/wA0rI7PEm1Hbcmyuyk8IaPZ6nHeQafDFcRz7VZR/F/z&#10;0/3/APapkfg7Q/7Pt4I9KtYIridrjbDHt8uV/vOn91vegCTwf4kXxh4V0rXIomtkv7VbjyX/AId1&#10;bFVrHS7XQ7CGysYVt7S2HlxQp91V9Ks0AFD/AHKKiuf+Pdv92gD8/wD9tDXvt/ji2s1b5Il3161+&#10;wB4ea28EeINXZdn2y+8pf92JP/i3evnT9qCZpfilebjnC8V9h/sX26xfAbRpFLBpJrotz/02I/oK&#10;+8q/ueHI8v2pf1+R8BS/2jiWXN9mP9fme50UUV8GffhRRRQAUUUUAFFFFABRRRQAUUUUAFFFFABR&#10;RRQA10V12t/FUNs7IzwN99fu/wC0tWKr3/7u2Mq8SJ91qALFeX+M9Y1PQfEGq6VBPO7+IIFTTPm/&#10;1Eu/ypdn93Yjo3/AHr05PuVDNDDNNDJJBHJLFJmORl+aP/d9KAPLNE+IviN/EGoWK6Z52labLcWr&#10;O+zzf3Sf63f5u5t/+5V2w8daqln4avrzUNJubfWbqJJUt4tv2NWt5X2M+/729USvQf7Mso9Sa5Fl&#10;bfanGGuPKXzPzxUS6Dpf2e4i/syz8maTMsfkLtk/3uOaAPMdS+JfiOawuJ7FtNhSzsZb1vOgd/N2&#10;3HlIn3/lrQ/4TDxL9st9DW503+0JdTW1a++xvs8prd5f9Vv+98n9+vQJtH0+GF4ksbZYf9R5flLt&#10;2f3elNewtvtFvc/ZofOB3bvLX72z7/T73vQB5TN8TtVtrD+1Vs431CXTrfcibvKVmuNm/Yzqu3/O&#10;+otV8ea9bf8ACP6nqNitteq11F5zqnkqv7r/AEh0V3+VN/8Afr2BNH0/yWi+w23lufJZfKX7np0p&#10;i6VYJCY0sLVIoo2CRrCoUb/vdqAMLwNqrXl1rayy73W+ZFZGd0b/AHNz/LXW1QFlbWdm/wBmt47X&#10;A8z9yu35quR+vegB9FMjqvqUzwqAh2hjg0AWHRXXa1YqPLo9/tZd9o38dX1upFspHJ3tGcLu5qKC&#10;T+0I5o5wHXGelAGmj713LRXMWtxPZu8aTyFP7rNmtKHUpZH+bafwoA1aKijlYr1rl9V1K6huvMSZ&#10;l5xs/h/KgDrd+z71MeZUXczLXL3Dyy3Cu08hA/g3fL+VdDaiMwpJ5Me7Z/doAd9plf8A1EG9P77t&#10;soS5ZGRZ4tm77uxqsUySMSx4bmgB9FV7CRpIjk9DirFABRRRQBX+zND80DbP9j+Cj7Syf6+Jk/20&#10;+ZKsUUAMSZJvuMr0+onhik+9Eh/Ck+zwf88I/wDvmgBXvIkX7yu/9xHotkZF3N/rW+dqaoX+4v5V&#10;PQAUUUUAFFFFAH//2VBLAwQUAAYACAAAACEAMgvO490AAAAFAQAADwAAAGRycy9kb3ducmV2Lnht&#10;bEyPQUvDQBCF74L/YRnBm92kmtDGbEop6qkItoL0Ns1Ok9DsbMhuk/Tfu3rRy8DjPd77Jl9NphUD&#10;9a6xrCCeRSCIS6sbrhR87l8fFiCcR9bYWiYFV3KwKm5vcsy0HfmDhp2vRChhl6GC2vsuk9KVNRl0&#10;M9sRB+9ke4M+yL6SuscxlJtWzqMolQYbDgs1drSpqTzvLkbB24jj+jF+Gbbn0+Z62CfvX9uYlLq/&#10;m9bPIDxN/i8MP/gBHYrAdLQX1k60CsIj/vcGL03mKYijgmTxtARZ5PI/ffEN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QItABQABgAIAAAAIQDa9j37DQEAABQCAAATAAAAAAAAAAAAAAAAAAAAAABbQ29u&#10;dGVudF9UeXBlc10ueG1sUEsBAi0AFAAGAAgAAAAhADj9If/WAAAAlAEAAAsAAAAAAAAAAAAAAAAA&#10;PgEAAF9yZWxzLy5yZWxzUEsBAi0AFAAGAAgAAAAhADmTpoPrAwAARQoAAA4AAAAAAAAAAAAAAAAA&#10;PQIAAGRycy9lMm9Eb2MueG1sUEsBAi0ACgAAAAAAAAAhAIbpKitaZwEAWmcBABQAAAAAAAAAAAAA&#10;AAAAVAYAAGRycy9tZWRpYS9pbWFnZTEuanBnUEsBAi0AFAAGAAgAAAAhADILzuPdAAAABQEAAA8A&#10;AAAAAAAAAAAAAAAA4G0BAGRycy9kb3ducmV2LnhtbFBLAQItABQABgAIAAAAIQA3ncEYugAAACEB&#10;AAAZAAAAAAAAAAAAAAAAAOpuAQBkcnMvX3JlbHMvZTJvRG9jLnhtbC5yZWxzUEsFBgAAAAAGAAYA&#10;fAEAANtvAQAAAA==&#10;">
                <v:shape id="Shape 253998" o:spid="_x0000_s1262" style="position:absolute;left:7;width:41050;height:36826;visibility:visible;mso-wrap-style:square;v-text-anchor:top" coordsize="4105021,3682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njOxQAAAN8AAAAPAAAAZHJzL2Rvd25yZXYueG1sRE9da8Iw&#10;FH0f7D+EO9ibpuqc2hlFBoMNBLFT8PHS3DXV5qYkWa3/fnkQ9ng438t1bxvRkQ+1YwWjYQaCuHS6&#10;5krB4ftjMAcRIrLGxjEpuFGA9erxYYm5dlfeU1fESqQQDjkqMDG2uZShNGQxDF1LnLgf5y3GBH0l&#10;tcdrCreNHGfZq7RYc2ow2NK7ofJS/FoFNNkeTXE7d4fgdvti5l5K/3VS6vmp37yBiNTHf/Hd/akV&#10;jKeTxSINTn/SF5CrPwAAAP//AwBQSwECLQAUAAYACAAAACEA2+H2y+4AAACFAQAAEwAAAAAAAAAA&#10;AAAAAAAAAAAAW0NvbnRlbnRfVHlwZXNdLnhtbFBLAQItABQABgAIAAAAIQBa9CxbvwAAABUBAAAL&#10;AAAAAAAAAAAAAAAAAB8BAABfcmVscy8ucmVsc1BLAQItABQABgAIAAAAIQCv0njOxQAAAN8AAAAP&#10;AAAAAAAAAAAAAAAAAAcCAABkcnMvZG93bnJldi54bWxQSwUGAAAAAAMAAwC3AAAA+QIAAAAA&#10;" path="m,l4105021,r,3682619l,3682619,,e" fillcolor="lime" stroked="f" strokeweight="0">
                  <v:stroke miterlimit="83231f" joinstyle="miter"/>
                  <v:path arrowok="t" textboxrect="0,0,4105021,3682619"/>
                </v:shape>
                <v:rect id="Rectangle 29167" o:spid="_x0000_s1263" style="position:absolute;left:41059;top:35453;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XA7yAAAAN4AAAAPAAAAZHJzL2Rvd25yZXYueG1sRI9Ba8JA&#10;FITvBf/D8oTe6kYPqUldRWwlObZRsL09sq9JMPs2ZFeT9td3C4LHYWa+YVab0bTiSr1rLCuYzyIQ&#10;xKXVDVcKjof90xKE88gaW8uk4IccbNaThxWm2g78QdfCVyJA2KWooPa+S6V0ZU0G3cx2xMH7tr1B&#10;H2RfSd3jEOCmlYsoiqXBhsNCjR3tairPxcUoyJbd9jO3v0PVvn1lp/dT8npIvFKP03H7AsLT6O/h&#10;WzvXChbJPH6G/zvhCsj1HwAAAP//AwBQSwECLQAUAAYACAAAACEA2+H2y+4AAACFAQAAEwAAAAAA&#10;AAAAAAAAAAAAAAAAW0NvbnRlbnRfVHlwZXNdLnhtbFBLAQItABQABgAIAAAAIQBa9CxbvwAAABUB&#10;AAALAAAAAAAAAAAAAAAAAB8BAABfcmVscy8ucmVsc1BLAQItABQABgAIAAAAIQDtXXA7yAAAAN4A&#10;AAAPAAAAAAAAAAAAAAAAAAcCAABkcnMvZG93bnJldi54bWxQSwUGAAAAAAMAAwC3AAAA/AIAAAAA&#10;" filled="f" stroked="f">
                  <v:textbox inset="0,0,0,0">
                    <w:txbxContent>
                      <w:p w14:paraId="0C427035" w14:textId="77777777" w:rsidR="004923D8" w:rsidRDefault="008077DF">
                        <w:pPr>
                          <w:spacing w:after="160" w:line="259" w:lineRule="auto"/>
                          <w:ind w:left="0" w:right="0" w:firstLine="0"/>
                          <w:jc w:val="left"/>
                        </w:pPr>
                        <w:r>
                          <w:t xml:space="preserve"> </w:t>
                        </w:r>
                      </w:p>
                    </w:txbxContent>
                  </v:textbox>
                </v:rect>
                <v:shape id="Picture 29204" o:spid="_x0000_s1264" type="#_x0000_t75" style="position:absolute;top:1;width:41051;height:36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f92xgAAAN4AAAAPAAAAZHJzL2Rvd25yZXYueG1sRI9Ba8JA&#10;FITvQv/D8gpeRDcNIm10FVsQRBSpFc+P3WcSmn0bsquJ/94VBI/DzHzDzBadrcSVGl86VvAxSkAQ&#10;a2dKzhUc/1bDTxA+IBusHJOCG3lYzN96M8yMa/mXroeQiwhhn6GCIoQ6k9Lrgiz6kauJo3d2jcUQ&#10;ZZNL02Ab4baSaZJMpMWS40KBNf0UpP8PF6vA691lZ7bnldtMWp0uT9/7QdUp1X/vllMQgbrwCj/b&#10;a6Mg/UqTMTzuxCsg53cAAAD//wMAUEsBAi0AFAAGAAgAAAAhANvh9svuAAAAhQEAABMAAAAAAAAA&#10;AAAAAAAAAAAAAFtDb250ZW50X1R5cGVzXS54bWxQSwECLQAUAAYACAAAACEAWvQsW78AAAAVAQAA&#10;CwAAAAAAAAAAAAAAAAAfAQAAX3JlbHMvLnJlbHNQSwECLQAUAAYACAAAACEAIjH/dsYAAADeAAAA&#10;DwAAAAAAAAAAAAAAAAAHAgAAZHJzL2Rvd25yZXYueG1sUEsFBgAAAAADAAMAtwAAAPoCAAAAAA==&#10;">
                  <v:imagedata r:id="rId247" o:title=""/>
                </v:shape>
                <w10:anchorlock/>
              </v:group>
            </w:pict>
          </mc:Fallback>
        </mc:AlternateContent>
      </w:r>
    </w:p>
    <w:p w14:paraId="331C1A2E" w14:textId="77777777" w:rsidR="004923D8" w:rsidRPr="00EC5F14" w:rsidRDefault="008077DF">
      <w:pPr>
        <w:spacing w:after="223" w:line="259" w:lineRule="auto"/>
        <w:ind w:left="77" w:right="0" w:firstLine="0"/>
        <w:jc w:val="left"/>
        <w:rPr>
          <w:lang w:val="et-EE"/>
        </w:rPr>
      </w:pPr>
      <w:r w:rsidRPr="00EC5F14">
        <w:rPr>
          <w:lang w:val="et-EE"/>
        </w:rPr>
        <w:t xml:space="preserve"> </w:t>
      </w:r>
    </w:p>
    <w:p w14:paraId="58251DD1" w14:textId="77777777" w:rsidR="004923D8" w:rsidRPr="00EC5F14" w:rsidRDefault="008077DF">
      <w:pPr>
        <w:spacing w:after="156" w:line="261" w:lineRule="auto"/>
        <w:ind w:left="87" w:right="0"/>
        <w:jc w:val="left"/>
        <w:rPr>
          <w:lang w:val="et-EE"/>
        </w:rPr>
      </w:pPr>
      <w:r w:rsidRPr="00EC5F14">
        <w:rPr>
          <w:i/>
          <w:lang w:val="et-EE"/>
        </w:rPr>
        <w:t xml:space="preserve">Joonis 1. 1. etapi rööbastee valik (Rail Baltica ja Läti raudteevõrgu sünergia) </w:t>
      </w:r>
    </w:p>
    <w:p w14:paraId="22F5C33A" w14:textId="77777777" w:rsidR="004923D8" w:rsidRPr="00EC5F14" w:rsidRDefault="008077DF">
      <w:pPr>
        <w:spacing w:after="188" w:line="259" w:lineRule="auto"/>
        <w:ind w:left="77" w:right="0" w:firstLine="0"/>
        <w:jc w:val="left"/>
        <w:rPr>
          <w:lang w:val="et-EE"/>
        </w:rPr>
      </w:pPr>
      <w:r w:rsidRPr="00EC5F14">
        <w:rPr>
          <w:b/>
          <w:i/>
          <w:lang w:val="et-EE"/>
        </w:rPr>
        <w:t xml:space="preserve"> </w:t>
      </w:r>
    </w:p>
    <w:p w14:paraId="494F5BEA" w14:textId="77777777" w:rsidR="004923D8" w:rsidRPr="00EC5F14" w:rsidRDefault="008077DF">
      <w:pPr>
        <w:spacing w:after="45"/>
        <w:ind w:left="797" w:right="59" w:hanging="358"/>
        <w:rPr>
          <w:lang w:val="et-EE"/>
        </w:rPr>
      </w:pPr>
      <w:r w:rsidRPr="00EC5F14">
        <w:rPr>
          <w:lang w:val="et-EE"/>
        </w:rPr>
        <w:t xml:space="preserve">4. Luua piirkondlikud reisijaamad «Salacgriva», «Skulte», «Daugavkrasti» (Salaspils) ja «Bauska»; raudtee juurdepääsuteed Salaspilsi kaubaterminali (1. etapp); infrastruktuuri hoolduspunktid Iecavas ja Skultes. Selle eesmärgi saavutamiseks: </w:t>
      </w:r>
    </w:p>
    <w:p w14:paraId="048603AB" w14:textId="77777777" w:rsidR="004923D8" w:rsidRPr="00EC5F14" w:rsidRDefault="008077DF">
      <w:pPr>
        <w:numPr>
          <w:ilvl w:val="0"/>
          <w:numId w:val="73"/>
        </w:numPr>
        <w:spacing w:after="31" w:line="288" w:lineRule="auto"/>
        <w:ind w:right="59" w:hanging="358"/>
        <w:rPr>
          <w:lang w:val="et-EE"/>
        </w:rPr>
      </w:pPr>
      <w:r w:rsidRPr="00EC5F14">
        <w:rPr>
          <w:lang w:val="et-EE"/>
        </w:rPr>
        <w:t xml:space="preserve">kasutada olemasolevaid Euroopa ühendamise rahastu vahendeid Iecava (CEF9) ja Skulte (CEF10) taristu hoolduspunktide rajamiseks; lisaks Skulte punkti ehitusjärelevalve- ja ekspertiisiteenuste riiklikule rahastamisele (mida Euroopa ühendamise rahastu ei toeta </w:t>
      </w:r>
    </w:p>
    <w:p w14:paraId="24475A90" w14:textId="77777777" w:rsidR="004923D8" w:rsidRPr="00EC5F14" w:rsidRDefault="008077DF">
      <w:pPr>
        <w:spacing w:after="52"/>
        <w:ind w:left="1527" w:right="59"/>
        <w:rPr>
          <w:lang w:val="et-EE"/>
        </w:rPr>
      </w:pPr>
      <w:r w:rsidRPr="00EC5F14">
        <w:rPr>
          <w:lang w:val="et-EE"/>
        </w:rPr>
        <w:t xml:space="preserve">10 pealkirjas); </w:t>
      </w:r>
    </w:p>
    <w:p w14:paraId="606A1CEE" w14:textId="77777777" w:rsidR="004923D8" w:rsidRPr="00EC5F14" w:rsidRDefault="008077DF">
      <w:pPr>
        <w:numPr>
          <w:ilvl w:val="0"/>
          <w:numId w:val="73"/>
        </w:numPr>
        <w:spacing w:after="53"/>
        <w:ind w:right="59" w:hanging="358"/>
        <w:rPr>
          <w:lang w:val="et-EE"/>
        </w:rPr>
      </w:pPr>
      <w:r w:rsidRPr="00EC5F14">
        <w:rPr>
          <w:lang w:val="et-EE"/>
        </w:rPr>
        <w:lastRenderedPageBreak/>
        <w:t xml:space="preserve">viia piirkondlike jaamade projekteerimine lõpule 2025. aastal; </w:t>
      </w:r>
    </w:p>
    <w:p w14:paraId="61E4AF66" w14:textId="77777777" w:rsidR="004923D8" w:rsidRPr="00EC5F14" w:rsidRDefault="008077DF">
      <w:pPr>
        <w:numPr>
          <w:ilvl w:val="0"/>
          <w:numId w:val="73"/>
        </w:numPr>
        <w:spacing w:after="56"/>
        <w:ind w:right="59" w:hanging="358"/>
        <w:rPr>
          <w:lang w:val="et-EE"/>
        </w:rPr>
      </w:pPr>
      <w:r w:rsidRPr="00EC5F14">
        <w:rPr>
          <w:lang w:val="et-EE"/>
        </w:rPr>
        <w:t xml:space="preserve">rahaliste vahendite ligimeelitamine piirkondlike reisijaamade ehitamiseks;  </w:t>
      </w:r>
    </w:p>
    <w:p w14:paraId="1D29CD33" w14:textId="77777777" w:rsidR="004923D8" w:rsidRPr="00EC5F14" w:rsidRDefault="008077DF">
      <w:pPr>
        <w:numPr>
          <w:ilvl w:val="0"/>
          <w:numId w:val="73"/>
        </w:numPr>
        <w:spacing w:after="43"/>
        <w:ind w:right="59" w:hanging="358"/>
        <w:rPr>
          <w:lang w:val="et-EE"/>
        </w:rPr>
      </w:pPr>
      <w:r w:rsidRPr="00EC5F14">
        <w:rPr>
          <w:lang w:val="et-EE"/>
        </w:rPr>
        <w:t xml:space="preserve">viia lõpule Salaspilsi kaubaterminali ehitusprojekt 2025. aasta lõpuks, kasutades selleks esimese MM programmi (MM 1) olemasolevaid rahalisi vahendeid, ning kaasata ehituseks rahastust. </w:t>
      </w:r>
    </w:p>
    <w:p w14:paraId="67B1DBA4" w14:textId="77777777" w:rsidR="004923D8" w:rsidRPr="00EC5F14" w:rsidRDefault="008077DF">
      <w:pPr>
        <w:spacing w:after="199" w:line="259" w:lineRule="auto"/>
        <w:ind w:left="785" w:right="0" w:firstLine="0"/>
        <w:jc w:val="left"/>
        <w:rPr>
          <w:lang w:val="et-EE"/>
        </w:rPr>
      </w:pPr>
      <w:r w:rsidRPr="00EC5F14">
        <w:rPr>
          <w:lang w:val="et-EE"/>
        </w:rPr>
        <w:t xml:space="preserve"> </w:t>
      </w:r>
    </w:p>
    <w:p w14:paraId="2D4412AC" w14:textId="77777777" w:rsidR="004923D8" w:rsidRPr="00EC5F14" w:rsidRDefault="008077DF">
      <w:pPr>
        <w:spacing w:after="206"/>
        <w:ind w:left="87" w:right="59"/>
        <w:rPr>
          <w:lang w:val="et-EE"/>
        </w:rPr>
      </w:pPr>
      <w:r w:rsidRPr="00EC5F14">
        <w:rPr>
          <w:lang w:val="et-EE"/>
        </w:rPr>
        <w:t xml:space="preserve"> Oluline on rõhutada, et Rail Baltica maksimaalset sotsiaalmajanduslikku lisaväärtust Lätis, Baltikumis ning Euroopa Liidu (edaspidi – EL) transpordi põhivõrgu Põhjamere-Läänemere ja Läänemere-Musta mere-Egeuse mere transpordikoridoride raames on võimalik saavutada ainult projekti täieliku lõpuleviimisega. Seetõttu on oluline jätkata koridori ettevalmistustööd (projekteerimine, kinnisvara võõrandamine) kõigis etappides, et ehitust saaks teostada niipea, kui rahalised vahendid on kättesaadavad.  </w:t>
      </w:r>
    </w:p>
    <w:p w14:paraId="278D2023" w14:textId="77777777" w:rsidR="004923D8" w:rsidRPr="00EC5F14" w:rsidRDefault="008077DF">
      <w:pPr>
        <w:spacing w:after="157"/>
        <w:ind w:left="87" w:right="59"/>
        <w:rPr>
          <w:lang w:val="et-EE"/>
        </w:rPr>
      </w:pPr>
      <w:r w:rsidRPr="00EC5F14">
        <w:rPr>
          <w:lang w:val="et-EE"/>
        </w:rPr>
        <w:t xml:space="preserve"> Esmatähtsaks peetakse 1. etapi ehitamist, ülejäänu tuleb ellu viia sõltuvalt olemasolevatest rahalistest vahenditest – järjestikku pärast 1. etapi lõppu või kui on olemas lisarahastus, siis juba paralleelselt 1. etapiga. Selle lähenemisviisi on heaks kiitnud ka Euroopa Komisjoni (edaspidi EÜ) esindajad ning seda on kavas tugevdada EÜ "Rail Baltica" projekti rakendusotsuses ettevalmistusprotsessis. </w:t>
      </w:r>
    </w:p>
    <w:p w14:paraId="6C169569" w14:textId="77777777" w:rsidR="004923D8" w:rsidRPr="00EC5F14" w:rsidRDefault="008077DF">
      <w:pPr>
        <w:spacing w:after="0" w:line="259" w:lineRule="auto"/>
        <w:ind w:left="77" w:right="0" w:firstLine="0"/>
        <w:jc w:val="left"/>
        <w:rPr>
          <w:lang w:val="et-EE"/>
        </w:rPr>
      </w:pPr>
      <w:r w:rsidRPr="00EC5F14">
        <w:rPr>
          <w:lang w:val="et-EE"/>
        </w:rPr>
        <w:t xml:space="preserve"> </w:t>
      </w:r>
      <w:r w:rsidRPr="00EC5F14">
        <w:rPr>
          <w:lang w:val="et-EE"/>
        </w:rPr>
        <w:tab/>
        <w:t xml:space="preserve"> </w:t>
      </w:r>
      <w:r w:rsidRPr="00EC5F14">
        <w:rPr>
          <w:lang w:val="et-EE"/>
        </w:rPr>
        <w:br w:type="page"/>
      </w:r>
    </w:p>
    <w:p w14:paraId="396ECDEA" w14:textId="77777777" w:rsidR="004923D8" w:rsidRPr="00EC5F14" w:rsidRDefault="008077DF">
      <w:pPr>
        <w:spacing w:after="209" w:line="259" w:lineRule="auto"/>
        <w:ind w:right="86"/>
        <w:jc w:val="right"/>
        <w:rPr>
          <w:lang w:val="et-EE"/>
        </w:rPr>
      </w:pPr>
      <w:r w:rsidRPr="00EC5F14">
        <w:rPr>
          <w:b/>
          <w:lang w:val="et-EE"/>
        </w:rPr>
        <w:lastRenderedPageBreak/>
        <w:t xml:space="preserve">Lisa nr.3 </w:t>
      </w:r>
    </w:p>
    <w:p w14:paraId="6ADE4BB8" w14:textId="77777777" w:rsidR="004923D8" w:rsidRPr="00EC5F14" w:rsidRDefault="008077DF">
      <w:pPr>
        <w:spacing w:after="30" w:line="269" w:lineRule="auto"/>
        <w:ind w:left="6878" w:right="60" w:hanging="310"/>
        <w:rPr>
          <w:lang w:val="et-EE"/>
        </w:rPr>
      </w:pPr>
      <w:r w:rsidRPr="00EC5F14">
        <w:rPr>
          <w:b/>
          <w:lang w:val="et-EE"/>
        </w:rPr>
        <w:t xml:space="preserve">Riskianalüüsi kokkuvõte, koostaja «RB Rail» AS  </w:t>
      </w:r>
    </w:p>
    <w:p w14:paraId="6D0BB725" w14:textId="77777777" w:rsidR="004923D8" w:rsidRPr="00EC5F14" w:rsidRDefault="008077DF">
      <w:pPr>
        <w:spacing w:after="228" w:line="259" w:lineRule="auto"/>
        <w:ind w:left="77" w:right="0" w:firstLine="0"/>
        <w:jc w:val="left"/>
        <w:rPr>
          <w:lang w:val="et-EE"/>
        </w:rPr>
      </w:pPr>
      <w:r w:rsidRPr="00EC5F14">
        <w:rPr>
          <w:lang w:val="et-EE"/>
        </w:rPr>
        <w:t xml:space="preserve"> </w:t>
      </w:r>
    </w:p>
    <w:p w14:paraId="757DF675" w14:textId="77777777" w:rsidR="004923D8" w:rsidRPr="00EC5F14" w:rsidRDefault="008077DF">
      <w:pPr>
        <w:numPr>
          <w:ilvl w:val="0"/>
          <w:numId w:val="74"/>
        </w:numPr>
        <w:spacing w:after="237" w:line="269" w:lineRule="auto"/>
        <w:ind w:right="60" w:hanging="338"/>
        <w:rPr>
          <w:lang w:val="et-EE"/>
        </w:rPr>
      </w:pPr>
      <w:r w:rsidRPr="00EC5F14">
        <w:rPr>
          <w:b/>
          <w:lang w:val="et-EE"/>
        </w:rPr>
        <w:t xml:space="preserve">Läti Rail Balticust tulenevate kohustuste täitmata jätmise võimalikud tagajärjed: </w:t>
      </w:r>
    </w:p>
    <w:p w14:paraId="7C64D59F" w14:textId="77777777" w:rsidR="004923D8" w:rsidRPr="00EC5F14" w:rsidRDefault="008077DF">
      <w:pPr>
        <w:numPr>
          <w:ilvl w:val="1"/>
          <w:numId w:val="74"/>
        </w:numPr>
        <w:spacing w:after="59"/>
        <w:ind w:right="59" w:hanging="360"/>
        <w:rPr>
          <w:lang w:val="et-EE"/>
        </w:rPr>
      </w:pPr>
      <w:r w:rsidRPr="00EC5F14">
        <w:rPr>
          <w:lang w:val="et-EE"/>
        </w:rPr>
        <w:t xml:space="preserve">Latvijas izstāšanās no Starpvaldību līguma būtībā nozīmētu līguma izbeigšanu, jo tā mērķi – Eiropas sliežu platuma ātrgaitas dzelzceļa izveide noteiktajā maršrutā un tā funkcionalitāte – vairs nevarētu sasniegt. </w:t>
      </w:r>
    </w:p>
    <w:p w14:paraId="43641CFD" w14:textId="77777777" w:rsidR="004923D8" w:rsidRPr="00EC5F14" w:rsidRDefault="008077DF">
      <w:pPr>
        <w:numPr>
          <w:ilvl w:val="1"/>
          <w:numId w:val="74"/>
        </w:numPr>
        <w:spacing w:after="62"/>
        <w:ind w:right="59" w:hanging="360"/>
        <w:rPr>
          <w:lang w:val="et-EE"/>
        </w:rPr>
      </w:pPr>
      <w:r w:rsidRPr="00EC5F14">
        <w:rPr>
          <w:lang w:val="et-EE"/>
        </w:rPr>
        <w:t xml:space="preserve">Latvijas izstāšanās no «Rail Baltica» projekta neatbrīvotu valsti no pienākuma līdz 2030. gada 31. decembrim pabeigt TEN-T regulā norādīto «trūkstošo posmu». </w:t>
      </w:r>
    </w:p>
    <w:p w14:paraId="72B8E2DC" w14:textId="77777777" w:rsidR="004923D8" w:rsidRPr="00EC5F14" w:rsidRDefault="008077DF">
      <w:pPr>
        <w:numPr>
          <w:ilvl w:val="1"/>
          <w:numId w:val="74"/>
        </w:numPr>
        <w:spacing w:after="71"/>
        <w:ind w:right="59" w:hanging="360"/>
        <w:rPr>
          <w:lang w:val="et-EE"/>
        </w:rPr>
      </w:pPr>
      <w:r w:rsidRPr="00EC5F14">
        <w:rPr>
          <w:lang w:val="et-EE"/>
        </w:rPr>
        <w:t xml:space="preserve">Ir ticams, ka līdz ar Latvijas izstāšanos no «Rail Baltica» projekta tiktu vai nu samazināti CEF finansējuma dotāciju (grantu) apjomi, kas līdz šim CEF grantu līgumu ietvaros ir piešķirti Igaunijai, Latvijai un Lietuvai, vai šie grantu līgumi tiktu izbeigti.  </w:t>
      </w:r>
    </w:p>
    <w:p w14:paraId="39E400AB" w14:textId="77777777" w:rsidR="004923D8" w:rsidRPr="00EC5F14" w:rsidRDefault="008077DF">
      <w:pPr>
        <w:numPr>
          <w:ilvl w:val="1"/>
          <w:numId w:val="74"/>
        </w:numPr>
        <w:spacing w:after="58"/>
        <w:ind w:right="59" w:hanging="360"/>
        <w:rPr>
          <w:lang w:val="et-EE"/>
        </w:rPr>
      </w:pPr>
      <w:r w:rsidRPr="00EC5F14">
        <w:rPr>
          <w:lang w:val="et-EE"/>
        </w:rPr>
        <w:t xml:space="preserve">Līdz ar to pastāv risks, ka Latvijai, kā arī Igaunijai un Lietuvai varētu uzlikt pienākumu atmaksāt daļu vai visu saņemto CEF finansējumu.  </w:t>
      </w:r>
    </w:p>
    <w:p w14:paraId="7AFA6594" w14:textId="77777777" w:rsidR="004923D8" w:rsidRPr="00EC5F14" w:rsidRDefault="008077DF">
      <w:pPr>
        <w:numPr>
          <w:ilvl w:val="1"/>
          <w:numId w:val="74"/>
        </w:numPr>
        <w:spacing w:after="61"/>
        <w:ind w:right="59" w:hanging="360"/>
        <w:rPr>
          <w:lang w:val="et-EE"/>
        </w:rPr>
      </w:pPr>
      <w:r w:rsidRPr="00EC5F14">
        <w:rPr>
          <w:lang w:val="et-EE"/>
        </w:rPr>
        <w:t xml:space="preserve">Maksimālā riska ekspozīcija Latvijai pašlaik ir 316 700 000 </w:t>
      </w:r>
      <w:r w:rsidRPr="00EC5F14">
        <w:rPr>
          <w:i/>
          <w:lang w:val="et-EE"/>
        </w:rPr>
        <w:t>euro</w:t>
      </w:r>
      <w:r w:rsidRPr="00EC5F14">
        <w:rPr>
          <w:lang w:val="et-EE"/>
        </w:rPr>
        <w:t xml:space="preserve"> (līdz šim LV kontā ieskaitītais CEF finansējums).  </w:t>
      </w:r>
    </w:p>
    <w:p w14:paraId="7317C736" w14:textId="77777777" w:rsidR="004923D8" w:rsidRPr="00EC5F14" w:rsidRDefault="008077DF">
      <w:pPr>
        <w:numPr>
          <w:ilvl w:val="1"/>
          <w:numId w:val="74"/>
        </w:numPr>
        <w:spacing w:after="72"/>
        <w:ind w:right="59" w:hanging="360"/>
        <w:rPr>
          <w:lang w:val="et-EE"/>
        </w:rPr>
      </w:pPr>
      <w:r w:rsidRPr="00EC5F14">
        <w:rPr>
          <w:lang w:val="et-EE"/>
        </w:rPr>
        <w:t xml:space="preserve">Papildus jārēķinās ar risku atmaksāt Igaunijas, Lietuvas un AS «RB Rail» saņemto CEF finansējumu. Kopējais līdz šim saņemtais CEF finansējums (ieskaitot Latvijas saņemto) ir 713 790 000 </w:t>
      </w:r>
      <w:r w:rsidRPr="00EC5F14">
        <w:rPr>
          <w:i/>
          <w:lang w:val="et-EE"/>
        </w:rPr>
        <w:t>euro</w:t>
      </w:r>
      <w:r w:rsidRPr="00EC5F14">
        <w:rPr>
          <w:lang w:val="et-EE"/>
        </w:rPr>
        <w:t xml:space="preserve"> (Igaunijai – 151 050 000 </w:t>
      </w:r>
      <w:r w:rsidRPr="00EC5F14">
        <w:rPr>
          <w:i/>
          <w:lang w:val="et-EE"/>
        </w:rPr>
        <w:t>euro</w:t>
      </w:r>
      <w:r w:rsidRPr="00EC5F14">
        <w:rPr>
          <w:lang w:val="et-EE"/>
        </w:rPr>
        <w:t xml:space="preserve">, Latvijai –316 700 000 </w:t>
      </w:r>
      <w:r w:rsidRPr="00EC5F14">
        <w:rPr>
          <w:i/>
          <w:lang w:val="et-EE"/>
        </w:rPr>
        <w:t>euro</w:t>
      </w:r>
      <w:r w:rsidRPr="00EC5F14">
        <w:rPr>
          <w:lang w:val="et-EE"/>
        </w:rPr>
        <w:t xml:space="preserve">, Lietuvai – 188 540 000 </w:t>
      </w:r>
      <w:r w:rsidRPr="00EC5F14">
        <w:rPr>
          <w:i/>
          <w:lang w:val="et-EE"/>
        </w:rPr>
        <w:t>euro</w:t>
      </w:r>
      <w:r w:rsidRPr="00EC5F14">
        <w:rPr>
          <w:lang w:val="et-EE"/>
        </w:rPr>
        <w:t xml:space="preserve">, AS «RB Rail» – 57 500 000 </w:t>
      </w:r>
      <w:r w:rsidRPr="00EC5F14">
        <w:rPr>
          <w:i/>
          <w:lang w:val="et-EE"/>
        </w:rPr>
        <w:t>euro</w:t>
      </w:r>
      <w:r w:rsidRPr="00EC5F14">
        <w:rPr>
          <w:lang w:val="et-EE"/>
        </w:rPr>
        <w:t xml:space="preserve">). </w:t>
      </w:r>
    </w:p>
    <w:p w14:paraId="72426AE9" w14:textId="77777777" w:rsidR="004923D8" w:rsidRPr="00EC5F14" w:rsidRDefault="008077DF">
      <w:pPr>
        <w:numPr>
          <w:ilvl w:val="1"/>
          <w:numId w:val="74"/>
        </w:numPr>
        <w:spacing w:after="69"/>
        <w:ind w:right="59" w:hanging="360"/>
        <w:rPr>
          <w:lang w:val="et-EE"/>
        </w:rPr>
      </w:pPr>
      <w:r w:rsidRPr="00EC5F14">
        <w:rPr>
          <w:lang w:val="et-EE"/>
        </w:rPr>
        <w:t xml:space="preserve">Papildus jārēķinās ar iespējamo atbildību par nodarītajiem zaudējumiem, kādi būtu radušies vai nu CEF aktivitāšu neizpildīšanas rezultātā, vai tāpēc, ka Latvija izstātos no Starpvaldību līguma (ja tā pārkāptu līguma un starptautisko tiesību noteikumus). </w:t>
      </w:r>
    </w:p>
    <w:p w14:paraId="790C5611" w14:textId="77777777" w:rsidR="004923D8" w:rsidRPr="00EC5F14" w:rsidRDefault="008077DF">
      <w:pPr>
        <w:numPr>
          <w:ilvl w:val="1"/>
          <w:numId w:val="74"/>
        </w:numPr>
        <w:spacing w:after="62"/>
        <w:ind w:right="59" w:hanging="360"/>
        <w:rPr>
          <w:lang w:val="et-EE"/>
        </w:rPr>
      </w:pPr>
      <w:r w:rsidRPr="00EC5F14">
        <w:rPr>
          <w:lang w:val="et-EE"/>
        </w:rPr>
        <w:t xml:space="preserve">CEF grantu līgumi paredz solidāru saistību starp visiem labumu guvējiem (beneficiāriem). Līdz ar to pastāv risks, ka CEF finansējuma un zaudējumu atmaksas atbildību pilnā apmērā var prasīt no jebkura labuma guvēja. </w:t>
      </w:r>
    </w:p>
    <w:p w14:paraId="694EB9E4" w14:textId="77777777" w:rsidR="004923D8" w:rsidRPr="00EC5F14" w:rsidRDefault="008077DF">
      <w:pPr>
        <w:numPr>
          <w:ilvl w:val="1"/>
          <w:numId w:val="74"/>
        </w:numPr>
        <w:spacing w:after="59"/>
        <w:ind w:right="59" w:hanging="360"/>
        <w:rPr>
          <w:lang w:val="et-EE"/>
        </w:rPr>
      </w:pPr>
      <w:r w:rsidRPr="00EC5F14">
        <w:rPr>
          <w:lang w:val="et-EE"/>
        </w:rPr>
        <w:t xml:space="preserve">Latvijas, Igaunijas un Lietuvas valstīm un ministrijām, kas atbildīgas par «Rail Baltica» ieviešanu (patiesajiem projekta labuma guvējiem) un AS «RB Rail», var piemērot administratīvas sankcijas, piemēram, uzlikt papildu naudas sodu vai noteikt jebkādas citas administratīvas sankcijas, iespējams, ierobežojumu pretendēt uz ES finansējumu nākotnē. </w:t>
      </w:r>
    </w:p>
    <w:p w14:paraId="0C3E5971" w14:textId="77777777" w:rsidR="004923D8" w:rsidRPr="00EC5F14" w:rsidRDefault="008077DF">
      <w:pPr>
        <w:numPr>
          <w:ilvl w:val="1"/>
          <w:numId w:val="74"/>
        </w:numPr>
        <w:ind w:right="59" w:hanging="360"/>
        <w:rPr>
          <w:lang w:val="et-EE"/>
        </w:rPr>
      </w:pPr>
      <w:r w:rsidRPr="00EC5F14">
        <w:rPr>
          <w:lang w:val="et-EE"/>
        </w:rPr>
        <w:t xml:space="preserve">Latvijas izstāšanās no «Rail Baltica» projekta var radīt starptautiskās uzticamības zudumu, ārpolitisku spriedzi, ekonomiskās attīstības aizkavēšanos, negatīvu starptautisko publicitāti un ierobežot ES finansējuma pieejamību nākotnē. </w:t>
      </w:r>
    </w:p>
    <w:p w14:paraId="4EF9EFF5" w14:textId="77777777" w:rsidR="004923D8" w:rsidRPr="00EC5F14" w:rsidRDefault="008077DF">
      <w:pPr>
        <w:spacing w:after="177" w:line="259" w:lineRule="auto"/>
        <w:ind w:left="797" w:right="0" w:firstLine="0"/>
        <w:jc w:val="left"/>
        <w:rPr>
          <w:lang w:val="et-EE"/>
        </w:rPr>
      </w:pPr>
      <w:r w:rsidRPr="00EC5F14">
        <w:rPr>
          <w:lang w:val="et-EE"/>
        </w:rPr>
        <w:t xml:space="preserve"> </w:t>
      </w:r>
    </w:p>
    <w:p w14:paraId="657774C6" w14:textId="77777777" w:rsidR="004923D8" w:rsidRPr="00EC5F14" w:rsidRDefault="008077DF">
      <w:pPr>
        <w:numPr>
          <w:ilvl w:val="0"/>
          <w:numId w:val="74"/>
        </w:numPr>
        <w:spacing w:after="228" w:line="269" w:lineRule="auto"/>
        <w:ind w:right="60" w:hanging="338"/>
        <w:rPr>
          <w:lang w:val="et-EE"/>
        </w:rPr>
      </w:pPr>
      <w:r w:rsidRPr="00EC5F14">
        <w:rPr>
          <w:b/>
          <w:lang w:val="et-EE"/>
        </w:rPr>
        <w:t xml:space="preserve">Riski ar būtisku finanšu ietekmi RCS un RIX būvniecības objektos, darbu pārtraukšanas gadījumā: </w:t>
      </w:r>
    </w:p>
    <w:p w14:paraId="32C7C9EA" w14:textId="77777777" w:rsidR="004923D8" w:rsidRPr="00EC5F14" w:rsidRDefault="008077DF">
      <w:pPr>
        <w:numPr>
          <w:ilvl w:val="1"/>
          <w:numId w:val="74"/>
        </w:numPr>
        <w:spacing w:after="34"/>
        <w:ind w:right="59" w:hanging="360"/>
        <w:rPr>
          <w:lang w:val="et-EE"/>
        </w:rPr>
      </w:pPr>
      <w:r w:rsidRPr="00EC5F14">
        <w:rPr>
          <w:lang w:val="et-EE"/>
        </w:rPr>
        <w:t xml:space="preserve">Daudzgadu plānošanas perioda 2014–2020 (MFF1) finansējuma neattiecināmo izmaksu risks – nepabeidzot iesākto objektu realizāciju līdz «Rail Baltica» līnijas funkcionēšanai, </w:t>
      </w:r>
    </w:p>
    <w:p w14:paraId="3599E4C2" w14:textId="77777777" w:rsidR="004923D8" w:rsidRPr="00EC5F14" w:rsidRDefault="008077DF">
      <w:pPr>
        <w:ind w:left="807" w:right="59"/>
        <w:rPr>
          <w:lang w:val="et-EE"/>
        </w:rPr>
      </w:pPr>
      <w:r w:rsidRPr="00EC5F14">
        <w:rPr>
          <w:lang w:val="et-EE"/>
        </w:rPr>
        <w:t xml:space="preserve">MFF1 ietvaros izpildītos darbus var atzīt kā neattiecināmus. Tādējādi jau apgūtais finansējums būs jāatmaksā ES no valsts budžeta. MFF1 periodā noslēgto finansēšanas </w:t>
      </w:r>
      <w:r w:rsidRPr="00EC5F14">
        <w:rPr>
          <w:lang w:val="et-EE"/>
        </w:rPr>
        <w:lastRenderedPageBreak/>
        <w:t xml:space="preserve">līgumu ietvaros plānotie darbi ir pabeigti 2024. gada 30. septembrī RIX objektā un 2024. gada 28. martā RCS objektā. </w:t>
      </w:r>
    </w:p>
    <w:p w14:paraId="6BE9BCA4" w14:textId="77777777" w:rsidR="004923D8" w:rsidRPr="00EC5F14" w:rsidRDefault="008077DF">
      <w:pPr>
        <w:numPr>
          <w:ilvl w:val="1"/>
          <w:numId w:val="74"/>
        </w:numPr>
        <w:spacing w:after="52"/>
        <w:ind w:right="59" w:hanging="360"/>
        <w:rPr>
          <w:lang w:val="et-EE"/>
        </w:rPr>
      </w:pPr>
      <w:r w:rsidRPr="00EC5F14">
        <w:rPr>
          <w:lang w:val="et-EE"/>
        </w:rPr>
        <w:t xml:space="preserve">CEF9 finansējuma neapgūšanas risks darbu pārtraukšanas gadījumā – turpinoties pastāvīgam darbu izpildes un pasūtīšanas laika pagarinājumam, pastāv augsts risks pārsniegt attiecīgajā CEF līgumā noteikto attiecināmības periodu (31.12.2027.). Kopējais šobrīd piešķirtais budžets (būvdarbi, būvuzraudzība, autoruzraudzība): RCS – 105,95 milj. </w:t>
      </w:r>
      <w:r w:rsidRPr="00EC5F14">
        <w:rPr>
          <w:i/>
          <w:lang w:val="et-EE"/>
        </w:rPr>
        <w:t>euro</w:t>
      </w:r>
      <w:r w:rsidRPr="00EC5F14">
        <w:rPr>
          <w:lang w:val="et-EE"/>
        </w:rPr>
        <w:t xml:space="preserve">; RIX – 169,86 milj. </w:t>
      </w:r>
      <w:r w:rsidRPr="00EC5F14">
        <w:rPr>
          <w:i/>
          <w:lang w:val="et-EE"/>
        </w:rPr>
        <w:t>euro</w:t>
      </w:r>
      <w:r w:rsidRPr="00EC5F14">
        <w:rPr>
          <w:lang w:val="et-EE"/>
        </w:rPr>
        <w:t xml:space="preserve">. Pašlaik nav iespējams noteikt riska finansiālo ietekmi, bet tā tiks noteikta darbu pārtraukšanas brīdī saskaņā ar CEF līguma noteikumiem un aktuālo progresu. </w:t>
      </w:r>
    </w:p>
    <w:p w14:paraId="00F6DB70" w14:textId="77777777" w:rsidR="004923D8" w:rsidRPr="00EC5F14" w:rsidRDefault="008077DF">
      <w:pPr>
        <w:numPr>
          <w:ilvl w:val="1"/>
          <w:numId w:val="74"/>
        </w:numPr>
        <w:spacing w:after="71"/>
        <w:ind w:right="59" w:hanging="360"/>
        <w:rPr>
          <w:lang w:val="et-EE"/>
        </w:rPr>
      </w:pPr>
      <w:r w:rsidRPr="00EC5F14">
        <w:rPr>
          <w:lang w:val="et-EE"/>
        </w:rPr>
        <w:t xml:space="preserve">Papildu izmaksu pieauguma risks – lēmumu par veicamajiem darbiem vai finansējuma nenodrošināšana atbilstoši laika grafikam noved pie izpildes laika pagarināšanas, kā arī rada aizkavēto darbu izmaksu pieaugumu inflācijas dēļ, apakšuzņēmēju dīkstāves vai demobilizēšanas/atkārtotas mobilizēšanas izmaksas, izbūvēto konstrukciju konservācijas, uzturēšanas, remonta izmaksas. Turklāt šādā gadījumā būtu papildu izmaksu riski saistīti ar nepieciešamu modernizāciju iepriekš veikto darbu tehnoloģiskās novecošanas dēļ. Šīs izmaksas būtu iespējams noteikt darbu pārtraukšanas brīdī saskaņā ar līgumu noteikumiem, būvuzņēmēju prasībām, kā arī sasniegto progresu objektā; </w:t>
      </w:r>
    </w:p>
    <w:p w14:paraId="194D14E8" w14:textId="77777777" w:rsidR="004923D8" w:rsidRPr="00EC5F14" w:rsidRDefault="008077DF">
      <w:pPr>
        <w:numPr>
          <w:ilvl w:val="1"/>
          <w:numId w:val="74"/>
        </w:numPr>
        <w:spacing w:after="53"/>
        <w:ind w:right="59" w:hanging="360"/>
        <w:rPr>
          <w:lang w:val="et-EE"/>
        </w:rPr>
      </w:pPr>
      <w:r w:rsidRPr="00EC5F14">
        <w:rPr>
          <w:lang w:val="et-EE"/>
        </w:rPr>
        <w:t xml:space="preserve">Līgumsodi, kas aprēķināmi saskaņā ar RCS un RIX projektu līgumu nosacījumiem. Līgumsoda apmērs atkarīgs no darbu pārtraukšanas brīža. </w:t>
      </w:r>
    </w:p>
    <w:p w14:paraId="3D27CB1E" w14:textId="77777777" w:rsidR="004923D8" w:rsidRPr="00EC5F14" w:rsidRDefault="008077DF">
      <w:pPr>
        <w:numPr>
          <w:ilvl w:val="1"/>
          <w:numId w:val="74"/>
        </w:numPr>
        <w:spacing w:after="71"/>
        <w:ind w:right="59" w:hanging="360"/>
        <w:rPr>
          <w:lang w:val="et-EE"/>
        </w:rPr>
      </w:pPr>
      <w:r w:rsidRPr="00EC5F14">
        <w:rPr>
          <w:lang w:val="et-EE"/>
        </w:rPr>
        <w:t xml:space="preserve">Ietekme uz projektā iesaistītām pusēm un sabiedrību – atliekot darbus, tiek pagarināti kapacitātes ierobežojumi esošās 1520 mm infrastruktūras ekspluatācijā, kavēta lidostas «Rīga» attīstība (gan attiecībā uz lidostas termināļa 6. kārtu, kas ir tieši saistīta ar «Rail Baltica» izbūves grafiku un abi ir veicami tikai sinerģijā, kā arī lidostas teritorijas attīstībai investoru piesaiste ir tieši atkarīga no dzelzceļa līnijas savienojuma), kā arī saglabājas neērtības sabiedrībai būvobjektu tuvumā, ierobežojot publiski pieejamo teritoriju. </w:t>
      </w:r>
    </w:p>
    <w:p w14:paraId="3AA82424" w14:textId="77777777" w:rsidR="004923D8" w:rsidRPr="00EC5F14" w:rsidRDefault="008077DF">
      <w:pPr>
        <w:numPr>
          <w:ilvl w:val="1"/>
          <w:numId w:val="74"/>
        </w:numPr>
        <w:ind w:right="59" w:hanging="360"/>
        <w:rPr>
          <w:lang w:val="et-EE"/>
        </w:rPr>
      </w:pPr>
      <w:r w:rsidRPr="00EC5F14">
        <w:rPr>
          <w:lang w:val="et-EE"/>
        </w:rPr>
        <w:t xml:space="preserve">Atbilstoši Tieslietu ministrijas norādītajam, ja persona, kurai deleģēts valsts pārvaldes uzdevums (SIA «Eiropas dzelzceļa līnijas»), ir nodarījusi trešajai personai mantisko zaudējumu vai personisko kaitējumu, saskaņā ar Valsts pārvaldes iekārtas likuma 44. panta pirmās daļas 2. punktu valstij var būt pienākums atlīdzināt zaudējumus. </w:t>
      </w:r>
    </w:p>
    <w:p w14:paraId="5F7F39F7" w14:textId="77777777" w:rsidR="004923D8" w:rsidRPr="00EC5F14" w:rsidRDefault="008077DF">
      <w:pPr>
        <w:spacing w:after="209" w:line="259" w:lineRule="auto"/>
        <w:ind w:left="77" w:right="0" w:firstLine="0"/>
        <w:jc w:val="left"/>
        <w:rPr>
          <w:lang w:val="et-EE"/>
        </w:rPr>
      </w:pPr>
      <w:r w:rsidRPr="00EC5F14">
        <w:rPr>
          <w:lang w:val="et-EE"/>
        </w:rPr>
        <w:t xml:space="preserve"> </w:t>
      </w:r>
    </w:p>
    <w:p w14:paraId="2EDF9E1C" w14:textId="77777777" w:rsidR="004923D8" w:rsidRPr="00EC5F14" w:rsidRDefault="008077DF">
      <w:pPr>
        <w:numPr>
          <w:ilvl w:val="0"/>
          <w:numId w:val="74"/>
        </w:numPr>
        <w:spacing w:after="215" w:line="269" w:lineRule="auto"/>
        <w:ind w:right="60" w:hanging="338"/>
        <w:rPr>
          <w:lang w:val="et-EE"/>
        </w:rPr>
      </w:pPr>
      <w:r w:rsidRPr="00EC5F14">
        <w:rPr>
          <w:b/>
          <w:lang w:val="et-EE"/>
        </w:rPr>
        <w:t xml:space="preserve">Būtiskākie RCS projekta papildu izmaksu pieauguma riski: </w:t>
      </w:r>
    </w:p>
    <w:p w14:paraId="53C168CB" w14:textId="77777777" w:rsidR="004923D8" w:rsidRPr="00EC5F14" w:rsidRDefault="008077DF">
      <w:pPr>
        <w:numPr>
          <w:ilvl w:val="1"/>
          <w:numId w:val="74"/>
        </w:numPr>
        <w:spacing w:after="68"/>
        <w:ind w:right="59" w:hanging="360"/>
        <w:rPr>
          <w:lang w:val="et-EE"/>
        </w:rPr>
      </w:pPr>
      <w:r w:rsidRPr="00EC5F14">
        <w:rPr>
          <w:lang w:val="et-EE"/>
        </w:rPr>
        <w:t xml:space="preserve">izpildes laika pagarināšana – katrs darbu kavējuma mēnesis pagarina visa RCS objekta realizācijas termiņu. Vidējās papildus ikmēneša izmaksas termiņa pagarināšanai ir 1,5 miljoni </w:t>
      </w:r>
      <w:r w:rsidRPr="00EC5F14">
        <w:rPr>
          <w:i/>
          <w:lang w:val="et-EE"/>
        </w:rPr>
        <w:t>euro</w:t>
      </w:r>
      <w:r w:rsidRPr="00EC5F14">
        <w:rPr>
          <w:lang w:val="et-EE"/>
        </w:rPr>
        <w:t xml:space="preserve">/mēnesī (ieskaitot būvlaukuma ekspluatācijas izmaksas, lai uzturētu uzņēmēja būvlaukuma organizāciju un iekārtojumu); </w:t>
      </w:r>
    </w:p>
    <w:p w14:paraId="3DDE1EAB" w14:textId="77777777" w:rsidR="004923D8" w:rsidRPr="00EC5F14" w:rsidRDefault="008077DF">
      <w:pPr>
        <w:numPr>
          <w:ilvl w:val="1"/>
          <w:numId w:val="74"/>
        </w:numPr>
        <w:spacing w:after="27"/>
        <w:ind w:right="59" w:hanging="360"/>
        <w:rPr>
          <w:lang w:val="et-EE"/>
        </w:rPr>
      </w:pPr>
      <w:r w:rsidRPr="00EC5F14">
        <w:rPr>
          <w:lang w:val="et-EE"/>
        </w:rPr>
        <w:t xml:space="preserve">aizkavēto darbu izmaksu pieaugums inflācijas dēļ – pieņemot vidējo izmaksu pieaugumu 6% gadā un aplēsto neizpildīto apakšposmu darbu vērtību ziņojuma sagatavošanas brīdī, papildu izmaksas inflācijas pieaugumu provizoriski var lēst vidēji 22,2 milj. </w:t>
      </w:r>
      <w:r w:rsidRPr="00EC5F14">
        <w:rPr>
          <w:i/>
          <w:lang w:val="et-EE"/>
        </w:rPr>
        <w:t>euro</w:t>
      </w:r>
      <w:r w:rsidRPr="00EC5F14">
        <w:rPr>
          <w:lang w:val="et-EE"/>
        </w:rPr>
        <w:t xml:space="preserve"> par katru kavējuma/darbu apturēšanas gadu; </w:t>
      </w:r>
    </w:p>
    <w:p w14:paraId="0D4B67AE" w14:textId="77777777" w:rsidR="004923D8" w:rsidRPr="00EC5F14" w:rsidRDefault="008077DF">
      <w:pPr>
        <w:spacing w:after="0" w:line="259" w:lineRule="auto"/>
        <w:ind w:left="77" w:right="0" w:firstLine="0"/>
        <w:jc w:val="left"/>
        <w:rPr>
          <w:lang w:val="et-EE"/>
        </w:rPr>
      </w:pPr>
      <w:r w:rsidRPr="00EC5F14">
        <w:rPr>
          <w:lang w:val="et-EE"/>
        </w:rPr>
        <w:t xml:space="preserve"> </w:t>
      </w:r>
      <w:r w:rsidRPr="00EC5F14">
        <w:rPr>
          <w:lang w:val="et-EE"/>
        </w:rPr>
        <w:tab/>
        <w:t xml:space="preserve"> </w:t>
      </w:r>
    </w:p>
    <w:p w14:paraId="20D544B8" w14:textId="77777777" w:rsidR="004923D8" w:rsidRPr="00EC5F14" w:rsidRDefault="008077DF">
      <w:pPr>
        <w:spacing w:after="200" w:line="259" w:lineRule="auto"/>
        <w:ind w:left="77" w:right="0" w:firstLine="0"/>
        <w:jc w:val="left"/>
        <w:rPr>
          <w:lang w:val="et-EE"/>
        </w:rPr>
      </w:pPr>
      <w:r w:rsidRPr="00EC5F14">
        <w:rPr>
          <w:lang w:val="et-EE"/>
        </w:rPr>
        <w:t xml:space="preserve"> </w:t>
      </w:r>
    </w:p>
    <w:p w14:paraId="30BA1DC3" w14:textId="77777777" w:rsidR="004923D8" w:rsidRPr="00EC5F14" w:rsidRDefault="008077DF">
      <w:pPr>
        <w:numPr>
          <w:ilvl w:val="0"/>
          <w:numId w:val="74"/>
        </w:numPr>
        <w:spacing w:after="218" w:line="269" w:lineRule="auto"/>
        <w:ind w:right="60" w:hanging="338"/>
        <w:rPr>
          <w:lang w:val="et-EE"/>
        </w:rPr>
      </w:pPr>
      <w:r w:rsidRPr="00EC5F14">
        <w:rPr>
          <w:b/>
          <w:lang w:val="et-EE"/>
        </w:rPr>
        <w:t xml:space="preserve">Būtiskākie RIX projekta papildu izmaksu pieauguma riski: </w:t>
      </w:r>
    </w:p>
    <w:p w14:paraId="6F14904A" w14:textId="77777777" w:rsidR="004923D8" w:rsidRPr="00EC5F14" w:rsidRDefault="008077DF">
      <w:pPr>
        <w:numPr>
          <w:ilvl w:val="1"/>
          <w:numId w:val="74"/>
        </w:numPr>
        <w:spacing w:after="65"/>
        <w:ind w:right="59" w:hanging="360"/>
        <w:rPr>
          <w:lang w:val="et-EE"/>
        </w:rPr>
      </w:pPr>
      <w:r w:rsidRPr="00EC5F14">
        <w:rPr>
          <w:lang w:val="et-EE"/>
        </w:rPr>
        <w:lastRenderedPageBreak/>
        <w:t xml:space="preserve">izpildes laika pagarināšana – vidējās papildu ikmēneša izmaksas pasūtītajā 3. apakšposmā veido 450 tūkstošus </w:t>
      </w:r>
      <w:r w:rsidRPr="00EC5F14">
        <w:rPr>
          <w:i/>
          <w:lang w:val="et-EE"/>
        </w:rPr>
        <w:t>euro</w:t>
      </w:r>
      <w:r w:rsidRPr="00EC5F14">
        <w:rPr>
          <w:lang w:val="et-EE"/>
        </w:rPr>
        <w:t xml:space="preserve">/mēnesī, un katrs darbu kavējuma mēnesis pagarina visa RIX objekta būvniecību; </w:t>
      </w:r>
    </w:p>
    <w:p w14:paraId="02F0478B" w14:textId="77777777" w:rsidR="004923D8" w:rsidRPr="00EC5F14" w:rsidRDefault="008077DF">
      <w:pPr>
        <w:numPr>
          <w:ilvl w:val="1"/>
          <w:numId w:val="74"/>
        </w:numPr>
        <w:spacing w:after="66"/>
        <w:ind w:right="59" w:hanging="360"/>
        <w:rPr>
          <w:lang w:val="et-EE"/>
        </w:rPr>
      </w:pPr>
      <w:r w:rsidRPr="00EC5F14">
        <w:rPr>
          <w:lang w:val="et-EE"/>
        </w:rPr>
        <w:t xml:space="preserve">aizkavēto darbu izmaksu pieaugums inflācijas dēļ – pieņemot vidējo izmaksu pieaugumu 6% gadā un aplēsto neizpildīto apakšposmu darbu vērtību esošajā brīdī, papildu izmaksas inflācijas pieaugumu provizoriski var lēst vidēji 12,82 miljoni </w:t>
      </w:r>
      <w:r w:rsidRPr="00EC5F14">
        <w:rPr>
          <w:i/>
          <w:lang w:val="et-EE"/>
        </w:rPr>
        <w:t>euro</w:t>
      </w:r>
      <w:r w:rsidRPr="00EC5F14">
        <w:rPr>
          <w:lang w:val="et-EE"/>
        </w:rPr>
        <w:t xml:space="preserve"> par katru kavējuma/darbu apturēšanas gadu; </w:t>
      </w:r>
    </w:p>
    <w:p w14:paraId="56F55F42" w14:textId="77777777" w:rsidR="004923D8" w:rsidRPr="00EC5F14" w:rsidRDefault="008077DF">
      <w:pPr>
        <w:numPr>
          <w:ilvl w:val="1"/>
          <w:numId w:val="74"/>
        </w:numPr>
        <w:spacing w:after="44"/>
        <w:ind w:right="59" w:hanging="360"/>
        <w:rPr>
          <w:lang w:val="et-EE"/>
        </w:rPr>
      </w:pPr>
      <w:r w:rsidRPr="00EC5F14">
        <w:rPr>
          <w:lang w:val="et-EE"/>
        </w:rPr>
        <w:t xml:space="preserve">iepriekš minēto risku finansiālā ietekme ir atkarīga no daudziem faktoriem, tai skaitā no līgumu pārtraukšanas brīža, tādēļ šobrīd precīzs izmaksu apjoms nav nosakāms. </w:t>
      </w:r>
    </w:p>
    <w:p w14:paraId="1E5456ED" w14:textId="77777777" w:rsidR="004923D8" w:rsidRPr="00EC5F14" w:rsidRDefault="008077DF">
      <w:pPr>
        <w:spacing w:after="0" w:line="259" w:lineRule="auto"/>
        <w:ind w:left="77" w:right="0" w:firstLine="0"/>
        <w:jc w:val="left"/>
        <w:rPr>
          <w:lang w:val="et-EE"/>
        </w:rPr>
      </w:pPr>
      <w:r w:rsidRPr="00EC5F14">
        <w:rPr>
          <w:lang w:val="et-EE"/>
        </w:rPr>
        <w:t xml:space="preserve"> </w:t>
      </w:r>
    </w:p>
    <w:p w14:paraId="24977474" w14:textId="77777777" w:rsidR="004923D8" w:rsidRPr="00EC5F14" w:rsidRDefault="008077DF">
      <w:pPr>
        <w:spacing w:after="0" w:line="259" w:lineRule="auto"/>
        <w:ind w:left="77" w:right="0" w:firstLine="0"/>
        <w:jc w:val="left"/>
        <w:rPr>
          <w:lang w:val="et-EE"/>
        </w:rPr>
      </w:pPr>
      <w:r w:rsidRPr="00EC5F14">
        <w:rPr>
          <w:lang w:val="et-EE"/>
        </w:rPr>
        <w:t xml:space="preserve"> </w:t>
      </w:r>
    </w:p>
    <w:p w14:paraId="615B3C03" w14:textId="77777777" w:rsidR="004923D8" w:rsidRPr="00EC5F14" w:rsidRDefault="008077DF">
      <w:pPr>
        <w:spacing w:after="0" w:line="259" w:lineRule="auto"/>
        <w:ind w:left="77" w:right="0" w:firstLine="0"/>
        <w:jc w:val="left"/>
        <w:rPr>
          <w:lang w:val="et-EE"/>
        </w:rPr>
      </w:pPr>
      <w:r w:rsidRPr="00EC5F14">
        <w:rPr>
          <w:lang w:val="et-EE"/>
        </w:rPr>
        <w:t xml:space="preserve"> </w:t>
      </w:r>
    </w:p>
    <w:tbl>
      <w:tblPr>
        <w:tblStyle w:val="TableGrid"/>
        <w:tblW w:w="9247" w:type="dxa"/>
        <w:tblInd w:w="77" w:type="dxa"/>
        <w:tblLook w:val="04A0" w:firstRow="1" w:lastRow="0" w:firstColumn="1" w:lastColumn="0" w:noHBand="0" w:noVBand="1"/>
      </w:tblPr>
      <w:tblGrid>
        <w:gridCol w:w="3720"/>
        <w:gridCol w:w="1820"/>
        <w:gridCol w:w="3707"/>
      </w:tblGrid>
      <w:tr w:rsidR="004923D8" w:rsidRPr="00EC5F14" w14:paraId="514CB149" w14:textId="77777777">
        <w:trPr>
          <w:trHeight w:val="579"/>
        </w:trPr>
        <w:tc>
          <w:tcPr>
            <w:tcW w:w="3721" w:type="dxa"/>
            <w:tcBorders>
              <w:top w:val="nil"/>
              <w:left w:val="nil"/>
              <w:bottom w:val="nil"/>
              <w:right w:val="nil"/>
            </w:tcBorders>
          </w:tcPr>
          <w:p w14:paraId="041A2FF0" w14:textId="77777777" w:rsidR="004923D8" w:rsidRPr="00EC5F14" w:rsidRDefault="008077DF">
            <w:pPr>
              <w:spacing w:after="0" w:line="259" w:lineRule="auto"/>
              <w:ind w:left="0" w:right="0" w:firstLine="0"/>
              <w:jc w:val="left"/>
              <w:rPr>
                <w:lang w:val="et-EE"/>
              </w:rPr>
            </w:pPr>
            <w:r w:rsidRPr="00EC5F14">
              <w:rPr>
                <w:lang w:val="et-EE"/>
              </w:rPr>
              <w:t xml:space="preserve">Komisijas priekšsēdētājs </w:t>
            </w:r>
          </w:p>
          <w:p w14:paraId="7BADAC6D" w14:textId="77777777" w:rsidR="004923D8" w:rsidRPr="00EC5F14" w:rsidRDefault="008077DF">
            <w:pPr>
              <w:spacing w:after="0" w:line="259" w:lineRule="auto"/>
              <w:ind w:left="0" w:right="0" w:firstLine="0"/>
              <w:jc w:val="left"/>
              <w:rPr>
                <w:lang w:val="et-EE"/>
              </w:rPr>
            </w:pPr>
            <w:r w:rsidRPr="00EC5F14">
              <w:rPr>
                <w:lang w:val="et-EE"/>
              </w:rPr>
              <w:t xml:space="preserve"> </w:t>
            </w:r>
          </w:p>
        </w:tc>
        <w:tc>
          <w:tcPr>
            <w:tcW w:w="1820" w:type="dxa"/>
            <w:tcBorders>
              <w:top w:val="nil"/>
              <w:left w:val="nil"/>
              <w:bottom w:val="nil"/>
              <w:right w:val="nil"/>
            </w:tcBorders>
          </w:tcPr>
          <w:p w14:paraId="50BCD22D" w14:textId="77777777" w:rsidR="004923D8" w:rsidRPr="00EC5F14" w:rsidRDefault="008077DF">
            <w:pPr>
              <w:spacing w:after="0" w:line="259" w:lineRule="auto"/>
              <w:ind w:left="0" w:right="0" w:firstLine="0"/>
              <w:jc w:val="left"/>
              <w:rPr>
                <w:lang w:val="et-EE"/>
              </w:rPr>
            </w:pPr>
            <w:r w:rsidRPr="00EC5F14">
              <w:rPr>
                <w:lang w:val="et-EE"/>
              </w:rPr>
              <w:t xml:space="preserve">(paraksts*) </w:t>
            </w:r>
          </w:p>
        </w:tc>
        <w:tc>
          <w:tcPr>
            <w:tcW w:w="3707" w:type="dxa"/>
            <w:tcBorders>
              <w:top w:val="nil"/>
              <w:left w:val="nil"/>
              <w:bottom w:val="nil"/>
              <w:right w:val="nil"/>
            </w:tcBorders>
          </w:tcPr>
          <w:p w14:paraId="76D7D67F" w14:textId="77777777" w:rsidR="004923D8" w:rsidRPr="00EC5F14" w:rsidRDefault="008077DF">
            <w:pPr>
              <w:spacing w:after="0" w:line="259" w:lineRule="auto"/>
              <w:ind w:left="0" w:right="63" w:firstLine="0"/>
              <w:jc w:val="right"/>
              <w:rPr>
                <w:lang w:val="et-EE"/>
              </w:rPr>
            </w:pPr>
            <w:r w:rsidRPr="00EC5F14">
              <w:rPr>
                <w:lang w:val="et-EE"/>
              </w:rPr>
              <w:t xml:space="preserve">Andris Kulbergs </w:t>
            </w:r>
          </w:p>
        </w:tc>
      </w:tr>
      <w:tr w:rsidR="004923D8" w:rsidRPr="00EC5F14" w14:paraId="423B7685" w14:textId="77777777">
        <w:trPr>
          <w:trHeight w:val="282"/>
        </w:trPr>
        <w:tc>
          <w:tcPr>
            <w:tcW w:w="3721" w:type="dxa"/>
            <w:tcBorders>
              <w:top w:val="nil"/>
              <w:left w:val="nil"/>
              <w:bottom w:val="nil"/>
              <w:right w:val="nil"/>
            </w:tcBorders>
          </w:tcPr>
          <w:p w14:paraId="063A0DC6" w14:textId="77777777" w:rsidR="004923D8" w:rsidRPr="00EC5F14" w:rsidRDefault="008077DF">
            <w:pPr>
              <w:spacing w:after="0" w:line="259" w:lineRule="auto"/>
              <w:ind w:left="0" w:right="0" w:firstLine="0"/>
              <w:jc w:val="left"/>
              <w:rPr>
                <w:lang w:val="et-EE"/>
              </w:rPr>
            </w:pPr>
            <w:r w:rsidRPr="00EC5F14">
              <w:rPr>
                <w:lang w:val="et-EE"/>
              </w:rPr>
              <w:t xml:space="preserve">Komisijas sekretārs </w:t>
            </w:r>
          </w:p>
        </w:tc>
        <w:tc>
          <w:tcPr>
            <w:tcW w:w="1820" w:type="dxa"/>
            <w:tcBorders>
              <w:top w:val="nil"/>
              <w:left w:val="nil"/>
              <w:bottom w:val="nil"/>
              <w:right w:val="nil"/>
            </w:tcBorders>
          </w:tcPr>
          <w:p w14:paraId="7C2F06A5" w14:textId="77777777" w:rsidR="004923D8" w:rsidRPr="00EC5F14" w:rsidRDefault="008077DF">
            <w:pPr>
              <w:spacing w:after="0" w:line="259" w:lineRule="auto"/>
              <w:ind w:left="0" w:right="0" w:firstLine="0"/>
              <w:jc w:val="left"/>
              <w:rPr>
                <w:lang w:val="et-EE"/>
              </w:rPr>
            </w:pPr>
            <w:r w:rsidRPr="00EC5F14">
              <w:rPr>
                <w:lang w:val="et-EE"/>
              </w:rPr>
              <w:t xml:space="preserve">(paraksts*) </w:t>
            </w:r>
          </w:p>
        </w:tc>
        <w:tc>
          <w:tcPr>
            <w:tcW w:w="3707" w:type="dxa"/>
            <w:tcBorders>
              <w:top w:val="nil"/>
              <w:left w:val="nil"/>
              <w:bottom w:val="nil"/>
              <w:right w:val="nil"/>
            </w:tcBorders>
          </w:tcPr>
          <w:p w14:paraId="331EDE1B" w14:textId="77777777" w:rsidR="004923D8" w:rsidRPr="00EC5F14" w:rsidRDefault="008077DF">
            <w:pPr>
              <w:spacing w:after="0" w:line="259" w:lineRule="auto"/>
              <w:ind w:left="0" w:right="64" w:firstLine="0"/>
              <w:jc w:val="right"/>
              <w:rPr>
                <w:lang w:val="et-EE"/>
              </w:rPr>
            </w:pPr>
            <w:r w:rsidRPr="00EC5F14">
              <w:rPr>
                <w:lang w:val="et-EE"/>
              </w:rPr>
              <w:t xml:space="preserve">Kristaps Krištopans </w:t>
            </w:r>
          </w:p>
        </w:tc>
      </w:tr>
    </w:tbl>
    <w:p w14:paraId="7E3E9571" w14:textId="77777777" w:rsidR="004923D8" w:rsidRPr="00EC5F14" w:rsidRDefault="008077DF">
      <w:pPr>
        <w:ind w:left="87" w:right="59"/>
        <w:rPr>
          <w:lang w:val="et-EE"/>
        </w:rPr>
      </w:pPr>
      <w:r w:rsidRPr="00EC5F14">
        <w:rPr>
          <w:lang w:val="et-EE"/>
        </w:rPr>
        <w:t xml:space="preserve">* Šis dokuments ir elektroniski parakstīts ar drošu elektronisko parakstu un satur laika zīmogu. </w:t>
      </w:r>
    </w:p>
    <w:p w14:paraId="41F81B0B" w14:textId="77777777" w:rsidR="004923D8" w:rsidRPr="00EC5F14" w:rsidRDefault="008077DF">
      <w:pPr>
        <w:spacing w:after="0" w:line="259" w:lineRule="auto"/>
        <w:ind w:left="797" w:right="0" w:firstLine="0"/>
        <w:jc w:val="left"/>
        <w:rPr>
          <w:lang w:val="et-EE"/>
        </w:rPr>
      </w:pPr>
      <w:r w:rsidRPr="00EC5F14">
        <w:rPr>
          <w:lang w:val="et-EE"/>
        </w:rPr>
        <w:t xml:space="preserve"> </w:t>
      </w:r>
    </w:p>
    <w:p w14:paraId="66324CBC" w14:textId="23A82B8B" w:rsidR="004923D8" w:rsidRPr="00EC5F14" w:rsidRDefault="008077DF">
      <w:pPr>
        <w:spacing w:after="0" w:line="259" w:lineRule="auto"/>
        <w:ind w:left="797" w:right="0" w:firstLine="0"/>
        <w:jc w:val="left"/>
        <w:rPr>
          <w:lang w:val="et-EE"/>
        </w:rPr>
      </w:pPr>
      <w:r w:rsidRPr="00EC5F14">
        <w:rPr>
          <w:lang w:val="et-EE"/>
        </w:rPr>
        <w:t xml:space="preserve"> </w:t>
      </w:r>
    </w:p>
    <w:sectPr w:rsidR="004923D8" w:rsidRPr="00EC5F14">
      <w:footerReference w:type="even" r:id="rId248"/>
      <w:footerReference w:type="default" r:id="rId249"/>
      <w:footerReference w:type="first" r:id="rId250"/>
      <w:pgSz w:w="11906" w:h="16838"/>
      <w:pgMar w:top="1134" w:right="1034" w:bottom="1132" w:left="1342" w:header="72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D43DA" w14:textId="77777777" w:rsidR="00D53279" w:rsidRDefault="00D53279">
      <w:pPr>
        <w:spacing w:after="0" w:line="240" w:lineRule="auto"/>
      </w:pPr>
      <w:r>
        <w:separator/>
      </w:r>
    </w:p>
  </w:endnote>
  <w:endnote w:type="continuationSeparator" w:id="0">
    <w:p w14:paraId="05C4E686" w14:textId="77777777" w:rsidR="00D53279" w:rsidRDefault="00D532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A6BD6" w14:textId="77777777" w:rsidR="004923D8" w:rsidRDefault="008077DF">
    <w:pPr>
      <w:tabs>
        <w:tab w:val="center" w:pos="4734"/>
      </w:tabs>
      <w:spacing w:after="0" w:line="259" w:lineRule="auto"/>
      <w:ind w:left="0" w:righ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D3AFA" w14:textId="77777777" w:rsidR="004923D8" w:rsidRDefault="008077DF">
    <w:pPr>
      <w:tabs>
        <w:tab w:val="center" w:pos="4676"/>
      </w:tabs>
      <w:spacing w:after="0" w:line="259" w:lineRule="auto"/>
      <w:ind w:left="0" w:righ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B0691" w14:textId="77777777" w:rsidR="004923D8" w:rsidRDefault="008077DF">
    <w:pPr>
      <w:tabs>
        <w:tab w:val="center" w:pos="4676"/>
      </w:tabs>
      <w:spacing w:after="0" w:line="259" w:lineRule="auto"/>
      <w:ind w:left="0" w:righ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00525" w14:textId="77777777" w:rsidR="004923D8" w:rsidRDefault="008077DF">
    <w:pPr>
      <w:tabs>
        <w:tab w:val="center" w:pos="4676"/>
      </w:tabs>
      <w:spacing w:after="0" w:line="259" w:lineRule="auto"/>
      <w:ind w:left="0" w:righ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A3EE3" w14:textId="77777777" w:rsidR="004923D8" w:rsidRDefault="008077DF">
    <w:pPr>
      <w:spacing w:after="397" w:line="259" w:lineRule="auto"/>
      <w:ind w:left="0" w:right="953" w:firstLine="0"/>
      <w:jc w:val="center"/>
    </w:pPr>
    <w:r>
      <w:rPr>
        <w:sz w:val="20"/>
      </w:rPr>
      <w:t xml:space="preserve"> paskaidrojumi</w:t>
    </w:r>
  </w:p>
  <w:p w14:paraId="3E1B71CB" w14:textId="77777777" w:rsidR="004923D8" w:rsidRDefault="008077DF">
    <w:pPr>
      <w:tabs>
        <w:tab w:val="center" w:pos="4676"/>
      </w:tabs>
      <w:spacing w:after="0" w:line="259" w:lineRule="auto"/>
      <w:ind w:left="0" w:right="0" w:firstLine="0"/>
      <w:jc w:val="left"/>
    </w:pPr>
    <w:r>
      <w:t xml:space="preserve"> </w:t>
    </w:r>
    <w:r>
      <w:tab/>
    </w:r>
    <w:r>
      <w:fldChar w:fldCharType="begin"/>
    </w:r>
    <w:r>
      <w:instrText xml:space="preserve"> PAGE   \* MERGEFORMAT </w:instrText>
    </w:r>
    <w:r>
      <w:fldChar w:fldCharType="separate"/>
    </w:r>
    <w:r>
      <w:t>80</w:t>
    </w:r>
    <w:r>
      <w:fldChar w:fldCharType="end"/>
    </w:r>
    <w: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85870" w14:textId="77777777" w:rsidR="004923D8" w:rsidRDefault="008077DF">
    <w:pPr>
      <w:tabs>
        <w:tab w:val="center" w:pos="4676"/>
      </w:tabs>
      <w:spacing w:after="0" w:line="259" w:lineRule="auto"/>
      <w:ind w:left="0" w:righ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402CD" w14:textId="77777777" w:rsidR="004923D8" w:rsidRDefault="008077DF">
    <w:pPr>
      <w:spacing w:after="397" w:line="259" w:lineRule="auto"/>
      <w:ind w:left="0" w:right="953" w:firstLine="0"/>
      <w:jc w:val="center"/>
    </w:pPr>
    <w:r>
      <w:rPr>
        <w:sz w:val="20"/>
      </w:rPr>
      <w:t xml:space="preserve"> paskaidrojumi</w:t>
    </w:r>
  </w:p>
  <w:p w14:paraId="5D4C2460" w14:textId="77777777" w:rsidR="004923D8" w:rsidRDefault="008077DF">
    <w:pPr>
      <w:tabs>
        <w:tab w:val="center" w:pos="4676"/>
      </w:tabs>
      <w:spacing w:after="0" w:line="259" w:lineRule="auto"/>
      <w:ind w:left="0" w:right="0" w:firstLine="0"/>
      <w:jc w:val="left"/>
    </w:pPr>
    <w:r>
      <w:t xml:space="preserve"> </w:t>
    </w:r>
    <w:r>
      <w:tab/>
    </w:r>
    <w:r>
      <w:fldChar w:fldCharType="begin"/>
    </w:r>
    <w:r>
      <w:instrText xml:space="preserve"> PAGE   \* MERGEFORMAT </w:instrText>
    </w:r>
    <w:r>
      <w:fldChar w:fldCharType="separate"/>
    </w:r>
    <w:r>
      <w:t>80</w:t>
    </w:r>
    <w:r>
      <w:fldChar w:fldCharType="end"/>
    </w:r>
    <w: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90FF6" w14:textId="77777777" w:rsidR="004923D8" w:rsidRDefault="008077DF">
    <w:pPr>
      <w:spacing w:after="407" w:line="259" w:lineRule="auto"/>
      <w:ind w:left="0" w:right="802" w:firstLine="0"/>
      <w:jc w:val="center"/>
    </w:pPr>
    <w:r>
      <w:rPr>
        <w:sz w:val="20"/>
      </w:rPr>
      <w:t>paskaidrojumi</w:t>
    </w:r>
  </w:p>
  <w:p w14:paraId="0C563D17" w14:textId="77777777" w:rsidR="004923D8" w:rsidRDefault="008077DF">
    <w:pPr>
      <w:tabs>
        <w:tab w:val="center" w:pos="4676"/>
      </w:tabs>
      <w:spacing w:after="0" w:line="259" w:lineRule="auto"/>
      <w:ind w:left="0" w:right="0" w:firstLine="0"/>
      <w:jc w:val="left"/>
    </w:pPr>
    <w:r>
      <w:t xml:space="preserve"> </w:t>
    </w:r>
    <w:r>
      <w:tab/>
    </w:r>
    <w:r>
      <w:fldChar w:fldCharType="begin"/>
    </w:r>
    <w:r>
      <w:instrText xml:space="preserve"> PAGE   \* MERGEFORMAT </w:instrText>
    </w:r>
    <w:r>
      <w:fldChar w:fldCharType="separate"/>
    </w:r>
    <w:r>
      <w:t>85</w:t>
    </w:r>
    <w:r>
      <w:fldChar w:fldCharType="end"/>
    </w:r>
    <w: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00DEF" w14:textId="77777777" w:rsidR="004923D8" w:rsidRDefault="008077DF">
    <w:pPr>
      <w:tabs>
        <w:tab w:val="center" w:pos="4676"/>
      </w:tabs>
      <w:spacing w:after="0" w:line="259" w:lineRule="auto"/>
      <w:ind w:left="0" w:righ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C17F4" w14:textId="77777777" w:rsidR="004923D8" w:rsidRDefault="008077DF">
    <w:pPr>
      <w:spacing w:after="407" w:line="259" w:lineRule="auto"/>
      <w:ind w:left="0" w:right="802" w:firstLine="0"/>
      <w:jc w:val="center"/>
    </w:pPr>
    <w:r>
      <w:rPr>
        <w:sz w:val="20"/>
      </w:rPr>
      <w:t>paskaidrojumi</w:t>
    </w:r>
  </w:p>
  <w:p w14:paraId="79CFD07E" w14:textId="77777777" w:rsidR="004923D8" w:rsidRDefault="008077DF">
    <w:pPr>
      <w:tabs>
        <w:tab w:val="center" w:pos="4676"/>
      </w:tabs>
      <w:spacing w:after="0" w:line="259" w:lineRule="auto"/>
      <w:ind w:left="0" w:right="0" w:firstLine="0"/>
      <w:jc w:val="left"/>
    </w:pPr>
    <w:r>
      <w:t xml:space="preserve"> </w:t>
    </w:r>
    <w:r>
      <w:tab/>
    </w:r>
    <w:r>
      <w:fldChar w:fldCharType="begin"/>
    </w:r>
    <w:r>
      <w:instrText xml:space="preserve"> PAGE   \* MERGEFORMAT </w:instrText>
    </w:r>
    <w:r>
      <w:fldChar w:fldCharType="separate"/>
    </w:r>
    <w:r>
      <w:t>85</w:t>
    </w:r>
    <w:r>
      <w:fldChar w:fldCharType="end"/>
    </w:r>
    <w:r>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63773" w14:textId="77777777" w:rsidR="004923D8" w:rsidRDefault="008077DF">
    <w:pPr>
      <w:tabs>
        <w:tab w:val="center" w:pos="4753"/>
      </w:tabs>
      <w:spacing w:after="0" w:line="259" w:lineRule="auto"/>
      <w:ind w:left="0" w:righ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DF9B8" w14:textId="77777777" w:rsidR="004923D8" w:rsidRDefault="004923D8">
    <w:pPr>
      <w:spacing w:after="160" w:line="259" w:lineRule="auto"/>
      <w:ind w:left="0" w:right="0" w:firstLine="0"/>
      <w:jc w:val="lef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B1A3F" w14:textId="77777777" w:rsidR="004923D8" w:rsidRDefault="008077DF">
    <w:pPr>
      <w:tabs>
        <w:tab w:val="center" w:pos="4753"/>
      </w:tabs>
      <w:spacing w:after="0" w:line="259" w:lineRule="auto"/>
      <w:ind w:left="0" w:righ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64F34" w14:textId="77777777" w:rsidR="004923D8" w:rsidRDefault="008077DF">
    <w:pPr>
      <w:tabs>
        <w:tab w:val="center" w:pos="4753"/>
      </w:tabs>
      <w:spacing w:after="0" w:line="259" w:lineRule="auto"/>
      <w:ind w:left="0" w:righ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6AA52" w14:textId="77777777" w:rsidR="004923D8" w:rsidRDefault="004923D8">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374F3" w14:textId="77777777" w:rsidR="004923D8" w:rsidRDefault="008077DF">
    <w:pPr>
      <w:tabs>
        <w:tab w:val="center" w:pos="4676"/>
      </w:tabs>
      <w:spacing w:after="0" w:line="259" w:lineRule="auto"/>
      <w:ind w:left="0" w:righ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5E1AF" w14:textId="77777777" w:rsidR="004923D8" w:rsidRDefault="008077DF">
    <w:pPr>
      <w:tabs>
        <w:tab w:val="center" w:pos="4676"/>
      </w:tabs>
      <w:spacing w:after="0" w:line="259" w:lineRule="auto"/>
      <w:ind w:left="0" w:righ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62813" w14:textId="77777777" w:rsidR="004923D8" w:rsidRDefault="008077DF">
    <w:pPr>
      <w:tabs>
        <w:tab w:val="center" w:pos="4676"/>
      </w:tabs>
      <w:spacing w:after="0" w:line="259" w:lineRule="auto"/>
      <w:ind w:left="0" w:righ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CA339" w14:textId="77777777" w:rsidR="004923D8" w:rsidRDefault="008077DF">
    <w:pPr>
      <w:tabs>
        <w:tab w:val="center" w:pos="3804"/>
      </w:tabs>
      <w:spacing w:after="174" w:line="259" w:lineRule="auto"/>
      <w:ind w:left="0" w:right="0" w:firstLine="0"/>
      <w:jc w:val="left"/>
    </w:pPr>
    <w:r>
      <w:rPr>
        <w:sz w:val="20"/>
      </w:rPr>
      <w:t xml:space="preserve">Valsts kontroles </w:t>
    </w:r>
    <w:r>
      <w:rPr>
        <w:sz w:val="20"/>
      </w:rPr>
      <w:tab/>
      <w:t>vēstule Nr. 7</w:t>
    </w:r>
  </w:p>
  <w:p w14:paraId="52CE6E83" w14:textId="77777777" w:rsidR="004923D8" w:rsidRDefault="008077DF">
    <w:pPr>
      <w:tabs>
        <w:tab w:val="center" w:pos="4676"/>
      </w:tabs>
      <w:spacing w:after="0" w:line="259" w:lineRule="auto"/>
      <w:ind w:left="0" w:right="0" w:firstLine="0"/>
      <w:jc w:val="left"/>
    </w:pPr>
    <w:r>
      <w:t xml:space="preserve"> </w:t>
    </w:r>
    <w:r>
      <w:tab/>
    </w:r>
    <w:r>
      <w:fldChar w:fldCharType="begin"/>
    </w:r>
    <w:r>
      <w:instrText xml:space="preserve"> PAGE   \* MERGEFORMAT </w:instrText>
    </w:r>
    <w:r>
      <w:fldChar w:fldCharType="separate"/>
    </w:r>
    <w:r>
      <w:t>45</w:t>
    </w:r>
    <w:r>
      <w:fldChar w:fldCharType="end"/>
    </w: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87182" w14:textId="77777777" w:rsidR="004923D8" w:rsidRDefault="008077DF">
    <w:pPr>
      <w:tabs>
        <w:tab w:val="center" w:pos="3804"/>
      </w:tabs>
      <w:spacing w:after="174" w:line="259" w:lineRule="auto"/>
      <w:ind w:left="0" w:right="0" w:firstLine="0"/>
      <w:jc w:val="left"/>
    </w:pPr>
    <w:r>
      <w:rPr>
        <w:sz w:val="20"/>
      </w:rPr>
      <w:t xml:space="preserve">Valsts kontroles </w:t>
    </w:r>
    <w:r>
      <w:rPr>
        <w:sz w:val="20"/>
      </w:rPr>
      <w:tab/>
      <w:t>vēstule Nr. 7</w:t>
    </w:r>
  </w:p>
  <w:p w14:paraId="63F75B78" w14:textId="77777777" w:rsidR="004923D8" w:rsidRDefault="008077DF">
    <w:pPr>
      <w:tabs>
        <w:tab w:val="center" w:pos="4676"/>
      </w:tabs>
      <w:spacing w:after="0" w:line="259" w:lineRule="auto"/>
      <w:ind w:left="0" w:right="0" w:firstLine="0"/>
      <w:jc w:val="left"/>
    </w:pPr>
    <w:r>
      <w:t xml:space="preserve"> </w:t>
    </w:r>
    <w:r>
      <w:tab/>
    </w:r>
    <w:r>
      <w:fldChar w:fldCharType="begin"/>
    </w:r>
    <w:r>
      <w:instrText xml:space="preserve"> PAGE   \* MERGEFORMAT </w:instrText>
    </w:r>
    <w:r>
      <w:fldChar w:fldCharType="separate"/>
    </w:r>
    <w:r>
      <w:t>45</w:t>
    </w:r>
    <w:r>
      <w:fldChar w:fldCharType="end"/>
    </w: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1B2D9" w14:textId="77777777" w:rsidR="004923D8" w:rsidRDefault="008077DF">
    <w:pPr>
      <w:tabs>
        <w:tab w:val="center" w:pos="3804"/>
      </w:tabs>
      <w:spacing w:after="174" w:line="259" w:lineRule="auto"/>
      <w:ind w:left="0" w:right="0" w:firstLine="0"/>
      <w:jc w:val="left"/>
    </w:pPr>
    <w:r>
      <w:rPr>
        <w:sz w:val="20"/>
      </w:rPr>
      <w:t xml:space="preserve">Valsts kontroles </w:t>
    </w:r>
    <w:r>
      <w:rPr>
        <w:sz w:val="20"/>
      </w:rPr>
      <w:tab/>
      <w:t>vēstule Nr. 7</w:t>
    </w:r>
  </w:p>
  <w:p w14:paraId="0C66DC18" w14:textId="77777777" w:rsidR="004923D8" w:rsidRDefault="008077DF">
    <w:pPr>
      <w:tabs>
        <w:tab w:val="center" w:pos="4676"/>
      </w:tabs>
      <w:spacing w:after="0" w:line="259" w:lineRule="auto"/>
      <w:ind w:left="0" w:right="0" w:firstLine="0"/>
      <w:jc w:val="left"/>
    </w:pPr>
    <w:r>
      <w:t xml:space="preserve"> </w:t>
    </w:r>
    <w:r>
      <w:tab/>
    </w:r>
    <w:r>
      <w:fldChar w:fldCharType="begin"/>
    </w:r>
    <w:r>
      <w:instrText xml:space="preserve"> PAGE   \* MERGEFORMAT </w:instrText>
    </w:r>
    <w:r>
      <w:fldChar w:fldCharType="separate"/>
    </w:r>
    <w:r>
      <w:t>45</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67F99" w14:textId="77777777" w:rsidR="00D53279" w:rsidRDefault="00D53279">
      <w:pPr>
        <w:spacing w:after="0" w:line="259" w:lineRule="auto"/>
        <w:ind w:left="0" w:right="0" w:firstLine="0"/>
        <w:jc w:val="left"/>
      </w:pPr>
      <w:r>
        <w:separator/>
      </w:r>
    </w:p>
  </w:footnote>
  <w:footnote w:type="continuationSeparator" w:id="0">
    <w:p w14:paraId="62FCDD7D" w14:textId="77777777" w:rsidR="00D53279" w:rsidRDefault="00D53279">
      <w:pPr>
        <w:spacing w:after="0" w:line="259" w:lineRule="auto"/>
        <w:ind w:left="0" w:right="0" w:firstLine="0"/>
        <w:jc w:val="left"/>
      </w:pPr>
      <w:r>
        <w:continuationSeparator/>
      </w:r>
    </w:p>
  </w:footnote>
  <w:footnote w:id="1">
    <w:p w14:paraId="6A42B7E9" w14:textId="77777777" w:rsidR="004923D8" w:rsidRDefault="008077DF">
      <w:pPr>
        <w:pStyle w:val="footnotedescription"/>
      </w:pPr>
      <w:r>
        <w:rPr>
          <w:rStyle w:val="footnotemark"/>
        </w:rPr>
        <w:footnoteRef/>
      </w:r>
      <w:r>
        <w:t xml:space="preserve"> Ģenerālprokuratūras 2024. gada 8. jūlija vēstule Nr. N-101-2024-00316 Izmeklēšanas komisijai. </w:t>
      </w:r>
    </w:p>
  </w:footnote>
  <w:footnote w:id="2">
    <w:p w14:paraId="1C964FE5" w14:textId="77777777" w:rsidR="004923D8" w:rsidRDefault="008077DF">
      <w:pPr>
        <w:pStyle w:val="footnotedescription"/>
        <w:spacing w:line="286" w:lineRule="auto"/>
        <w:ind w:right="68"/>
        <w:jc w:val="both"/>
      </w:pPr>
      <w:r>
        <w:rPr>
          <w:rStyle w:val="footnotemark"/>
        </w:rPr>
        <w:footnoteRef/>
      </w:r>
      <w:r>
        <w:t xml:space="preserve"> Ģenerālprokuratūras Darbības kontroles un starptautiskās sadarbības departamenta Personu un valsts tiesību aizsardzības koordinācijas nodaļas 2024. gada 12. jūlija vēstule Nr. N-131-2024-00410 Izmeklēšanas komisijai. </w:t>
      </w:r>
      <w:r>
        <w:rPr>
          <w:vertAlign w:val="superscript"/>
        </w:rPr>
        <w:t>3</w:t>
      </w:r>
      <w:r>
        <w:t xml:space="preserve"> Parlamentārā izmeklēšana Latvijas Republikā 1. Parlaments. Parlamentārā kontrole. Prof. Ringolda Baloža zinātniskajā redakcijā. Rīga: Latvijas vēstnesis, 2016, 142. lpp. </w:t>
      </w:r>
    </w:p>
  </w:footnote>
  <w:footnote w:id="3">
    <w:p w14:paraId="4D83CD65" w14:textId="77777777" w:rsidR="004923D8" w:rsidRDefault="008077DF">
      <w:pPr>
        <w:pStyle w:val="footnotedescription"/>
        <w:spacing w:line="266" w:lineRule="auto"/>
        <w:jc w:val="both"/>
      </w:pPr>
      <w:r>
        <w:rPr>
          <w:rStyle w:val="footnotemark"/>
        </w:rPr>
        <w:footnoteRef/>
      </w:r>
      <w:r>
        <w:t xml:space="preserve"> Satiksmes ministrijas 2011. gada 26. aprīļa informatīvais ziņojums «Par esošā sliežu ceļa rekonstrukcijas «Rail Baltica» maršrutā projekta īstenošanu» (2011-TA-1019). </w:t>
      </w:r>
    </w:p>
  </w:footnote>
  <w:footnote w:id="4">
    <w:p w14:paraId="546B874A" w14:textId="77777777" w:rsidR="004923D8" w:rsidRDefault="008077DF">
      <w:pPr>
        <w:pStyle w:val="footnotedescription"/>
        <w:spacing w:after="34"/>
      </w:pPr>
      <w:r>
        <w:rPr>
          <w:rStyle w:val="footnotemark"/>
        </w:rPr>
        <w:footnoteRef/>
      </w:r>
      <w:r>
        <w:t xml:space="preserve"> Turpat. </w:t>
      </w:r>
    </w:p>
  </w:footnote>
  <w:footnote w:id="5">
    <w:p w14:paraId="3C31F56E" w14:textId="77777777" w:rsidR="004923D8" w:rsidRDefault="008077DF">
      <w:pPr>
        <w:pStyle w:val="footnotedescription"/>
        <w:spacing w:after="21"/>
      </w:pPr>
      <w:r>
        <w:rPr>
          <w:rStyle w:val="footnotemark"/>
        </w:rPr>
        <w:footnoteRef/>
      </w:r>
      <w:r>
        <w:t xml:space="preserve"> Ministru kabineta 2011. gada 26. aprīļa sēdes protokola izraksts Nr.27, 31.§, 5.punkts. </w:t>
      </w:r>
    </w:p>
  </w:footnote>
  <w:footnote w:id="6">
    <w:p w14:paraId="63A144BE" w14:textId="77777777" w:rsidR="004923D8" w:rsidRDefault="008077DF">
      <w:pPr>
        <w:pStyle w:val="footnotedescription"/>
        <w:spacing w:line="222" w:lineRule="auto"/>
        <w:ind w:right="10"/>
        <w:jc w:val="both"/>
      </w:pPr>
      <w:r>
        <w:rPr>
          <w:rStyle w:val="footnotemark"/>
        </w:rPr>
        <w:footnoteRef/>
      </w:r>
      <w:r>
        <w:t xml:space="preserve"> AECOM 2011. gada ziņojums par Eiropas platuma (1435 mm) sliežu ceļa izbūves iespēju «Rail Baltica» koridorā. </w:t>
      </w:r>
      <w:r>
        <w:rPr>
          <w:vertAlign w:val="superscript"/>
        </w:rPr>
        <w:t>8</w:t>
      </w:r>
      <w:r>
        <w:t xml:space="preserve"> Turpat.</w:t>
      </w:r>
      <w:r>
        <w:rPr>
          <w:rFonts w:ascii="Calibri" w:eastAsia="Calibri" w:hAnsi="Calibri" w:cs="Calibri"/>
        </w:rPr>
        <w:t xml:space="preserve"> </w:t>
      </w:r>
    </w:p>
  </w:footnote>
  <w:footnote w:id="7">
    <w:p w14:paraId="3CD70750" w14:textId="77777777" w:rsidR="004923D8" w:rsidRDefault="008077DF">
      <w:pPr>
        <w:pStyle w:val="footnotedescription"/>
        <w:jc w:val="both"/>
      </w:pPr>
      <w:r>
        <w:rPr>
          <w:rStyle w:val="footnotemark"/>
        </w:rPr>
        <w:footnoteRef/>
      </w:r>
      <w:r>
        <w:t xml:space="preserve"> AECOM 2011. gada ziņojums par Eiropas platuma (1435 mm) sliežu ceļa izbūves iespēju «Rail Baltica» koridorā. </w:t>
      </w:r>
    </w:p>
  </w:footnote>
  <w:footnote w:id="8">
    <w:p w14:paraId="20405D2F" w14:textId="77777777" w:rsidR="004923D8" w:rsidRDefault="008077DF">
      <w:pPr>
        <w:pStyle w:val="footnotedescription"/>
        <w:spacing w:line="288" w:lineRule="auto"/>
        <w:ind w:right="67"/>
        <w:jc w:val="both"/>
      </w:pPr>
      <w:r>
        <w:rPr>
          <w:rStyle w:val="footnotemark"/>
        </w:rPr>
        <w:footnoteRef/>
      </w:r>
      <w:r>
        <w:t xml:space="preserve"> Satiksmes ministrijas 2014. gada 7. marta informatīvais ziņojums «Par «Rail Baltica» projekta ietvaros realizējamā atklātā konkursa «Eiropas standarta platuma dzelzceļa līnijas «Rail Baltica» Latvijas posma detalizēta tehniskā izpēte un ietekmes uz vidi novērtējums» un turpmāko aktivitāšu virzību (2013-TA-3742). </w:t>
      </w:r>
    </w:p>
  </w:footnote>
  <w:footnote w:id="9">
    <w:p w14:paraId="604394BC" w14:textId="77777777" w:rsidR="004923D8" w:rsidRDefault="008077DF">
      <w:pPr>
        <w:pStyle w:val="footnotedescription"/>
        <w:spacing w:line="284" w:lineRule="auto"/>
        <w:jc w:val="both"/>
      </w:pPr>
      <w:r>
        <w:rPr>
          <w:rStyle w:val="footnotemark"/>
        </w:rPr>
        <w:footnoteRef/>
      </w:r>
      <w:r>
        <w:t xml:space="preserve"> Nacionālās vadības grupas vadītājs: Satiksmes ministrijas valsts sekretārs Kaspars Ozoliņš; Nacionālās vadības grupas vadītāja vietnieks: Satiksmes ministrijas valsts sekretārā vietnieks Dins Merirands; Nacionālās vadības grupas </w:t>
      </w:r>
    </w:p>
  </w:footnote>
  <w:footnote w:id="10">
    <w:p w14:paraId="1BADE723" w14:textId="77777777" w:rsidR="004923D8" w:rsidRDefault="008077DF">
      <w:pPr>
        <w:pStyle w:val="footnotedescription"/>
        <w:spacing w:line="272" w:lineRule="auto"/>
        <w:jc w:val="both"/>
      </w:pPr>
      <w:r>
        <w:rPr>
          <w:rStyle w:val="footnotemark"/>
        </w:rPr>
        <w:footnoteRef/>
      </w:r>
      <w:r>
        <w:t xml:space="preserve"> Latvijas Republikas Satiksmes ministrijas «Rail Baltica» tehniskās izpētes Nacionālās vadības grupas (paplašinātā sastāvā) 2014. gada 23. decembra sēdes protokols Nr. 5.</w:t>
      </w:r>
      <w:r>
        <w:rPr>
          <w:rFonts w:ascii="Calibri" w:eastAsia="Calibri" w:hAnsi="Calibri" w:cs="Calibri"/>
        </w:rPr>
        <w:t xml:space="preserve"> </w:t>
      </w:r>
    </w:p>
  </w:footnote>
  <w:footnote w:id="11">
    <w:p w14:paraId="7988E056" w14:textId="77777777" w:rsidR="004923D8" w:rsidRDefault="008077DF">
      <w:pPr>
        <w:pStyle w:val="footnotedescription"/>
      </w:pPr>
      <w:r>
        <w:rPr>
          <w:rStyle w:val="footnotemark"/>
        </w:rPr>
        <w:footnoteRef/>
      </w:r>
      <w:r>
        <w:t xml:space="preserve"> Valsts akciju sabiedrības «Latvijas dzelzceļš» 2014. gada 11. novembra vēstule Nr. D-6.5.1./235-2014. </w:t>
      </w:r>
    </w:p>
  </w:footnote>
  <w:footnote w:id="12">
    <w:p w14:paraId="13132D0B" w14:textId="77777777" w:rsidR="004923D8" w:rsidRDefault="008077DF">
      <w:pPr>
        <w:pStyle w:val="footnotedescription"/>
        <w:spacing w:after="16"/>
      </w:pPr>
      <w:r>
        <w:rPr>
          <w:rStyle w:val="footnotemark"/>
        </w:rPr>
        <w:footnoteRef/>
      </w:r>
      <w:r>
        <w:t xml:space="preserve"> VAS «Starptautiskā lidosta «Rīga»» 2014. gada 23. jūlija vēstule Nr. 14-4.5/1047. </w:t>
      </w:r>
    </w:p>
  </w:footnote>
  <w:footnote w:id="13">
    <w:p w14:paraId="61B3C4C1" w14:textId="77777777" w:rsidR="004923D8" w:rsidRDefault="008077DF">
      <w:pPr>
        <w:pStyle w:val="footnotedescription"/>
        <w:spacing w:after="20"/>
      </w:pPr>
      <w:r>
        <w:rPr>
          <w:rStyle w:val="footnotemark"/>
        </w:rPr>
        <w:footnoteRef/>
      </w:r>
      <w:r>
        <w:t xml:space="preserve"> Pilnsabiedrības «RB Latvija» / Grupa 93 2024. gada 22. augusta prezentācija Izmeklēšanas komisijai. </w:t>
      </w:r>
    </w:p>
  </w:footnote>
  <w:footnote w:id="14">
    <w:p w14:paraId="488FFE13" w14:textId="77777777" w:rsidR="004923D8" w:rsidRDefault="008077DF">
      <w:pPr>
        <w:pStyle w:val="footnotedescription"/>
        <w:spacing w:after="6" w:line="262" w:lineRule="auto"/>
        <w:ind w:right="71"/>
        <w:jc w:val="both"/>
      </w:pPr>
      <w:r>
        <w:rPr>
          <w:rStyle w:val="footnotemark"/>
        </w:rPr>
        <w:footnoteRef/>
      </w:r>
      <w:r>
        <w:t xml:space="preserve"> Satiksmes ministrijas 2015. gada 17. februāra informatīvais ziņojums «Par «Rail Baltica» projekta nacionālās izpētes progresu un kopīga Baltijas valstu pieteikuma gatavošanu iesniegšanai «Eiropas infrastruktūras savienošanas instrumenta» pirmajam uzsaukumam» (2015-TA-298). </w:t>
      </w:r>
    </w:p>
  </w:footnote>
  <w:footnote w:id="15">
    <w:p w14:paraId="5712F033" w14:textId="77777777" w:rsidR="004923D8" w:rsidRDefault="008077DF">
      <w:pPr>
        <w:pStyle w:val="footnotedescription"/>
        <w:spacing w:line="255" w:lineRule="auto"/>
        <w:ind w:right="71"/>
        <w:jc w:val="both"/>
      </w:pPr>
      <w:r>
        <w:rPr>
          <w:rStyle w:val="footnotemark"/>
        </w:rPr>
        <w:footnoteRef/>
      </w:r>
      <w:r>
        <w:t xml:space="preserve"> Satiksmes ministrijas 2015. gada 17. februāra informatīvais ziņojums «Par «Rail Baltica» projekta nacionālās izpētes progresu un kopīga Baltijas valstu pieteikuma gatavošanu iesniegšanai «Eiropas infrastruktūras savienošanas instrumenta» pirmajam uzsaukumam» (2015-TA-298).</w:t>
      </w:r>
      <w:r>
        <w:rPr>
          <w:rFonts w:ascii="Calibri" w:eastAsia="Calibri" w:hAnsi="Calibri" w:cs="Calibri"/>
        </w:rPr>
        <w:t xml:space="preserve"> </w:t>
      </w:r>
    </w:p>
  </w:footnote>
  <w:footnote w:id="16">
    <w:p w14:paraId="0C95B171" w14:textId="77777777" w:rsidR="004923D8" w:rsidRDefault="008077DF">
      <w:pPr>
        <w:pStyle w:val="footnotedescription"/>
        <w:spacing w:line="266" w:lineRule="auto"/>
        <w:ind w:right="65"/>
        <w:jc w:val="both"/>
      </w:pPr>
      <w:r>
        <w:rPr>
          <w:rStyle w:val="footnotemark"/>
        </w:rPr>
        <w:footnoteRef/>
      </w:r>
      <w:r>
        <w:t xml:space="preserve"> Satiksmes ministrijas 2015. gada 17. februāra informatīvais ziņojums «Par «Rail Baltica» projekta nacionālās izpētes progresu un kopīga Baltijas valstu pieteikuma gatavošanu iesniegšanai «Eiropas infrastruktūras savienošanas instrumenta» pirmajam uzsaukumam» (2015-TA-298).</w:t>
      </w:r>
      <w:r>
        <w:rPr>
          <w:rFonts w:ascii="Calibri" w:eastAsia="Calibri" w:hAnsi="Calibri" w:cs="Calibri"/>
        </w:rPr>
        <w:t xml:space="preserve"> </w:t>
      </w:r>
    </w:p>
  </w:footnote>
  <w:footnote w:id="17">
    <w:p w14:paraId="65C4F884" w14:textId="77777777" w:rsidR="004923D8" w:rsidRDefault="008077DF">
      <w:pPr>
        <w:pStyle w:val="footnotedescription"/>
        <w:spacing w:after="8" w:line="250" w:lineRule="auto"/>
        <w:jc w:val="both"/>
      </w:pPr>
      <w:r>
        <w:rPr>
          <w:rStyle w:val="footnotemark"/>
        </w:rPr>
        <w:footnoteRef/>
      </w:r>
      <w:r>
        <w:t xml:space="preserve"> Satiksmes ministrijas valsts sekretāra vietnieces Kristīnes Malnačas 2024. gada 31. oktobra vēstule izmeklēšanas komisijai. </w:t>
      </w:r>
    </w:p>
  </w:footnote>
  <w:footnote w:id="18">
    <w:p w14:paraId="507ED032" w14:textId="77777777" w:rsidR="004923D8" w:rsidRDefault="008077DF">
      <w:pPr>
        <w:pStyle w:val="footnotedescription"/>
      </w:pPr>
      <w:r>
        <w:rPr>
          <w:rStyle w:val="footnotemark"/>
        </w:rPr>
        <w:footnoteRef/>
      </w:r>
      <w:r>
        <w:t xml:space="preserve"> Satiksmes ministrijas 2015. gada 13. augusta vēstule Nr.09-01/3212 Vides pārraudzības valsts birojam. </w:t>
      </w:r>
    </w:p>
  </w:footnote>
  <w:footnote w:id="19">
    <w:p w14:paraId="2C05EBC0" w14:textId="77777777" w:rsidR="004923D8" w:rsidRDefault="008077DF">
      <w:pPr>
        <w:pStyle w:val="footnotedescription"/>
        <w:spacing w:line="281" w:lineRule="auto"/>
        <w:ind w:right="67"/>
        <w:jc w:val="both"/>
      </w:pPr>
      <w:r>
        <w:rPr>
          <w:rStyle w:val="footnotemark"/>
        </w:rPr>
        <w:footnoteRef/>
      </w:r>
      <w:r>
        <w:t xml:space="preserve"> Pilnsabiedrības «RB Latvija» 2016. gada 31. augusta Eiropas standarta platuma dzelzceļa līnijas «Rail Baltica» Latvijas posma detalizēta tehniskā izpēte un ietekmes uz vidi novērtējums ID Nr. SAM 2012/12 TEN-T. Noslēguma ziņojums.  </w:t>
      </w:r>
    </w:p>
  </w:footnote>
  <w:footnote w:id="20">
    <w:p w14:paraId="7A31F991" w14:textId="77777777" w:rsidR="004923D8" w:rsidRDefault="008077DF">
      <w:pPr>
        <w:pStyle w:val="footnotedescription"/>
        <w:spacing w:line="279" w:lineRule="auto"/>
        <w:ind w:right="65"/>
        <w:jc w:val="both"/>
      </w:pPr>
      <w:r>
        <w:rPr>
          <w:rStyle w:val="footnotemark"/>
        </w:rPr>
        <w:footnoteRef/>
      </w:r>
      <w:r>
        <w:t xml:space="preserve"> Satiksmes ministrijas 2017. gada 19.janvāra informatīvais ziņojums «Par «Rail Baltica projekta pirmās kārtas aktivitāšu realizēšanas progresu Latvijā un kopīga Baltijas valstu pieteikuma gatavošanu iesniegšanai «Eiropas infrastruktūras savienošanas instrumenta" trešajam uzsaukumam (2017-TA-131). </w:t>
      </w:r>
    </w:p>
  </w:footnote>
  <w:footnote w:id="21">
    <w:p w14:paraId="6A402131" w14:textId="77777777" w:rsidR="004923D8" w:rsidRDefault="008077DF">
      <w:pPr>
        <w:pStyle w:val="footnotedescription"/>
      </w:pPr>
      <w:r>
        <w:rPr>
          <w:rStyle w:val="footnotemark"/>
        </w:rPr>
        <w:footnoteRef/>
      </w:r>
      <w:r>
        <w:t xml:space="preserve"> Izmeklēšanas komisijas 2024. gada 7. novembra sēdes protokols.</w:t>
      </w:r>
      <w:r>
        <w:rPr>
          <w:rFonts w:ascii="Calibri" w:eastAsia="Calibri" w:hAnsi="Calibri" w:cs="Calibri"/>
        </w:rPr>
        <w:t xml:space="preserve"> </w:t>
      </w:r>
    </w:p>
  </w:footnote>
  <w:footnote w:id="22">
    <w:p w14:paraId="394635D5" w14:textId="77777777" w:rsidR="004923D8" w:rsidRDefault="008077DF">
      <w:pPr>
        <w:pStyle w:val="footnotedescription"/>
        <w:spacing w:line="264" w:lineRule="auto"/>
      </w:pPr>
      <w:r>
        <w:rPr>
          <w:rStyle w:val="footnotemark"/>
        </w:rPr>
        <w:footnoteRef/>
      </w:r>
      <w:r>
        <w:t xml:space="preserve"> Apstiprinātas </w:t>
      </w:r>
      <w:r>
        <w:rPr>
          <w:sz w:val="24"/>
        </w:rPr>
        <w:t>«</w:t>
      </w:r>
      <w:r>
        <w:t xml:space="preserve">Rail Baltica būvprojektēšanas vadlīnijas. Pieejams: </w:t>
      </w:r>
      <w:hyperlink r:id="rId1">
        <w:r>
          <w:rPr>
            <w:color w:val="0563C1"/>
            <w:u w:val="single" w:color="0563C1"/>
          </w:rPr>
          <w:t>https://www.railbaltica.org/lv/apstiprinatas</w:t>
        </w:r>
      </w:hyperlink>
      <w:hyperlink r:id="rId2">
        <w:r>
          <w:rPr>
            <w:color w:val="0563C1"/>
            <w:u w:val="single" w:color="0563C1"/>
          </w:rPr>
          <w:t>-</w:t>
        </w:r>
      </w:hyperlink>
      <w:hyperlink r:id="rId3">
        <w:r>
          <w:rPr>
            <w:color w:val="0563C1"/>
            <w:u w:val="single" w:color="0563C1"/>
          </w:rPr>
          <w:t>rail</w:t>
        </w:r>
      </w:hyperlink>
      <w:hyperlink r:id="rId4"/>
      <w:hyperlink r:id="rId5">
        <w:r>
          <w:rPr>
            <w:color w:val="0563C1"/>
            <w:u w:val="single" w:color="0563C1"/>
          </w:rPr>
          <w:t>baltica</w:t>
        </w:r>
      </w:hyperlink>
      <w:hyperlink r:id="rId6">
        <w:r>
          <w:rPr>
            <w:color w:val="0563C1"/>
            <w:u w:val="single" w:color="0563C1"/>
          </w:rPr>
          <w:t>-</w:t>
        </w:r>
      </w:hyperlink>
      <w:hyperlink r:id="rId7">
        <w:r>
          <w:rPr>
            <w:color w:val="0563C1"/>
            <w:u w:val="single" w:color="0563C1"/>
          </w:rPr>
          <w:t>buvprojektesanas</w:t>
        </w:r>
      </w:hyperlink>
      <w:hyperlink r:id="rId8">
        <w:r>
          <w:rPr>
            <w:color w:val="0563C1"/>
            <w:u w:val="single" w:color="0563C1"/>
          </w:rPr>
          <w:t>-</w:t>
        </w:r>
      </w:hyperlink>
      <w:hyperlink r:id="rId9">
        <w:r>
          <w:rPr>
            <w:color w:val="0563C1"/>
            <w:u w:val="single" w:color="0563C1"/>
          </w:rPr>
          <w:t>vadlinijas/</w:t>
        </w:r>
      </w:hyperlink>
      <w:hyperlink r:id="rId10">
        <w:r>
          <w:t>.</w:t>
        </w:r>
      </w:hyperlink>
      <w:r>
        <w:t xml:space="preserve">  </w:t>
      </w:r>
    </w:p>
  </w:footnote>
  <w:footnote w:id="23">
    <w:p w14:paraId="558C0ED5" w14:textId="77777777" w:rsidR="004923D8" w:rsidRDefault="008077DF">
      <w:pPr>
        <w:pStyle w:val="footnotedescription"/>
        <w:spacing w:after="7" w:line="293" w:lineRule="auto"/>
      </w:pPr>
      <w:r>
        <w:rPr>
          <w:rStyle w:val="footnotemark"/>
        </w:rPr>
        <w:footnoteRef/>
      </w:r>
      <w:r>
        <w:t xml:space="preserve"> Finanšu ministrijas ES fondu revīzijas departamenta 2023. gada 31. augusta Ziņojums par konstatētajiem faktiem iepriekš saskaņoto procedūru ietvaros. </w:t>
      </w:r>
    </w:p>
  </w:footnote>
  <w:footnote w:id="24">
    <w:p w14:paraId="7921F524" w14:textId="77777777" w:rsidR="004923D8" w:rsidRDefault="008077DF">
      <w:pPr>
        <w:pStyle w:val="footnotedescription"/>
        <w:spacing w:line="267" w:lineRule="auto"/>
        <w:jc w:val="both"/>
      </w:pPr>
      <w:r>
        <w:rPr>
          <w:rStyle w:val="footnotemark"/>
        </w:rPr>
        <w:footnoteRef/>
      </w:r>
      <w:r>
        <w:t xml:space="preserve"> Valsts kontroles 2024. gada Situācijas izpētes ziņojums </w:t>
      </w:r>
      <w:r>
        <w:rPr>
          <w:sz w:val="24"/>
        </w:rPr>
        <w:t>«</w:t>
      </w:r>
      <w:r>
        <w:t>Rail Baltica Latvijas posma tvēruma izmaiņu pieņemšanas gaita”.</w:t>
      </w:r>
      <w:r>
        <w:rPr>
          <w:rFonts w:ascii="Calibri" w:eastAsia="Calibri" w:hAnsi="Calibri" w:cs="Calibri"/>
        </w:rPr>
        <w:t xml:space="preserve"> </w:t>
      </w:r>
    </w:p>
  </w:footnote>
  <w:footnote w:id="25">
    <w:p w14:paraId="26C65845" w14:textId="77777777" w:rsidR="004923D8" w:rsidRDefault="008077DF">
      <w:pPr>
        <w:pStyle w:val="footnotedescription"/>
        <w:spacing w:line="281" w:lineRule="auto"/>
        <w:jc w:val="both"/>
      </w:pPr>
      <w:r>
        <w:rPr>
          <w:rStyle w:val="footnotemark"/>
        </w:rPr>
        <w:footnoteRef/>
      </w:r>
      <w:r>
        <w:t xml:space="preserve"> «Egis Rail», «DB E&amp;C», «Egis Bâtiments» 2024. gada 2. marta prezentācija «Riga Central Station. Overview of Engineer’s and Contractor’s Variations».  </w:t>
      </w:r>
    </w:p>
  </w:footnote>
  <w:footnote w:id="26">
    <w:p w14:paraId="22352204" w14:textId="77777777" w:rsidR="004923D8" w:rsidRDefault="008077DF">
      <w:pPr>
        <w:pStyle w:val="footnotedescription"/>
      </w:pPr>
      <w:r>
        <w:rPr>
          <w:rStyle w:val="footnotemark"/>
        </w:rPr>
        <w:footnoteRef/>
      </w:r>
      <w:r>
        <w:t xml:space="preserve"> AS «RB Rail» 2024. gada 1. novembra vēstule Nr. 1.14o/LV-2024-88 Izmeklēšanas komisijai.</w:t>
      </w:r>
      <w:r>
        <w:rPr>
          <w:rFonts w:ascii="Calibri" w:eastAsia="Calibri" w:hAnsi="Calibri" w:cs="Calibri"/>
        </w:rPr>
        <w:t xml:space="preserve"> </w:t>
      </w:r>
    </w:p>
  </w:footnote>
  <w:footnote w:id="27">
    <w:p w14:paraId="6B66A9D9" w14:textId="77777777" w:rsidR="004923D8" w:rsidRDefault="008077DF">
      <w:pPr>
        <w:pStyle w:val="footnotedescription"/>
        <w:spacing w:line="285" w:lineRule="auto"/>
        <w:jc w:val="both"/>
      </w:pPr>
      <w:r>
        <w:rPr>
          <w:rStyle w:val="footnotemark"/>
        </w:rPr>
        <w:footnoteRef/>
      </w:r>
      <w:r>
        <w:t xml:space="preserve"> Valsts kontroles 2024. gada 22. marta Intervijas protokols ar SIA «Eiropas dzelzceļa līnijas» par «Rail Baltica» 3 objektu izpētes jautājumiem. </w:t>
      </w:r>
    </w:p>
  </w:footnote>
  <w:footnote w:id="28">
    <w:p w14:paraId="5C8EE516" w14:textId="77777777" w:rsidR="004923D8" w:rsidRDefault="008077DF">
      <w:pPr>
        <w:pStyle w:val="footnotedescription"/>
        <w:spacing w:line="241" w:lineRule="auto"/>
        <w:jc w:val="both"/>
      </w:pPr>
      <w:r>
        <w:rPr>
          <w:rStyle w:val="footnotemark"/>
        </w:rPr>
        <w:footnoteRef/>
      </w:r>
      <w:r>
        <w:t xml:space="preserve"> Valsts kontroles 2024. gada 22. marta Intervijas protokols ar SIA «Eiropas dzelzceļa līnijas» par «Rail Baltica» 3 objektu izpētes jautājumiem.</w:t>
      </w:r>
      <w:r>
        <w:rPr>
          <w:rFonts w:ascii="Calibri" w:eastAsia="Calibri" w:hAnsi="Calibri" w:cs="Calibri"/>
        </w:rPr>
        <w:t xml:space="preserve"> </w:t>
      </w:r>
    </w:p>
  </w:footnote>
  <w:footnote w:id="29">
    <w:p w14:paraId="70F7758D" w14:textId="77777777" w:rsidR="004923D8" w:rsidRDefault="008077DF">
      <w:pPr>
        <w:pStyle w:val="footnotedescription"/>
        <w:spacing w:line="258" w:lineRule="auto"/>
        <w:jc w:val="both"/>
      </w:pPr>
      <w:r>
        <w:rPr>
          <w:rStyle w:val="footnotemark"/>
        </w:rPr>
        <w:footnoteRef/>
      </w:r>
      <w:r>
        <w:t xml:space="preserve"> Valsts kontroles 2024. gada Situācijas izpētes ziņojums ««Rail Baltica» Latvijas posma tvēruma izmaiņu pieņemšanas gaita</w:t>
      </w:r>
      <w:r>
        <w:rPr>
          <w:sz w:val="24"/>
        </w:rPr>
        <w:t>»</w:t>
      </w:r>
      <w:r>
        <w:t xml:space="preserve">. </w:t>
      </w:r>
    </w:p>
  </w:footnote>
  <w:footnote w:id="30">
    <w:p w14:paraId="60658607" w14:textId="77777777" w:rsidR="004923D8" w:rsidRDefault="008077DF">
      <w:pPr>
        <w:pStyle w:val="footnotedescription"/>
        <w:spacing w:after="11"/>
      </w:pPr>
      <w:r>
        <w:rPr>
          <w:rStyle w:val="footnotemark"/>
        </w:rPr>
        <w:footnoteRef/>
      </w:r>
      <w:r>
        <w:t xml:space="preserve"> Satiksmes ministrijas 2019. gada 16. maija vēstule Nr. 18-01/1542. Adresēts SIA «Eiropas Dzelzceļa līnijas». </w:t>
      </w:r>
    </w:p>
  </w:footnote>
  <w:footnote w:id="31">
    <w:p w14:paraId="31D39249" w14:textId="77777777" w:rsidR="004923D8" w:rsidRDefault="008077DF">
      <w:pPr>
        <w:pStyle w:val="footnotedescription"/>
      </w:pPr>
      <w:r>
        <w:rPr>
          <w:rStyle w:val="footnotemark"/>
        </w:rPr>
        <w:footnoteRef/>
      </w:r>
      <w:r>
        <w:t xml:space="preserve"> SIA «Eiropas dzelzceļa līnijas» 2024. gada 14. oktobra prezentācija Izmeklēšanas komisijai.  </w:t>
      </w:r>
    </w:p>
  </w:footnote>
  <w:footnote w:id="32">
    <w:p w14:paraId="1C9FC8E6" w14:textId="77777777" w:rsidR="004923D8" w:rsidRDefault="008077DF">
      <w:pPr>
        <w:pStyle w:val="footnotedescription"/>
        <w:spacing w:after="34"/>
      </w:pPr>
      <w:r>
        <w:rPr>
          <w:rStyle w:val="footnotemark"/>
        </w:rPr>
        <w:footnoteRef/>
      </w:r>
      <w:r>
        <w:t xml:space="preserve"> Turpat.</w:t>
      </w:r>
      <w:r>
        <w:rPr>
          <w:rFonts w:ascii="Calibri" w:eastAsia="Calibri" w:hAnsi="Calibri" w:cs="Calibri"/>
        </w:rPr>
        <w:t xml:space="preserve"> </w:t>
      </w:r>
    </w:p>
  </w:footnote>
  <w:footnote w:id="33">
    <w:p w14:paraId="38EAD2E2" w14:textId="77777777" w:rsidR="004923D8" w:rsidRDefault="008077DF">
      <w:pPr>
        <w:pStyle w:val="footnotedescription"/>
        <w:spacing w:line="282" w:lineRule="auto"/>
        <w:jc w:val="both"/>
      </w:pPr>
      <w:r>
        <w:rPr>
          <w:rStyle w:val="footnotemark"/>
        </w:rPr>
        <w:footnoteRef/>
      </w:r>
      <w:r>
        <w:t xml:space="preserve"> Valsts kontroles 2024. gada Situācijas izpētes ziņojums ««Rail Baltica» Latvijas posma tvēruma izmaiņu pieņemšanas gaita». </w:t>
      </w:r>
    </w:p>
  </w:footnote>
  <w:footnote w:id="34">
    <w:p w14:paraId="23A8EBD7" w14:textId="77777777" w:rsidR="004923D8" w:rsidRDefault="008077DF">
      <w:pPr>
        <w:pStyle w:val="footnotedescription"/>
        <w:spacing w:line="228" w:lineRule="auto"/>
        <w:ind w:right="1623"/>
      </w:pPr>
      <w:r>
        <w:rPr>
          <w:rStyle w:val="footnotemark"/>
        </w:rPr>
        <w:footnoteRef/>
      </w:r>
      <w:r>
        <w:t xml:space="preserve"> SIA «Eiropas Dzelzceļa līnijas» 2024. gada 14. oktobra prezentācija Izmeklēšanas komisijai. </w:t>
      </w:r>
      <w:r>
        <w:rPr>
          <w:vertAlign w:val="superscript"/>
        </w:rPr>
        <w:t>52</w:t>
      </w:r>
      <w:r>
        <w:t xml:space="preserve"> Turpat.</w:t>
      </w:r>
      <w:r>
        <w:rPr>
          <w:rFonts w:ascii="Calibri" w:eastAsia="Calibri" w:hAnsi="Calibri" w:cs="Calibri"/>
        </w:rPr>
        <w:t xml:space="preserve">  </w:t>
      </w:r>
    </w:p>
  </w:footnote>
  <w:footnote w:id="35">
    <w:p w14:paraId="226C5260" w14:textId="77777777" w:rsidR="004923D8" w:rsidRDefault="008077DF">
      <w:pPr>
        <w:pStyle w:val="footnotedescription"/>
        <w:spacing w:line="282" w:lineRule="auto"/>
        <w:jc w:val="both"/>
      </w:pPr>
      <w:r>
        <w:rPr>
          <w:rStyle w:val="footnotemark"/>
        </w:rPr>
        <w:footnoteRef/>
      </w:r>
      <w:r>
        <w:t xml:space="preserve"> Satiksmes ministrijas 2023. gada 19. decembra informatīvais ziņojums «Par «Rail Baltica» projekta pamattrases būvniecības iepirkumu» (2023-TA-3099). </w:t>
      </w:r>
    </w:p>
  </w:footnote>
  <w:footnote w:id="36">
    <w:p w14:paraId="30A0FA5A" w14:textId="77777777" w:rsidR="004923D8" w:rsidRDefault="008077DF">
      <w:pPr>
        <w:pStyle w:val="footnotedescription"/>
        <w:spacing w:line="285" w:lineRule="auto"/>
        <w:jc w:val="both"/>
      </w:pPr>
      <w:r>
        <w:rPr>
          <w:rStyle w:val="footnotemark"/>
        </w:rPr>
        <w:footnoteRef/>
      </w:r>
      <w:r>
        <w:t xml:space="preserve"> Valsts kontroles 2024. gada Situācijas izpētes ziņojums «Rail Baltica» Latvijas posma tvēruma izmaiņu pieņemšanas gaita». </w:t>
      </w:r>
    </w:p>
  </w:footnote>
  <w:footnote w:id="37">
    <w:p w14:paraId="2AB1217E" w14:textId="77777777" w:rsidR="004923D8" w:rsidRDefault="008077DF">
      <w:pPr>
        <w:pStyle w:val="footnotedescription"/>
      </w:pPr>
      <w:r>
        <w:rPr>
          <w:rStyle w:val="footnotemark"/>
        </w:rPr>
        <w:footnoteRef/>
      </w:r>
      <w:r>
        <w:t xml:space="preserve"> AS «RB Rail» 2024. gada 1. novembra vēstule Nr. 1.14o/LV-2024-88 Izmeklēšanas komisijai. </w:t>
      </w:r>
    </w:p>
  </w:footnote>
  <w:footnote w:id="38">
    <w:p w14:paraId="685EAD99" w14:textId="77777777" w:rsidR="004923D8" w:rsidRDefault="008077DF">
      <w:pPr>
        <w:pStyle w:val="footnotedescription"/>
        <w:spacing w:line="273" w:lineRule="auto"/>
        <w:ind w:right="67"/>
        <w:jc w:val="both"/>
      </w:pPr>
      <w:r>
        <w:rPr>
          <w:rStyle w:val="footnotemark"/>
        </w:rPr>
        <w:footnoteRef/>
      </w:r>
      <w:r>
        <w:t xml:space="preserve"> Satiksmes ministrijas 2014. gada 7. marta informatīvais ziņojums «Par «Rail Baltica» projekta ietvaros realizējamā atklātā konkursa </w:t>
      </w:r>
      <w:r>
        <w:rPr>
          <w:sz w:val="24"/>
        </w:rPr>
        <w:t>«</w:t>
      </w:r>
      <w:r>
        <w:t xml:space="preserve">Eiropas standarta platuma dzelzceļa līnijas «Rail Baltica» Latvijas posma detalizēta tehniskā izpēte un ietekmes uz vidi novērtējums» un turpmāko aktivitāšu virzību» (2013-TA-3742). </w:t>
      </w:r>
    </w:p>
  </w:footnote>
  <w:footnote w:id="39">
    <w:p w14:paraId="1336A3B9" w14:textId="77777777" w:rsidR="004923D8" w:rsidRDefault="008077DF">
      <w:pPr>
        <w:pStyle w:val="footnotedescription"/>
        <w:spacing w:line="277" w:lineRule="auto"/>
        <w:ind w:right="67"/>
        <w:jc w:val="both"/>
      </w:pPr>
      <w:r>
        <w:rPr>
          <w:rStyle w:val="footnotemark"/>
        </w:rPr>
        <w:footnoteRef/>
      </w:r>
      <w:r>
        <w:t xml:space="preserve"> Satiksmes ministrijas 2014. gada 7. marta informatīvais ziņojums «Par «Rail Baltica» projekta ietvaros realizējamā atklātā konkursa «Eiropas standarta platuma dzelzceļa līnijas «Rail Baltica» Latvijas posma detalizēta tehniskā izpēte un ietekmes uz vidi novērtējums» un turpmāko aktivitāšu virzību» (2013-TA-3742). </w:t>
      </w:r>
    </w:p>
  </w:footnote>
  <w:footnote w:id="40">
    <w:p w14:paraId="32339B38" w14:textId="77777777" w:rsidR="004923D8" w:rsidRDefault="008077DF">
      <w:pPr>
        <w:pStyle w:val="footnotedescription"/>
        <w:spacing w:after="20" w:line="244" w:lineRule="auto"/>
        <w:ind w:right="67"/>
        <w:jc w:val="both"/>
      </w:pPr>
      <w:r>
        <w:rPr>
          <w:rStyle w:val="footnotemark"/>
        </w:rPr>
        <w:footnoteRef/>
      </w:r>
      <w:r>
        <w:t xml:space="preserve"> Satiksmes ministrijas 2015. gada 16. februāra informatīvais ziņojums «Par «Rail Baltica» projekta nacionālās izpētes progresu un kopīga Baltijas valstu pieteikuma gatavošanu iesniegšanai «Eiropas infrastruktūras savienošanas instrumenta» pirmajam uzsaukumam» (2015-TA-298). </w:t>
      </w:r>
    </w:p>
  </w:footnote>
  <w:footnote w:id="41">
    <w:p w14:paraId="00D670DD" w14:textId="77777777" w:rsidR="004923D8" w:rsidRDefault="008077DF">
      <w:pPr>
        <w:pStyle w:val="footnotedescription"/>
        <w:spacing w:after="12"/>
      </w:pPr>
      <w:r>
        <w:rPr>
          <w:rStyle w:val="footnotemark"/>
        </w:rPr>
        <w:footnoteRef/>
      </w:r>
      <w:r>
        <w:t xml:space="preserve"> Satiksmes ministra Anrija Matīsa 2014. gada 20. maija rīkojums Nr. 01-03/102. </w:t>
      </w:r>
    </w:p>
  </w:footnote>
  <w:footnote w:id="42">
    <w:p w14:paraId="3DB486A2" w14:textId="77777777" w:rsidR="004923D8" w:rsidRDefault="008077DF">
      <w:pPr>
        <w:pStyle w:val="footnotedescription"/>
        <w:spacing w:line="251" w:lineRule="auto"/>
        <w:ind w:right="69"/>
        <w:jc w:val="both"/>
      </w:pPr>
      <w:r>
        <w:rPr>
          <w:rStyle w:val="footnotemark"/>
        </w:rPr>
        <w:footnoteRef/>
      </w:r>
      <w:r>
        <w:t xml:space="preserve"> Satiksmes ministrijas 2014. gada 12. augusta informatīvais ziņojums «Par Baltijas valstu kopuzņēmuma izveidi «Rail Baltica» publiskās lietošanas dzelzceļa infrastruktūras izbūves projekta realizēšanai un sabiedrības ar ierobežotu atbildību «Eiropas dzelzceļa līnijas» dibināšanu» (2014-TA-1754).</w:t>
      </w:r>
      <w:r>
        <w:rPr>
          <w:rFonts w:ascii="Calibri" w:eastAsia="Calibri" w:hAnsi="Calibri" w:cs="Calibri"/>
        </w:rPr>
        <w:t xml:space="preserve"> </w:t>
      </w:r>
    </w:p>
  </w:footnote>
  <w:footnote w:id="43">
    <w:p w14:paraId="519DBF1B" w14:textId="77777777" w:rsidR="004923D8" w:rsidRDefault="008077DF">
      <w:pPr>
        <w:pStyle w:val="footnotedescription"/>
        <w:spacing w:after="18" w:line="243" w:lineRule="auto"/>
        <w:jc w:val="both"/>
      </w:pPr>
      <w:r>
        <w:rPr>
          <w:rStyle w:val="footnotemark"/>
        </w:rPr>
        <w:footnoteRef/>
      </w:r>
      <w:r>
        <w:t xml:space="preserve"> Valsts kontroles 2024. gada 8. janvāra Intervijas protokols ar SIA «Eiropas dzelzceļa līnijas» par «Rail Baltica» projektu. </w:t>
      </w:r>
    </w:p>
  </w:footnote>
  <w:footnote w:id="44">
    <w:p w14:paraId="2BB95457" w14:textId="77777777" w:rsidR="004923D8" w:rsidRDefault="008077DF">
      <w:pPr>
        <w:pStyle w:val="footnotedescription"/>
        <w:spacing w:after="13" w:line="244" w:lineRule="auto"/>
        <w:jc w:val="both"/>
      </w:pPr>
      <w:r>
        <w:rPr>
          <w:rStyle w:val="footnotemark"/>
        </w:rPr>
        <w:footnoteRef/>
      </w:r>
      <w:r>
        <w:t xml:space="preserve"> Valsts kontroles 2024. gada 16. janvāra Intervijas protokols ar SIA «Eiropas dzelzceļa līnijas» par «Rail Baltica» infrastruktūras pārvaldības modeli”.</w:t>
      </w:r>
      <w:r>
        <w:rPr>
          <w:rFonts w:ascii="Calibri" w:eastAsia="Calibri" w:hAnsi="Calibri" w:cs="Calibri"/>
        </w:rPr>
        <w:t xml:space="preserve"> </w:t>
      </w:r>
    </w:p>
  </w:footnote>
  <w:footnote w:id="45">
    <w:p w14:paraId="7FE545CC" w14:textId="77777777" w:rsidR="004923D8" w:rsidRDefault="008077DF">
      <w:pPr>
        <w:pStyle w:val="footnotedescription"/>
        <w:spacing w:line="286" w:lineRule="auto"/>
        <w:jc w:val="both"/>
      </w:pPr>
      <w:r>
        <w:rPr>
          <w:rStyle w:val="footnotemark"/>
        </w:rPr>
        <w:footnoteRef/>
      </w:r>
      <w:r>
        <w:t xml:space="preserve"> Valsts kontroles 2024. gada 21. februāra Intervijas protokols ar VAS «Latvijas dzelzceļš» par «Rail Baltica» infrastruktūras pārvaldības modeli. </w:t>
      </w:r>
    </w:p>
  </w:footnote>
  <w:footnote w:id="46">
    <w:p w14:paraId="19B3AC28" w14:textId="77777777" w:rsidR="004923D8" w:rsidRDefault="008077DF">
      <w:pPr>
        <w:pStyle w:val="footnotedescription"/>
        <w:spacing w:line="243" w:lineRule="auto"/>
        <w:jc w:val="both"/>
      </w:pPr>
      <w:r>
        <w:rPr>
          <w:rStyle w:val="footnotemark"/>
        </w:rPr>
        <w:footnoteRef/>
      </w:r>
      <w:r>
        <w:t xml:space="preserve"> Valsts kontroles 2024. gada 8. janvāra Intervijas protokols ar SIA «Eiropas dzelzceļa līnijas» par «Rail Baltica» projektu. </w:t>
      </w:r>
    </w:p>
  </w:footnote>
  <w:footnote w:id="47">
    <w:p w14:paraId="1CE0368D" w14:textId="77777777" w:rsidR="004923D8" w:rsidRDefault="008077DF">
      <w:pPr>
        <w:pStyle w:val="footnotedescription"/>
        <w:spacing w:line="285" w:lineRule="auto"/>
        <w:jc w:val="both"/>
      </w:pPr>
      <w:r>
        <w:rPr>
          <w:rStyle w:val="footnotemark"/>
        </w:rPr>
        <w:footnoteRef/>
      </w:r>
      <w:r>
        <w:t xml:space="preserve"> Valsts kontroles 2024. gada 9. janvāra Intervijas protokols ar Satiksmes ministriju par «Rail Baltica» infrastruktūras pārvaldības modeli.  </w:t>
      </w:r>
    </w:p>
  </w:footnote>
  <w:footnote w:id="48">
    <w:p w14:paraId="609985A7" w14:textId="77777777" w:rsidR="004923D8" w:rsidRDefault="008077DF">
      <w:pPr>
        <w:pStyle w:val="footnotedescription"/>
        <w:spacing w:after="11"/>
      </w:pPr>
      <w:r>
        <w:rPr>
          <w:rStyle w:val="footnotemark"/>
        </w:rPr>
        <w:footnoteRef/>
      </w:r>
      <w:r>
        <w:t xml:space="preserve"> Izmeklēšanas komisijas 2024. gada 6. novembra sēdes protokols. </w:t>
      </w:r>
    </w:p>
  </w:footnote>
  <w:footnote w:id="49">
    <w:p w14:paraId="7CA94DFA" w14:textId="77777777" w:rsidR="004923D8" w:rsidRDefault="008077DF">
      <w:pPr>
        <w:pStyle w:val="footnotedescription"/>
        <w:spacing w:after="21" w:line="247" w:lineRule="auto"/>
      </w:pPr>
      <w:r>
        <w:rPr>
          <w:rStyle w:val="footnotemark"/>
        </w:rPr>
        <w:footnoteRef/>
      </w:r>
      <w:r>
        <w:t xml:space="preserve"> Straujuma pieprasa Matīsa demisiju. Pieejams: </w:t>
      </w:r>
      <w:hyperlink r:id="rId11">
        <w:r>
          <w:rPr>
            <w:color w:val="0563C1"/>
            <w:u w:val="single" w:color="0563C1"/>
          </w:rPr>
          <w:t>https://www.lsm.lv/raksts/zinas/latvija/straujuma</w:t>
        </w:r>
      </w:hyperlink>
      <w:hyperlink r:id="rId12">
        <w:r>
          <w:rPr>
            <w:color w:val="0563C1"/>
            <w:u w:val="single" w:color="0563C1"/>
          </w:rPr>
          <w:t>-</w:t>
        </w:r>
      </w:hyperlink>
      <w:hyperlink r:id="rId13">
        <w:r>
          <w:rPr>
            <w:color w:val="0563C1"/>
            <w:u w:val="single" w:color="0563C1"/>
          </w:rPr>
          <w:t>pieprasa</w:t>
        </w:r>
      </w:hyperlink>
      <w:hyperlink r:id="rId14">
        <w:r>
          <w:rPr>
            <w:color w:val="0563C1"/>
            <w:u w:val="single" w:color="0563C1"/>
          </w:rPr>
          <w:t>-</w:t>
        </w:r>
      </w:hyperlink>
      <w:hyperlink r:id="rId15">
        <w:r>
          <w:rPr>
            <w:color w:val="0563C1"/>
            <w:u w:val="single" w:color="0563C1"/>
          </w:rPr>
          <w:t>matisa</w:t>
        </w:r>
      </w:hyperlink>
      <w:hyperlink r:id="rId16"/>
      <w:hyperlink r:id="rId17">
        <w:r>
          <w:rPr>
            <w:color w:val="0563C1"/>
            <w:u w:val="single" w:color="0563C1"/>
          </w:rPr>
          <w:t>demisiju.a153372/</w:t>
        </w:r>
      </w:hyperlink>
      <w:hyperlink r:id="rId18">
        <w:r>
          <w:t>.</w:t>
        </w:r>
      </w:hyperlink>
      <w:r>
        <w:t xml:space="preserve">  </w:t>
      </w:r>
    </w:p>
  </w:footnote>
  <w:footnote w:id="50">
    <w:p w14:paraId="062168C2" w14:textId="77777777" w:rsidR="004923D8" w:rsidRDefault="008077DF">
      <w:pPr>
        <w:pStyle w:val="footnotedescription"/>
        <w:spacing w:line="242" w:lineRule="auto"/>
      </w:pPr>
      <w:r>
        <w:rPr>
          <w:rStyle w:val="footnotemark"/>
        </w:rPr>
        <w:footnoteRef/>
      </w:r>
      <w:r>
        <w:t xml:space="preserve"> Saistībā ar «Rail Baltica» Straujuma </w:t>
      </w:r>
      <w:r>
        <w:rPr>
          <w:i/>
        </w:rPr>
        <w:t>uz paklāja</w:t>
      </w:r>
      <w:r>
        <w:t xml:space="preserve"> izsauc Mārupes domes priekšsēdētāju. Pieejams: </w:t>
      </w:r>
      <w:hyperlink r:id="rId19">
        <w:r>
          <w:rPr>
            <w:color w:val="0563C1"/>
            <w:u w:val="single" w:color="0563C1"/>
          </w:rPr>
          <w:t>https://www.delfi.lv/bizness/37264250/biznesa_vide/45681236/saistiba</w:t>
        </w:r>
      </w:hyperlink>
      <w:hyperlink r:id="rId20">
        <w:r>
          <w:rPr>
            <w:color w:val="0563C1"/>
            <w:u w:val="single" w:color="0563C1"/>
          </w:rPr>
          <w:t>-</w:t>
        </w:r>
      </w:hyperlink>
      <w:hyperlink r:id="rId21">
        <w:r>
          <w:rPr>
            <w:color w:val="0563C1"/>
            <w:u w:val="single" w:color="0563C1"/>
          </w:rPr>
          <w:t>ar</w:t>
        </w:r>
      </w:hyperlink>
      <w:hyperlink r:id="rId22">
        <w:r>
          <w:rPr>
            <w:color w:val="0563C1"/>
            <w:u w:val="single" w:color="0563C1"/>
          </w:rPr>
          <w:t>-</w:t>
        </w:r>
      </w:hyperlink>
      <w:hyperlink r:id="rId23">
        <w:r>
          <w:rPr>
            <w:color w:val="0563C1"/>
            <w:u w:val="single" w:color="0563C1"/>
          </w:rPr>
          <w:t>rail</w:t>
        </w:r>
      </w:hyperlink>
      <w:hyperlink r:id="rId24">
        <w:r>
          <w:rPr>
            <w:color w:val="0563C1"/>
            <w:u w:val="single" w:color="0563C1"/>
          </w:rPr>
          <w:t>-</w:t>
        </w:r>
      </w:hyperlink>
      <w:hyperlink r:id="rId25">
        <w:r>
          <w:rPr>
            <w:color w:val="0563C1"/>
            <w:u w:val="single" w:color="0563C1"/>
          </w:rPr>
          <w:t>baltica</w:t>
        </w:r>
      </w:hyperlink>
      <w:hyperlink r:id="rId26">
        <w:r>
          <w:rPr>
            <w:color w:val="0563C1"/>
            <w:u w:val="single" w:color="0563C1"/>
          </w:rPr>
          <w:t>-</w:t>
        </w:r>
      </w:hyperlink>
      <w:hyperlink r:id="rId27">
        <w:r>
          <w:rPr>
            <w:color w:val="0563C1"/>
            <w:u w:val="single" w:color="0563C1"/>
          </w:rPr>
          <w:t>straujuma</w:t>
        </w:r>
      </w:hyperlink>
      <w:hyperlink r:id="rId28">
        <w:r>
          <w:rPr>
            <w:color w:val="0563C1"/>
            <w:u w:val="single" w:color="0563C1"/>
          </w:rPr>
          <w:t>-</w:t>
        </w:r>
      </w:hyperlink>
      <w:hyperlink r:id="rId29">
        <w:r>
          <w:rPr>
            <w:color w:val="0563C1"/>
            <w:u w:val="single" w:color="0563C1"/>
          </w:rPr>
          <w:t>uz</w:t>
        </w:r>
      </w:hyperlink>
      <w:hyperlink r:id="rId30">
        <w:r>
          <w:rPr>
            <w:color w:val="0563C1"/>
            <w:u w:val="single" w:color="0563C1"/>
          </w:rPr>
          <w:t>-</w:t>
        </w:r>
      </w:hyperlink>
      <w:hyperlink r:id="rId31">
        <w:r>
          <w:rPr>
            <w:color w:val="0563C1"/>
            <w:u w:val="single" w:color="0563C1"/>
          </w:rPr>
          <w:t>paklaja</w:t>
        </w:r>
      </w:hyperlink>
      <w:hyperlink r:id="rId32">
        <w:r>
          <w:rPr>
            <w:color w:val="0563C1"/>
            <w:u w:val="single" w:color="0563C1"/>
          </w:rPr>
          <w:t>-</w:t>
        </w:r>
      </w:hyperlink>
      <w:hyperlink r:id="rId33">
        <w:r>
          <w:rPr>
            <w:color w:val="0563C1"/>
            <w:u w:val="single" w:color="0563C1"/>
          </w:rPr>
          <w:t>izsauc</w:t>
        </w:r>
      </w:hyperlink>
      <w:hyperlink r:id="rId34"/>
      <w:hyperlink r:id="rId35">
        <w:r>
          <w:rPr>
            <w:color w:val="0563C1"/>
            <w:u w:val="single" w:color="0563C1"/>
          </w:rPr>
          <w:t>marupes</w:t>
        </w:r>
      </w:hyperlink>
      <w:hyperlink r:id="rId36">
        <w:r>
          <w:rPr>
            <w:color w:val="0563C1"/>
            <w:u w:val="single" w:color="0563C1"/>
          </w:rPr>
          <w:t>-</w:t>
        </w:r>
      </w:hyperlink>
      <w:hyperlink r:id="rId37">
        <w:r>
          <w:rPr>
            <w:color w:val="0563C1"/>
            <w:u w:val="single" w:color="0563C1"/>
          </w:rPr>
          <w:t>domes</w:t>
        </w:r>
      </w:hyperlink>
      <w:hyperlink r:id="rId38">
        <w:r>
          <w:rPr>
            <w:color w:val="0563C1"/>
            <w:u w:val="single" w:color="0563C1"/>
          </w:rPr>
          <w:t>-</w:t>
        </w:r>
      </w:hyperlink>
      <w:hyperlink r:id="rId39">
        <w:r>
          <w:rPr>
            <w:color w:val="0563C1"/>
            <w:u w:val="single" w:color="0563C1"/>
          </w:rPr>
          <w:t>priekssedetaju</w:t>
        </w:r>
      </w:hyperlink>
      <w:hyperlink r:id="rId40">
        <w:r>
          <w:t>.</w:t>
        </w:r>
      </w:hyperlink>
      <w:r>
        <w:t xml:space="preserve">  </w:t>
      </w:r>
    </w:p>
  </w:footnote>
  <w:footnote w:id="51">
    <w:p w14:paraId="4ABC948C" w14:textId="77777777" w:rsidR="004923D8" w:rsidRDefault="008077DF">
      <w:pPr>
        <w:pStyle w:val="footnotedescription"/>
      </w:pPr>
      <w:r>
        <w:rPr>
          <w:rStyle w:val="footnotemark"/>
        </w:rPr>
        <w:footnoteRef/>
      </w:r>
      <w:r>
        <w:t xml:space="preserve"> Tieslietu ministrijas 2024. gada 11.oktorba vēstule Nr. 1-11/3357. Adresēta izmeklēšanas komisijai. </w:t>
      </w:r>
    </w:p>
  </w:footnote>
  <w:footnote w:id="52">
    <w:p w14:paraId="3F9B8FEF" w14:textId="77777777" w:rsidR="004923D8" w:rsidRDefault="008077DF">
      <w:pPr>
        <w:pStyle w:val="footnotedescription"/>
        <w:spacing w:line="291" w:lineRule="auto"/>
      </w:pPr>
      <w:r>
        <w:rPr>
          <w:rStyle w:val="footnotemark"/>
        </w:rPr>
        <w:footnoteRef/>
      </w:r>
      <w:r>
        <w:t xml:space="preserve"> Finanšu ministrijas ES fondu revīzijas departamenta 2023. gada 31. augusta Ziņojums par konstatētajiem faktiem iepriekš saskaņoto procedūru ietvaros. </w:t>
      </w:r>
    </w:p>
  </w:footnote>
  <w:footnote w:id="53">
    <w:p w14:paraId="4DED8BD4" w14:textId="77777777" w:rsidR="004923D8" w:rsidRDefault="008077DF">
      <w:pPr>
        <w:pStyle w:val="footnotedescription"/>
        <w:spacing w:after="26" w:line="246" w:lineRule="auto"/>
        <w:jc w:val="both"/>
      </w:pPr>
      <w:r>
        <w:rPr>
          <w:rStyle w:val="footnotemark"/>
        </w:rPr>
        <w:footnoteRef/>
      </w:r>
      <w:r>
        <w:t xml:space="preserve"> Ministru prezidentes Evikas Siliņas 2024. gada 10.jūlija vēstule Nr. 7.8.5./2024-DOC-1345-2025 Izmeklēšanas komisijai. </w:t>
      </w:r>
    </w:p>
  </w:footnote>
  <w:footnote w:id="54">
    <w:p w14:paraId="2D1A3336" w14:textId="77777777" w:rsidR="004923D8" w:rsidRDefault="008077DF">
      <w:pPr>
        <w:pStyle w:val="footnotedescription"/>
        <w:tabs>
          <w:tab w:val="center" w:pos="2382"/>
          <w:tab w:val="center" w:pos="6487"/>
        </w:tabs>
      </w:pPr>
      <w:r>
        <w:rPr>
          <w:rStyle w:val="footnotemark"/>
        </w:rPr>
        <w:footnoteRef/>
      </w:r>
      <w:r>
        <w:t xml:space="preserve"> . gada 8. janvāra </w:t>
      </w:r>
      <w:r>
        <w:tab/>
        <w:t xml:space="preserve">-2.3.1e/25. Adresēta finanšu ministram Jānim Reiram. </w:t>
      </w:r>
    </w:p>
  </w:footnote>
  <w:footnote w:id="55">
    <w:p w14:paraId="612B675F" w14:textId="77777777" w:rsidR="004923D8" w:rsidRDefault="008077DF">
      <w:pPr>
        <w:pStyle w:val="footnotedescription"/>
      </w:pPr>
      <w:r>
        <w:rPr>
          <w:rStyle w:val="footnotemark"/>
        </w:rPr>
        <w:footnoteRef/>
      </w:r>
      <w:r>
        <w:t xml:space="preserve"> Finanšu ministrijas 31.07.2024. vēstule Nr. 3.2-16/2-9 / 2311 izmeklēšanas komisijai. </w:t>
      </w:r>
    </w:p>
  </w:footnote>
  <w:footnote w:id="56">
    <w:p w14:paraId="59298FA9" w14:textId="77777777" w:rsidR="004923D8" w:rsidRDefault="008077DF">
      <w:pPr>
        <w:pStyle w:val="footnotedescription"/>
        <w:spacing w:after="1" w:line="261" w:lineRule="auto"/>
        <w:ind w:right="67"/>
        <w:jc w:val="both"/>
      </w:pPr>
      <w:r>
        <w:rPr>
          <w:rStyle w:val="footnotemark"/>
        </w:rPr>
        <w:footnoteRef/>
      </w:r>
      <w:r>
        <w:t xml:space="preserve"> Valsts kontroles 2024. gada 6. marta Intervijas protokols ar Finanšu ministriju par «Rail Baltica» projektu.  </w:t>
      </w:r>
      <w:r>
        <w:rPr>
          <w:vertAlign w:val="superscript"/>
        </w:rPr>
        <w:t>79</w:t>
      </w:r>
      <w:r>
        <w:t xml:space="preserve"> Valsts kancelejas 2024. gada 29. jūlija vēstule Nr. 7.8.5./2024-DOC-1471/592-2224. Adresēta Izmeklēšanas komisijai. </w:t>
      </w:r>
    </w:p>
  </w:footnote>
  <w:footnote w:id="57">
    <w:p w14:paraId="2A7932AB" w14:textId="77777777" w:rsidR="004923D8" w:rsidRDefault="008077DF">
      <w:pPr>
        <w:pStyle w:val="footnotedescription"/>
        <w:spacing w:line="236" w:lineRule="auto"/>
      </w:pPr>
      <w:r>
        <w:rPr>
          <w:rStyle w:val="footnotemark"/>
        </w:rPr>
        <w:footnoteRef/>
      </w:r>
      <w:r>
        <w:t xml:space="preserve"> Satiksmes ministrijas valsts sekretāra vietnieces Kristīnes Malnačas 2024. gada 31. oktobra vēstule izmeklēšanas komisijai.</w:t>
      </w:r>
      <w:r>
        <w:rPr>
          <w:rFonts w:ascii="Calibri" w:eastAsia="Calibri" w:hAnsi="Calibri" w:cs="Calibri"/>
        </w:rPr>
        <w:t xml:space="preserve"> </w:t>
      </w:r>
    </w:p>
  </w:footnote>
  <w:footnote w:id="58">
    <w:p w14:paraId="06998FA9" w14:textId="77777777" w:rsidR="004923D8" w:rsidRDefault="008077DF">
      <w:pPr>
        <w:pStyle w:val="footnotedescription"/>
        <w:spacing w:after="17" w:line="258" w:lineRule="auto"/>
        <w:ind w:right="3850"/>
      </w:pPr>
      <w:r>
        <w:rPr>
          <w:rStyle w:val="footnotemark"/>
        </w:rPr>
        <w:footnoteRef/>
      </w:r>
      <w:r>
        <w:t xml:space="preserve"> Izmeklēšanas komisijas 2024. gada 7. novembra sēdes protokols. </w:t>
      </w:r>
      <w:r>
        <w:rPr>
          <w:rFonts w:ascii="Calibri" w:eastAsia="Calibri" w:hAnsi="Calibri" w:cs="Calibri"/>
          <w:vertAlign w:val="superscript"/>
        </w:rPr>
        <w:t>82</w:t>
      </w:r>
      <w:r>
        <w:rPr>
          <w:rFonts w:ascii="Calibri" w:eastAsia="Calibri" w:hAnsi="Calibri" w:cs="Calibri"/>
        </w:rPr>
        <w:t xml:space="preserve"> </w:t>
      </w:r>
      <w:r>
        <w:t>Izmeklēšanas komisijas 2024. gada 7. novembra sēdes protokols.</w:t>
      </w:r>
      <w:r>
        <w:rPr>
          <w:rFonts w:ascii="Calibri" w:eastAsia="Calibri" w:hAnsi="Calibri" w:cs="Calibri"/>
        </w:rPr>
        <w:t xml:space="preserve"> </w:t>
      </w:r>
    </w:p>
  </w:footnote>
  <w:footnote w:id="59">
    <w:p w14:paraId="4C28E916" w14:textId="77777777" w:rsidR="004923D8" w:rsidRDefault="008077DF">
      <w:pPr>
        <w:pStyle w:val="footnotedescription"/>
      </w:pPr>
      <w:r>
        <w:rPr>
          <w:rStyle w:val="footnotemark"/>
        </w:rPr>
        <w:footnoteRef/>
      </w:r>
      <w:r>
        <w:t xml:space="preserve"> Izmeklēšanas komisijas 2024. gada 7. novembra sēdes protokols.</w:t>
      </w:r>
      <w:r>
        <w:rPr>
          <w:rFonts w:ascii="Calibri" w:eastAsia="Calibri" w:hAnsi="Calibri" w:cs="Calibri"/>
        </w:rPr>
        <w:t xml:space="preserve"> </w:t>
      </w:r>
    </w:p>
  </w:footnote>
  <w:footnote w:id="60">
    <w:p w14:paraId="5882CEA7" w14:textId="77777777" w:rsidR="004923D8" w:rsidRDefault="008077DF">
      <w:pPr>
        <w:pStyle w:val="footnotedescription"/>
        <w:spacing w:after="18"/>
      </w:pPr>
      <w:r>
        <w:rPr>
          <w:rStyle w:val="footnotemark"/>
        </w:rPr>
        <w:footnoteRef/>
      </w:r>
      <w:r>
        <w:t xml:space="preserve"> Izmeklēšanas komisijas 2024. gada 7. novembra sēdes protokols.</w:t>
      </w:r>
      <w:r>
        <w:rPr>
          <w:rFonts w:ascii="Calibri" w:eastAsia="Calibri" w:hAnsi="Calibri" w:cs="Calibri"/>
        </w:rPr>
        <w:t xml:space="preserve"> </w:t>
      </w:r>
    </w:p>
  </w:footnote>
  <w:footnote w:id="61">
    <w:p w14:paraId="2D3EB875" w14:textId="77777777" w:rsidR="004923D8" w:rsidRDefault="008077DF">
      <w:pPr>
        <w:pStyle w:val="footnotedescription"/>
        <w:spacing w:after="16"/>
      </w:pPr>
      <w:r>
        <w:rPr>
          <w:rStyle w:val="footnotemark"/>
        </w:rPr>
        <w:footnoteRef/>
      </w:r>
      <w:r>
        <w:t xml:space="preserve"> Izmeklēšanas komisijas 2024. gada 7. novembra sēdes protokols.</w:t>
      </w:r>
      <w:r>
        <w:rPr>
          <w:rFonts w:ascii="Calibri" w:eastAsia="Calibri" w:hAnsi="Calibri" w:cs="Calibri"/>
        </w:rPr>
        <w:t xml:space="preserve"> </w:t>
      </w:r>
    </w:p>
  </w:footnote>
  <w:footnote w:id="62">
    <w:p w14:paraId="5A372789" w14:textId="77777777" w:rsidR="004923D8" w:rsidRDefault="008077DF">
      <w:pPr>
        <w:pStyle w:val="footnotedescription"/>
      </w:pPr>
      <w:r>
        <w:rPr>
          <w:rStyle w:val="footnotemark"/>
        </w:rPr>
        <w:footnoteRef/>
      </w:r>
      <w:r>
        <w:t xml:space="preserve"> Izmeklēšanas komisijas 2024. gada 7. novembra sēdes protokols.</w:t>
      </w:r>
      <w:r>
        <w:rPr>
          <w:rFonts w:ascii="Calibri" w:eastAsia="Calibri" w:hAnsi="Calibri" w:cs="Calibri"/>
        </w:rPr>
        <w:t xml:space="preserve"> </w:t>
      </w:r>
    </w:p>
  </w:footnote>
  <w:footnote w:id="63">
    <w:p w14:paraId="10F4941B" w14:textId="77777777" w:rsidR="004923D8" w:rsidRDefault="008077DF">
      <w:pPr>
        <w:pStyle w:val="footnotedescription"/>
        <w:spacing w:line="276" w:lineRule="auto"/>
        <w:ind w:right="67"/>
        <w:jc w:val="both"/>
      </w:pPr>
      <w:r>
        <w:rPr>
          <w:rStyle w:val="footnotemark"/>
        </w:rPr>
        <w:footnoteRef/>
      </w:r>
      <w:r>
        <w:t xml:space="preserve"> Satiksmes ministrijas 2014. gada 7. marta informatīvais ziņojums «Par «Rail Baltica» projekta ietvaros realizējamā atklātā konkursa «Eiropas standarta platuma dzelzceļa līnijas «Rail Baltica» Latvijas posma detalizēta tehniskā izpēte un ietekmes uz vidi novērtējums» un turpmāko aktivitāšu virzību» (2013-TA-3742). </w:t>
      </w:r>
    </w:p>
  </w:footnote>
  <w:footnote w:id="64">
    <w:p w14:paraId="11E2816A" w14:textId="77777777" w:rsidR="004923D8" w:rsidRDefault="008077DF">
      <w:pPr>
        <w:pStyle w:val="footnotedescription"/>
        <w:spacing w:after="6"/>
      </w:pPr>
      <w:r>
        <w:rPr>
          <w:rStyle w:val="footnotemark"/>
        </w:rPr>
        <w:footnoteRef/>
      </w:r>
      <w:r>
        <w:t xml:space="preserve"> Valsts kancelejas 2015. gada 11. februāra atzinums Nr. 56/SAN-276-IP. </w:t>
      </w:r>
    </w:p>
  </w:footnote>
  <w:footnote w:id="65">
    <w:p w14:paraId="398B7C6D" w14:textId="77777777" w:rsidR="004923D8" w:rsidRDefault="008077DF">
      <w:pPr>
        <w:pStyle w:val="footnotedescription"/>
        <w:spacing w:after="1" w:line="270" w:lineRule="auto"/>
        <w:ind w:right="1611"/>
      </w:pPr>
      <w:r>
        <w:rPr>
          <w:rStyle w:val="footnotemark"/>
        </w:rPr>
        <w:footnoteRef/>
      </w:r>
      <w:r>
        <w:t xml:space="preserve"> Satiksmes ministrijas 2015. gada 16. februāra Izziņa par atzinumos sniegtajiem iebildumiem. </w:t>
      </w:r>
      <w:r>
        <w:rPr>
          <w:vertAlign w:val="superscript"/>
        </w:rPr>
        <w:t>93</w:t>
      </w:r>
      <w:r>
        <w:t xml:space="preserve"> Finanšu ministrijas 2015. gada 13. februāra atzinums Nr. A-SAM-7/883-ip. </w:t>
      </w:r>
    </w:p>
  </w:footnote>
  <w:footnote w:id="66">
    <w:p w14:paraId="37312EED" w14:textId="77777777" w:rsidR="004923D8" w:rsidRDefault="008077DF">
      <w:pPr>
        <w:pStyle w:val="footnotedescription"/>
      </w:pPr>
      <w:r>
        <w:rPr>
          <w:rStyle w:val="footnotemark"/>
        </w:rPr>
        <w:footnoteRef/>
      </w:r>
      <w:r>
        <w:t xml:space="preserve"> Satiksmes ministrijas 2015. gada 16. februāra Izziņa par atzinumos sniegtajiem iebildumiem. </w:t>
      </w:r>
    </w:p>
  </w:footnote>
  <w:footnote w:id="67">
    <w:p w14:paraId="74E1FEF4" w14:textId="77777777" w:rsidR="004923D8" w:rsidRDefault="008077DF">
      <w:pPr>
        <w:pStyle w:val="footnotedescription"/>
        <w:spacing w:line="276" w:lineRule="auto"/>
        <w:ind w:right="67"/>
        <w:jc w:val="both"/>
      </w:pPr>
      <w:r>
        <w:rPr>
          <w:rStyle w:val="footnotemark"/>
        </w:rPr>
        <w:footnoteRef/>
      </w:r>
      <w:r>
        <w:t xml:space="preserve"> Pilnsabiedrības «RB Latvija» 2016. gada 31. augusta Eiropas standarta platuma dzelzceļa līnijas «Rail Baltica» Latvijas posma detalizēta tehniskā izpēte un ietekmes uz vidi novērtējums. ID Nr. SAM 2012/12 TEN-T. Noslēguma ziņojums. </w:t>
      </w:r>
    </w:p>
  </w:footnote>
  <w:footnote w:id="68">
    <w:p w14:paraId="1CFED413" w14:textId="77777777" w:rsidR="004923D8" w:rsidRDefault="008077DF">
      <w:pPr>
        <w:pStyle w:val="footnotedescription"/>
        <w:spacing w:after="25" w:line="280" w:lineRule="auto"/>
        <w:jc w:val="both"/>
      </w:pPr>
      <w:r>
        <w:rPr>
          <w:rStyle w:val="footnotemark"/>
        </w:rPr>
        <w:footnoteRef/>
      </w:r>
      <w:r>
        <w:t xml:space="preserve"> Sabiedrības ar ierobežotu atbildību «Eiropas dzelzceļa līnijas» 2022. gada 6. septembra vēstule Nr. 2.4.N/20221122. Adresēta AS «RB Rail», nosūtīta zināšanai Latvijas Republikas Satiksmes ministrijai. </w:t>
      </w:r>
    </w:p>
  </w:footnote>
  <w:footnote w:id="69">
    <w:p w14:paraId="771A9313" w14:textId="77777777" w:rsidR="004923D8" w:rsidRDefault="008077DF">
      <w:pPr>
        <w:pStyle w:val="footnotedescription"/>
        <w:spacing w:after="10" w:line="280" w:lineRule="auto"/>
        <w:ind w:right="69"/>
        <w:jc w:val="both"/>
      </w:pPr>
      <w:r>
        <w:rPr>
          <w:rStyle w:val="footnotemark"/>
        </w:rPr>
        <w:footnoteRef/>
      </w:r>
      <w:r>
        <w:t xml:space="preserve"> Satiksmes ministrijas 2024. gada 24. jūlija informatīvais ziņojums </w:t>
      </w:r>
      <w:r>
        <w:rPr>
          <w:sz w:val="24"/>
        </w:rPr>
        <w:t>«</w:t>
      </w:r>
      <w:r>
        <w:t xml:space="preserve">Par </w:t>
      </w:r>
      <w:r>
        <w:rPr>
          <w:sz w:val="24"/>
        </w:rPr>
        <w:t>«</w:t>
      </w:r>
      <w:r>
        <w:t xml:space="preserve">Rail Baltica projekta tvērumu un īstenošanas plāniem, nodrošinot projekta funkcionalitāti un starpvalstu dzelzceļa līniju savienojumu” (23-TA-3176). </w:t>
      </w:r>
      <w:r>
        <w:rPr>
          <w:vertAlign w:val="superscript"/>
        </w:rPr>
        <w:t>98</w:t>
      </w:r>
      <w:r>
        <w:t xml:space="preserve"> Izmeklēšanas 2024. gada 25. septembra sēdes protokols. </w:t>
      </w:r>
    </w:p>
  </w:footnote>
  <w:footnote w:id="70">
    <w:p w14:paraId="51892641" w14:textId="77777777" w:rsidR="004923D8" w:rsidRDefault="008077DF">
      <w:pPr>
        <w:pStyle w:val="footnotedescription"/>
        <w:spacing w:line="285" w:lineRule="auto"/>
        <w:jc w:val="both"/>
      </w:pPr>
      <w:r>
        <w:rPr>
          <w:rStyle w:val="footnotemark"/>
        </w:rPr>
        <w:footnoteRef/>
      </w:r>
      <w:r>
        <w:t xml:space="preserve"> «Ernst &amp; Young Baltic» 2017. gada 30. aprīļa pētījums par izmaksu un ieguvumu analīzi «Rail Baltica» projektam. </w:t>
      </w:r>
      <w:r>
        <w:rPr>
          <w:vertAlign w:val="superscript"/>
        </w:rPr>
        <w:t>100</w:t>
      </w:r>
      <w:r>
        <w:t xml:space="preserve"> «Ernst &amp; Young Baltic» 2017. gada 30. aprīļa pētījums par izmaksu un ieguvumu analīzi «Rail Baltica» projektam. </w:t>
      </w:r>
    </w:p>
  </w:footnote>
  <w:footnote w:id="71">
    <w:p w14:paraId="158D6A40" w14:textId="77777777" w:rsidR="004923D8" w:rsidRDefault="008077DF">
      <w:pPr>
        <w:pStyle w:val="footnotedescription"/>
        <w:spacing w:line="283" w:lineRule="auto"/>
        <w:ind w:right="64"/>
        <w:jc w:val="both"/>
      </w:pPr>
      <w:r>
        <w:rPr>
          <w:rStyle w:val="footnotemark"/>
        </w:rPr>
        <w:footnoteRef/>
      </w:r>
      <w:r>
        <w:t xml:space="preserve"> Satiksmes ministrijas 2014. gada 11. februāra Iepirkuma procedūras ziņojumam «Eiropas standarta platuma dzelzceļa līnijas «Rail Baltica» Latvijas posma detalizēta tehniskā izpēte un ietekmes uz vidi novērtējums». </w:t>
      </w:r>
      <w:r>
        <w:rPr>
          <w:vertAlign w:val="superscript"/>
        </w:rPr>
        <w:t>102</w:t>
      </w:r>
      <w:r>
        <w:t xml:space="preserve"> SIA «Eiropas dzelzceļa līnijas» 2023. gada 8. augusta vēstule Nr. 2.3.N/2023-2412, 2. pielikums. Adresēta AS «RB Rail».  </w:t>
      </w:r>
    </w:p>
  </w:footnote>
  <w:footnote w:id="72">
    <w:p w14:paraId="6D31DC88" w14:textId="77777777" w:rsidR="004923D8" w:rsidRDefault="008077DF">
      <w:pPr>
        <w:pStyle w:val="footnotedescription"/>
      </w:pPr>
      <w:r>
        <w:rPr>
          <w:rStyle w:val="footnotemark"/>
        </w:rPr>
        <w:footnoteRef/>
      </w:r>
      <w:r>
        <w:t xml:space="preserve"> AS «RB Rail» 2024. gada janvāra prezentācija «Capex, scenāriji, izmaksu un ieguvumu analīze».</w:t>
      </w:r>
      <w:r>
        <w:rPr>
          <w:rFonts w:ascii="Calibri" w:eastAsia="Calibri" w:hAnsi="Calibri" w:cs="Calibri"/>
        </w:rPr>
        <w:t xml:space="preserve"> </w:t>
      </w:r>
    </w:p>
  </w:footnote>
  <w:footnote w:id="73">
    <w:p w14:paraId="2CE651F5" w14:textId="77777777" w:rsidR="004923D8" w:rsidRDefault="008077DF">
      <w:pPr>
        <w:pStyle w:val="footnotedescription"/>
      </w:pPr>
      <w:r>
        <w:rPr>
          <w:rStyle w:val="footnotemark"/>
        </w:rPr>
        <w:footnoteRef/>
      </w:r>
      <w:r>
        <w:t xml:space="preserve"> AS «RB Rail» 2024. gada janvāra prezentācija Capex, Scenarios, CBA. </w:t>
      </w:r>
    </w:p>
  </w:footnote>
  <w:footnote w:id="74">
    <w:p w14:paraId="1AE2E3EC" w14:textId="77777777" w:rsidR="004923D8" w:rsidRDefault="008077DF">
      <w:pPr>
        <w:pStyle w:val="footnotedescription"/>
        <w:spacing w:line="243" w:lineRule="auto"/>
        <w:ind w:right="66"/>
        <w:jc w:val="both"/>
      </w:pPr>
      <w:r>
        <w:rPr>
          <w:rStyle w:val="footnotemark"/>
        </w:rPr>
        <w:footnoteRef/>
      </w:r>
      <w:r>
        <w:t xml:space="preserve"> </w:t>
      </w:r>
      <w:r>
        <w:rPr>
          <w:sz w:val="24"/>
        </w:rPr>
        <w:t>«</w:t>
      </w:r>
      <w:r>
        <w:t xml:space="preserve">Rail Baltica 2018. gada 15. novembra Operacionālais plāns. Pieejams: </w:t>
      </w:r>
      <w:hyperlink r:id="rId41">
        <w:r>
          <w:rPr>
            <w:color w:val="0563C1"/>
            <w:u w:val="single" w:color="0563C1"/>
          </w:rPr>
          <w:t>https://www.railbaltica.org/wp</w:t>
        </w:r>
      </w:hyperlink>
      <w:hyperlink r:id="rId42"/>
      <w:hyperlink r:id="rId43">
        <w:r>
          <w:rPr>
            <w:color w:val="0563C1"/>
            <w:u w:val="single" w:color="0563C1"/>
          </w:rPr>
          <w:t>content/uploads/2019/05/RB_Operational_Plan_Final_Study_Report_final.pdf</w:t>
        </w:r>
      </w:hyperlink>
      <w:hyperlink r:id="rId44">
        <w:r>
          <w:t>.</w:t>
        </w:r>
      </w:hyperlink>
      <w:r>
        <w:t xml:space="preserve">  </w:t>
      </w:r>
      <w:r>
        <w:rPr>
          <w:vertAlign w:val="superscript"/>
        </w:rPr>
        <w:t>109</w:t>
      </w:r>
      <w:r>
        <w:t xml:space="preserve"> Turpat.</w:t>
      </w:r>
      <w:r>
        <w:rPr>
          <w:rFonts w:ascii="Calibri" w:eastAsia="Calibri" w:hAnsi="Calibri" w:cs="Calibri"/>
        </w:rPr>
        <w:t xml:space="preserve">  </w:t>
      </w:r>
    </w:p>
  </w:footnote>
  <w:footnote w:id="75">
    <w:p w14:paraId="0D4E85E4" w14:textId="77777777" w:rsidR="004923D8" w:rsidRDefault="008077DF">
      <w:pPr>
        <w:pStyle w:val="footnotedescription"/>
        <w:spacing w:after="9" w:line="250" w:lineRule="auto"/>
        <w:jc w:val="both"/>
      </w:pPr>
      <w:r>
        <w:rPr>
          <w:rStyle w:val="footnotemark"/>
        </w:rPr>
        <w:footnoteRef/>
      </w:r>
      <w:r>
        <w:t xml:space="preserve"> Satiksmes ministrijas valsts sekretāra vietnieces Kristīnes Malnačas 2024. gada 31. oktobra vēstule izmeklēšanas komisijai </w:t>
      </w:r>
    </w:p>
  </w:footnote>
  <w:footnote w:id="76">
    <w:p w14:paraId="1873354D" w14:textId="77777777" w:rsidR="004923D8" w:rsidRDefault="008077DF">
      <w:pPr>
        <w:pStyle w:val="footnotedescription"/>
        <w:spacing w:after="9"/>
      </w:pPr>
      <w:r>
        <w:rPr>
          <w:rStyle w:val="footnotemark"/>
        </w:rPr>
        <w:footnoteRef/>
      </w:r>
      <w:r>
        <w:t xml:space="preserve"> AS «RB Rail 2024. gada 1. novembra vēstule Nr. 1.14o/LV-2024-88 Izmeklēšanas komisijai. </w:t>
      </w:r>
    </w:p>
  </w:footnote>
  <w:footnote w:id="77">
    <w:p w14:paraId="16D08AAA" w14:textId="77777777" w:rsidR="004923D8" w:rsidRDefault="008077DF">
      <w:pPr>
        <w:pStyle w:val="footnotedescription"/>
        <w:spacing w:line="248" w:lineRule="auto"/>
        <w:jc w:val="both"/>
      </w:pPr>
      <w:r>
        <w:rPr>
          <w:rStyle w:val="footnotemark"/>
        </w:rPr>
        <w:footnoteRef/>
      </w:r>
      <w:r>
        <w:t xml:space="preserve"> Satiksmes ministrijas valsts sekretāra vietnieces Kristīnes Malnačas 2024. gada 31. oktobra vēstule Izmeklēšanas komisijai. </w:t>
      </w:r>
    </w:p>
  </w:footnote>
  <w:footnote w:id="78">
    <w:p w14:paraId="59645E5E" w14:textId="77777777" w:rsidR="004923D8" w:rsidRDefault="008077DF">
      <w:pPr>
        <w:pStyle w:val="footnotedescription"/>
        <w:spacing w:line="253" w:lineRule="auto"/>
        <w:jc w:val="both"/>
      </w:pPr>
      <w:r>
        <w:rPr>
          <w:rStyle w:val="footnotemark"/>
        </w:rPr>
        <w:footnoteRef/>
      </w:r>
      <w:r>
        <w:t xml:space="preserve"> Satiksmes ministrijas valsts sekretāra vietnieces Kristīnes Malnačas 2024. gada 31. oktobra vēstule Izmeklēšanas komisijai. </w:t>
      </w:r>
    </w:p>
    <w:p w14:paraId="7A852857" w14:textId="77777777" w:rsidR="004923D8" w:rsidRDefault="008077DF">
      <w:pPr>
        <w:pStyle w:val="footnotedescription"/>
      </w:pPr>
      <w:r>
        <w:t xml:space="preserve"> </w:t>
      </w:r>
    </w:p>
  </w:footnote>
  <w:footnote w:id="79">
    <w:p w14:paraId="61699CE5" w14:textId="77777777" w:rsidR="004923D8" w:rsidRDefault="008077DF">
      <w:pPr>
        <w:pStyle w:val="footnotedescription"/>
        <w:spacing w:line="247" w:lineRule="auto"/>
        <w:jc w:val="both"/>
      </w:pPr>
      <w:r>
        <w:rPr>
          <w:rStyle w:val="footnotemark"/>
        </w:rPr>
        <w:footnoteRef/>
      </w:r>
      <w:r>
        <w:t xml:space="preserve"> Satiksmes ministrijas valsts sekretāra vietnieces Kristīnes Malnačas 2024. gada 31. oktobra vēstule Izmeklēšanas komisijai. </w:t>
      </w:r>
    </w:p>
  </w:footnote>
  <w:footnote w:id="80">
    <w:p w14:paraId="2BB4F0CF" w14:textId="77777777" w:rsidR="004923D8" w:rsidRDefault="008077DF">
      <w:pPr>
        <w:pStyle w:val="footnotedescription"/>
        <w:jc w:val="both"/>
      </w:pPr>
      <w:r>
        <w:rPr>
          <w:rStyle w:val="footnotemark"/>
        </w:rPr>
        <w:footnoteRef/>
      </w:r>
      <w:r>
        <w:t xml:space="preserve"> Satiksmes ministrijas valsts sekretāra vietnieces Kristīnes Malnačas 2024. gada 31. oktobra vēstule Izmeklēšanas komisijai.</w:t>
      </w:r>
      <w:r>
        <w:rPr>
          <w:rFonts w:ascii="Calibri" w:eastAsia="Calibri" w:hAnsi="Calibri" w:cs="Calibri"/>
        </w:rPr>
        <w:t xml:space="preserve"> </w:t>
      </w:r>
    </w:p>
  </w:footnote>
  <w:footnote w:id="81">
    <w:p w14:paraId="5786F317" w14:textId="77777777" w:rsidR="004923D8" w:rsidRDefault="008077DF">
      <w:pPr>
        <w:pStyle w:val="footnotedescription"/>
      </w:pPr>
      <w:r>
        <w:rPr>
          <w:rStyle w:val="footnotemark"/>
        </w:rPr>
        <w:footnoteRef/>
      </w:r>
      <w:r>
        <w:t xml:space="preserve"> AS «RB Rail» 2024. gada 1. novembra vēstule Nr. 1.14o/LV-2024-88 Izmeklēšanas komisijai. </w:t>
      </w:r>
    </w:p>
  </w:footnote>
  <w:footnote w:id="82">
    <w:p w14:paraId="6F28948A" w14:textId="77777777" w:rsidR="004923D8" w:rsidRDefault="008077DF">
      <w:pPr>
        <w:pStyle w:val="footnotedescription"/>
        <w:spacing w:line="243" w:lineRule="auto"/>
        <w:jc w:val="both"/>
      </w:pPr>
      <w:r>
        <w:rPr>
          <w:rStyle w:val="footnotemark"/>
        </w:rPr>
        <w:footnoteRef/>
      </w:r>
      <w:r>
        <w:t xml:space="preserve"> Likuma «Par valsts budžetu 2017.gadam» paskaidrojumi. 5.3.nodaļa «Valsts budžeta izdevumi» 543., 564. un 565. lp. </w:t>
      </w:r>
    </w:p>
  </w:footnote>
  <w:footnote w:id="83">
    <w:p w14:paraId="02D77483" w14:textId="77777777" w:rsidR="004923D8" w:rsidRDefault="008077DF">
      <w:pPr>
        <w:pStyle w:val="footnotedescription"/>
        <w:tabs>
          <w:tab w:val="center" w:pos="6919"/>
        </w:tabs>
      </w:pPr>
      <w:r>
        <w:rPr>
          <w:rStyle w:val="footnotemark"/>
        </w:rPr>
        <w:footnoteRef/>
      </w:r>
      <w:r>
        <w:t xml:space="preserve"> Likuma </w:t>
      </w:r>
      <w:r>
        <w:rPr>
          <w:b/>
        </w:rPr>
        <w:t>«</w:t>
      </w:r>
      <w:r>
        <w:t>Par valsts budžetu 2018.gadam»</w:t>
      </w:r>
      <w:r>
        <w:tab/>
        <w:t xml:space="preserve"> (FMPask_S_SM_050218_bud2018.docx), 522,526., </w:t>
      </w:r>
    </w:p>
    <w:p w14:paraId="1E9D7B2A" w14:textId="77777777" w:rsidR="004923D8" w:rsidRDefault="008077DF">
      <w:pPr>
        <w:pStyle w:val="footnotedescription"/>
      </w:pPr>
      <w:r>
        <w:t>544. un 545. lp.</w:t>
      </w:r>
      <w:r>
        <w:rPr>
          <w:rFonts w:ascii="Calibri" w:eastAsia="Calibri" w:hAnsi="Calibri" w:cs="Calibri"/>
        </w:rPr>
        <w:t xml:space="preserve"> </w:t>
      </w:r>
    </w:p>
  </w:footnote>
  <w:footnote w:id="84">
    <w:p w14:paraId="1A8ACF3B" w14:textId="77777777" w:rsidR="004923D8" w:rsidRDefault="008077DF">
      <w:pPr>
        <w:pStyle w:val="footnotedescription"/>
        <w:spacing w:line="267" w:lineRule="auto"/>
        <w:ind w:right="121"/>
        <w:jc w:val="both"/>
      </w:pPr>
      <w:r>
        <w:rPr>
          <w:rStyle w:val="footnotemark"/>
        </w:rPr>
        <w:footnoteRef/>
      </w:r>
      <w:r>
        <w:t xml:space="preserve"> Likuma «Par valsts budžetu 2019. gadam paskaidrojumi» (FMPask_L_SM_090519_bud2019</w:t>
      </w:r>
      <w:r>
        <w:rPr>
          <w:sz w:val="24"/>
        </w:rPr>
        <w:t>),</w:t>
      </w:r>
      <w:r>
        <w:t xml:space="preserve"> 507., 532., 533. lp. </w:t>
      </w:r>
    </w:p>
    <w:p w14:paraId="5A3CD429" w14:textId="77777777" w:rsidR="004923D8" w:rsidRDefault="008077DF">
      <w:pPr>
        <w:pStyle w:val="footnotedescription"/>
      </w:pPr>
      <w:r>
        <w:rPr>
          <w:rFonts w:ascii="Calibri" w:eastAsia="Calibri" w:hAnsi="Calibri" w:cs="Calibri"/>
        </w:rPr>
        <w:t xml:space="preserve"> </w:t>
      </w:r>
    </w:p>
  </w:footnote>
  <w:footnote w:id="85">
    <w:p w14:paraId="6AA41EE8" w14:textId="77777777" w:rsidR="004923D8" w:rsidRDefault="008077DF">
      <w:pPr>
        <w:pStyle w:val="footnotedescription"/>
        <w:tabs>
          <w:tab w:val="right" w:pos="9357"/>
        </w:tabs>
      </w:pPr>
      <w:r>
        <w:rPr>
          <w:rStyle w:val="footnotemark"/>
        </w:rPr>
        <w:footnoteRef/>
      </w:r>
      <w:r>
        <w:t xml:space="preserve"> Likuma </w:t>
      </w:r>
      <w:r>
        <w:rPr>
          <w:b/>
        </w:rPr>
        <w:t>«</w:t>
      </w:r>
      <w:r>
        <w:t>Par valsts budžetu 2020. gadam»</w:t>
      </w:r>
      <w:r>
        <w:tab/>
      </w:r>
      <w:r>
        <w:rPr>
          <w:rFonts w:ascii="Calibri" w:eastAsia="Calibri" w:hAnsi="Calibri" w:cs="Calibri"/>
        </w:rPr>
        <w:t xml:space="preserve">  (</w:t>
      </w:r>
      <w:r>
        <w:t xml:space="preserve">FMPask_L_SM_280120_bud2020.docx), 518., 544., </w:t>
      </w:r>
    </w:p>
    <w:p w14:paraId="35428758" w14:textId="77777777" w:rsidR="004923D8" w:rsidRDefault="008077DF">
      <w:pPr>
        <w:pStyle w:val="footnotedescription"/>
      </w:pPr>
      <w:r>
        <w:t xml:space="preserve">545. lp. </w:t>
      </w:r>
    </w:p>
  </w:footnote>
  <w:footnote w:id="86">
    <w:p w14:paraId="544F055F" w14:textId="77777777" w:rsidR="004923D8" w:rsidRDefault="008077DF">
      <w:pPr>
        <w:pStyle w:val="footnotedescription"/>
        <w:tabs>
          <w:tab w:val="right" w:pos="9358"/>
        </w:tabs>
      </w:pPr>
      <w:r>
        <w:rPr>
          <w:rStyle w:val="footnotemark"/>
        </w:rPr>
        <w:footnoteRef/>
      </w:r>
      <w:r>
        <w:t xml:space="preserve"> Likuma </w:t>
      </w:r>
      <w:r>
        <w:rPr>
          <w:b/>
        </w:rPr>
        <w:t>«</w:t>
      </w:r>
      <w:r>
        <w:t xml:space="preserve">Par valsts budžetu 2022. gadam» </w:t>
      </w:r>
      <w:r>
        <w:tab/>
      </w:r>
      <w:r>
        <w:rPr>
          <w:rFonts w:ascii="Calibri" w:eastAsia="Calibri" w:hAnsi="Calibri" w:cs="Calibri"/>
        </w:rPr>
        <w:t xml:space="preserve"> (</w:t>
      </w:r>
      <w:r>
        <w:t xml:space="preserve">FMPask_5.3_17_SM_020222_bud2022.docx), 462., </w:t>
      </w:r>
    </w:p>
    <w:p w14:paraId="768DF582" w14:textId="77777777" w:rsidR="004923D8" w:rsidRDefault="008077DF">
      <w:pPr>
        <w:pStyle w:val="footnotedescription"/>
      </w:pPr>
      <w:r>
        <w:t xml:space="preserve">486., 487. lp. </w:t>
      </w:r>
    </w:p>
  </w:footnote>
  <w:footnote w:id="87">
    <w:p w14:paraId="3F1080ED" w14:textId="77777777" w:rsidR="004923D8" w:rsidRDefault="008077DF">
      <w:pPr>
        <w:pStyle w:val="footnotedescription"/>
        <w:tabs>
          <w:tab w:val="center" w:pos="6970"/>
        </w:tabs>
      </w:pPr>
      <w:r>
        <w:rPr>
          <w:rStyle w:val="footnotemark"/>
        </w:rPr>
        <w:footnoteRef/>
      </w:r>
      <w:r>
        <w:t xml:space="preserve"> Likuma </w:t>
      </w:r>
      <w:r>
        <w:rPr>
          <w:b/>
        </w:rPr>
        <w:t>«</w:t>
      </w:r>
      <w:r>
        <w:t>Par valsts budžetu 2023.gadam»</w:t>
      </w:r>
      <w:r>
        <w:rPr>
          <w:sz w:val="24"/>
        </w:rPr>
        <w:t xml:space="preserve"> </w:t>
      </w:r>
      <w:r>
        <w:rPr>
          <w:sz w:val="24"/>
        </w:rPr>
        <w:tab/>
      </w:r>
      <w:r>
        <w:rPr>
          <w:rFonts w:ascii="Calibri" w:eastAsia="Calibri" w:hAnsi="Calibri" w:cs="Calibri"/>
        </w:rPr>
        <w:t xml:space="preserve"> (</w:t>
      </w:r>
      <w:r>
        <w:t xml:space="preserve">FMPask_5.3_17_SM_020523_bud2023.docx), 570., </w:t>
      </w:r>
    </w:p>
    <w:p w14:paraId="772ED1F2" w14:textId="77777777" w:rsidR="004923D8" w:rsidRDefault="008077DF">
      <w:pPr>
        <w:pStyle w:val="footnotedescription"/>
      </w:pPr>
      <w:r>
        <w:t xml:space="preserve">577., 580., 597., 600., 601. lp.  </w:t>
      </w:r>
    </w:p>
  </w:footnote>
  <w:footnote w:id="88">
    <w:p w14:paraId="5A39268D" w14:textId="77777777" w:rsidR="004923D8" w:rsidRDefault="008077DF">
      <w:pPr>
        <w:pStyle w:val="footnotedescription"/>
        <w:spacing w:line="260" w:lineRule="auto"/>
        <w:ind w:left="77"/>
      </w:pPr>
      <w:r>
        <w:rPr>
          <w:rStyle w:val="footnotemark"/>
        </w:rPr>
        <w:footnoteRef/>
      </w:r>
      <w:r>
        <w:t xml:space="preserve"> Likuma "Par valsts budžetu 2024.gadam" paskaidrojumi</w:t>
      </w:r>
      <w:r>
        <w:rPr>
          <w:rFonts w:ascii="Calibri" w:eastAsia="Calibri" w:hAnsi="Calibri" w:cs="Calibri"/>
        </w:rPr>
        <w:t xml:space="preserve">  </w:t>
      </w:r>
      <w:r>
        <w:t xml:space="preserve">FMPask_5.3_17_SM_020224_bud2024.docx, 547., 572.,573., 576.,577.lp. </w:t>
      </w:r>
    </w:p>
  </w:footnote>
  <w:footnote w:id="89">
    <w:p w14:paraId="5D88CFF4" w14:textId="77777777" w:rsidR="004923D8" w:rsidRDefault="008077DF">
      <w:pPr>
        <w:pStyle w:val="footnotedescription"/>
        <w:spacing w:line="269" w:lineRule="auto"/>
        <w:ind w:left="77"/>
      </w:pPr>
      <w:r>
        <w:rPr>
          <w:rStyle w:val="footnotemark"/>
        </w:rPr>
        <w:footnoteRef/>
      </w:r>
      <w:r>
        <w:t xml:space="preserve"> Likumprojekts "Par valsts budžetu 2025.gadam" paskaidrojumi</w:t>
      </w:r>
      <w:r>
        <w:rPr>
          <w:sz w:val="24"/>
        </w:rPr>
        <w:t xml:space="preserve"> </w:t>
      </w:r>
      <w:r>
        <w:t xml:space="preserve">FMPask_5.3_17_SM_141024_proj2025.docx , 524., 546., 547.,  548.,549., 550.lpp. </w:t>
      </w:r>
    </w:p>
    <w:p w14:paraId="649EB096" w14:textId="77777777" w:rsidR="004923D8" w:rsidRDefault="008077DF">
      <w:pPr>
        <w:pStyle w:val="footnotedescription"/>
        <w:ind w:left="77"/>
      </w:pPr>
      <w:r>
        <w:rPr>
          <w:rFonts w:ascii="Calibri" w:eastAsia="Calibri" w:hAnsi="Calibri" w:cs="Calibri"/>
        </w:rPr>
        <w:t xml:space="preserve"> </w:t>
      </w:r>
    </w:p>
  </w:footnote>
  <w:footnote w:id="90">
    <w:p w14:paraId="36E94861" w14:textId="77777777" w:rsidR="004923D8" w:rsidRDefault="008077DF">
      <w:pPr>
        <w:pStyle w:val="footnotedescription"/>
        <w:spacing w:after="47"/>
        <w:ind w:left="77"/>
      </w:pPr>
      <w:r>
        <w:rPr>
          <w:rStyle w:val="footnotemark"/>
        </w:rPr>
        <w:footnoteRef/>
      </w:r>
      <w:r>
        <w:t xml:space="preserve"> Finanšu ministrijas 2024. gada 31. jūlija vēstule Nr. 3.2-16/2-9 / 2311 Izmeklēšanas komisijai. </w:t>
      </w:r>
    </w:p>
  </w:footnote>
  <w:footnote w:id="91">
    <w:p w14:paraId="2E8A7B92" w14:textId="77777777" w:rsidR="004923D8" w:rsidRDefault="008077DF">
      <w:pPr>
        <w:pStyle w:val="footnotedescription"/>
        <w:spacing w:line="269" w:lineRule="auto"/>
        <w:ind w:left="77"/>
        <w:jc w:val="both"/>
      </w:pPr>
      <w:r>
        <w:rPr>
          <w:rStyle w:val="footnotemark"/>
        </w:rPr>
        <w:footnoteRef/>
      </w:r>
      <w:r>
        <w:t xml:space="preserve"> Satiksmes ministrijas 2024. gada 23. jūlija informatīvais ziņojums “Par Rail Baltica</w:t>
      </w:r>
      <w:r>
        <w:rPr>
          <w:sz w:val="24"/>
        </w:rPr>
        <w:t>»</w:t>
      </w:r>
      <w:r>
        <w:t xml:space="preserve"> starptautisko staciju būvdarbiem</w:t>
      </w:r>
      <w:r>
        <w:rPr>
          <w:sz w:val="24"/>
        </w:rPr>
        <w:t>»</w:t>
      </w:r>
      <w:r>
        <w:t xml:space="preserve"> (24-TA-1604).</w:t>
      </w:r>
      <w:r>
        <w:rPr>
          <w:rFonts w:ascii="Calibri" w:eastAsia="Calibri" w:hAnsi="Calibri" w:cs="Calibri"/>
        </w:rPr>
        <w:t xml:space="preserve"> </w:t>
      </w:r>
    </w:p>
  </w:footnote>
  <w:footnote w:id="92">
    <w:p w14:paraId="11B34AB6" w14:textId="77777777" w:rsidR="004923D8" w:rsidRDefault="008077DF">
      <w:pPr>
        <w:pStyle w:val="footnotedescription"/>
        <w:ind w:left="77"/>
      </w:pPr>
      <w:r>
        <w:rPr>
          <w:rStyle w:val="footnotemark"/>
        </w:rPr>
        <w:footnoteRef/>
      </w:r>
      <w:r>
        <w:t xml:space="preserve"> </w:t>
      </w:r>
      <w:r>
        <w:rPr>
          <w:rFonts w:ascii="Calibri" w:eastAsia="Calibri" w:hAnsi="Calibri" w:cs="Calibri"/>
          <w:sz w:val="16"/>
        </w:rPr>
        <w:t>Informatīvais ziņojums pieejams vienotajā tiesību aktu portālā https://tapportals.mk.gov.lv/legal_acts/8620d830-8eaf-4873-8ba8-</w:t>
      </w:r>
    </w:p>
    <w:p w14:paraId="2645E436" w14:textId="77777777" w:rsidR="004923D8" w:rsidRDefault="008077DF">
      <w:pPr>
        <w:pStyle w:val="footnotedescription"/>
        <w:ind w:left="77"/>
      </w:pPr>
      <w:r>
        <w:rPr>
          <w:rFonts w:ascii="Calibri" w:eastAsia="Calibri" w:hAnsi="Calibri" w:cs="Calibri"/>
          <w:sz w:val="16"/>
        </w:rPr>
        <w:t>7346b6e197d0</w:t>
      </w:r>
      <w:r>
        <w:rPr>
          <w:rFonts w:ascii="Calibri" w:eastAsia="Calibri" w:hAnsi="Calibri" w:cs="Calibri"/>
        </w:rPr>
        <w:t xml:space="preserve"> </w:t>
      </w:r>
    </w:p>
  </w:footnote>
  <w:footnote w:id="93">
    <w:p w14:paraId="6250B904" w14:textId="77777777" w:rsidR="004923D8" w:rsidRDefault="008077DF">
      <w:pPr>
        <w:pStyle w:val="footnotedescription"/>
        <w:spacing w:line="284" w:lineRule="auto"/>
        <w:ind w:left="77"/>
        <w:jc w:val="both"/>
      </w:pPr>
      <w:r>
        <w:rPr>
          <w:rStyle w:val="footnotemark"/>
        </w:rPr>
        <w:footnoteRef/>
      </w:r>
      <w:r>
        <w:t xml:space="preserve"> Valsts kontroles 2024. gada Situācijas izpētes ziņojums “Rail Baltica</w:t>
      </w:r>
      <w:r>
        <w:rPr>
          <w:sz w:val="24"/>
        </w:rPr>
        <w:t>»</w:t>
      </w:r>
      <w:r>
        <w:t xml:space="preserve"> Latvijas posma tvēruma izmaiņu pieņemšanas gaita</w:t>
      </w:r>
      <w:r>
        <w:rPr>
          <w:sz w:val="24"/>
        </w:rPr>
        <w:t>»</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45443"/>
    <w:multiLevelType w:val="hybridMultilevel"/>
    <w:tmpl w:val="B5283272"/>
    <w:lvl w:ilvl="0" w:tplc="9A14889E">
      <w:start w:val="1"/>
      <w:numFmt w:val="bullet"/>
      <w:lvlText w:val="•"/>
      <w:lvlJc w:val="left"/>
      <w:pPr>
        <w:ind w:left="15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E08504">
      <w:start w:val="1"/>
      <w:numFmt w:val="bullet"/>
      <w:lvlText w:val="o"/>
      <w:lvlJc w:val="left"/>
      <w:pPr>
        <w:ind w:left="22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268E6F0">
      <w:start w:val="1"/>
      <w:numFmt w:val="bullet"/>
      <w:lvlText w:val="▪"/>
      <w:lvlJc w:val="left"/>
      <w:pPr>
        <w:ind w:left="29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B8C0A5A">
      <w:start w:val="1"/>
      <w:numFmt w:val="bullet"/>
      <w:lvlText w:val="•"/>
      <w:lvlJc w:val="left"/>
      <w:pPr>
        <w:ind w:left="36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9123A4C">
      <w:start w:val="1"/>
      <w:numFmt w:val="bullet"/>
      <w:lvlText w:val="o"/>
      <w:lvlJc w:val="left"/>
      <w:pPr>
        <w:ind w:left="43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D789D7A">
      <w:start w:val="1"/>
      <w:numFmt w:val="bullet"/>
      <w:lvlText w:val="▪"/>
      <w:lvlJc w:val="left"/>
      <w:pPr>
        <w:ind w:left="51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E3A2692">
      <w:start w:val="1"/>
      <w:numFmt w:val="bullet"/>
      <w:lvlText w:val="•"/>
      <w:lvlJc w:val="left"/>
      <w:pPr>
        <w:ind w:left="58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568357E">
      <w:start w:val="1"/>
      <w:numFmt w:val="bullet"/>
      <w:lvlText w:val="o"/>
      <w:lvlJc w:val="left"/>
      <w:pPr>
        <w:ind w:left="6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B38FF64">
      <w:start w:val="1"/>
      <w:numFmt w:val="bullet"/>
      <w:lvlText w:val="▪"/>
      <w:lvlJc w:val="left"/>
      <w:pPr>
        <w:ind w:left="72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8B57F1"/>
    <w:multiLevelType w:val="hybridMultilevel"/>
    <w:tmpl w:val="1FF43C6A"/>
    <w:lvl w:ilvl="0" w:tplc="26EA53AE">
      <w:start w:val="1"/>
      <w:numFmt w:val="bullet"/>
      <w:lvlText w:val="•"/>
      <w:lvlJc w:val="left"/>
      <w:pPr>
        <w:ind w:left="7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E4C1A46">
      <w:start w:val="1"/>
      <w:numFmt w:val="bullet"/>
      <w:lvlText w:val="o"/>
      <w:lvlJc w:val="left"/>
      <w:pPr>
        <w:ind w:left="151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601EB358">
      <w:start w:val="1"/>
      <w:numFmt w:val="bullet"/>
      <w:lvlText w:val="▪"/>
      <w:lvlJc w:val="left"/>
      <w:pPr>
        <w:ind w:left="223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20CB224">
      <w:start w:val="1"/>
      <w:numFmt w:val="bullet"/>
      <w:lvlText w:val="•"/>
      <w:lvlJc w:val="left"/>
      <w:pPr>
        <w:ind w:left="28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2146AF6">
      <w:start w:val="1"/>
      <w:numFmt w:val="bullet"/>
      <w:lvlText w:val="o"/>
      <w:lvlJc w:val="left"/>
      <w:pPr>
        <w:ind w:left="36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7FA51D2">
      <w:start w:val="1"/>
      <w:numFmt w:val="bullet"/>
      <w:lvlText w:val="▪"/>
      <w:lvlJc w:val="left"/>
      <w:pPr>
        <w:ind w:left="43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726BBAA">
      <w:start w:val="1"/>
      <w:numFmt w:val="bullet"/>
      <w:lvlText w:val="•"/>
      <w:lvlJc w:val="left"/>
      <w:pPr>
        <w:ind w:left="50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AAA5690">
      <w:start w:val="1"/>
      <w:numFmt w:val="bullet"/>
      <w:lvlText w:val="o"/>
      <w:lvlJc w:val="left"/>
      <w:pPr>
        <w:ind w:left="57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172FE84">
      <w:start w:val="1"/>
      <w:numFmt w:val="bullet"/>
      <w:lvlText w:val="▪"/>
      <w:lvlJc w:val="left"/>
      <w:pPr>
        <w:ind w:left="64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720191F"/>
    <w:multiLevelType w:val="hybridMultilevel"/>
    <w:tmpl w:val="05724080"/>
    <w:lvl w:ilvl="0" w:tplc="DCD0A6F2">
      <w:start w:val="3"/>
      <w:numFmt w:val="decimal"/>
      <w:lvlText w:val="%1."/>
      <w:lvlJc w:val="left"/>
      <w:pPr>
        <w:ind w:left="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9E2C9A">
      <w:start w:val="1"/>
      <w:numFmt w:val="lowerLetter"/>
      <w:lvlText w:val="%2"/>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1CAA2E">
      <w:start w:val="1"/>
      <w:numFmt w:val="lowerRoman"/>
      <w:lvlText w:val="%3"/>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C2E18C">
      <w:start w:val="1"/>
      <w:numFmt w:val="decimal"/>
      <w:lvlText w:val="%4"/>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1874B8">
      <w:start w:val="1"/>
      <w:numFmt w:val="lowerLetter"/>
      <w:lvlText w:val="%5"/>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0A3D7E">
      <w:start w:val="1"/>
      <w:numFmt w:val="lowerRoman"/>
      <w:lvlText w:val="%6"/>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A6D5F6">
      <w:start w:val="1"/>
      <w:numFmt w:val="decimal"/>
      <w:lvlText w:val="%7"/>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38C972">
      <w:start w:val="1"/>
      <w:numFmt w:val="lowerLetter"/>
      <w:lvlText w:val="%8"/>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88BE22">
      <w:start w:val="1"/>
      <w:numFmt w:val="lowerRoman"/>
      <w:lvlText w:val="%9"/>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81842EF"/>
    <w:multiLevelType w:val="hybridMultilevel"/>
    <w:tmpl w:val="28CC8530"/>
    <w:lvl w:ilvl="0" w:tplc="272657FA">
      <w:start w:val="52"/>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4B48126">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F588B3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F50E1C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CD0775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180414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5AA11F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236B77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30CF01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9BD5769"/>
    <w:multiLevelType w:val="hybridMultilevel"/>
    <w:tmpl w:val="4D3ED214"/>
    <w:lvl w:ilvl="0" w:tplc="08AE3F1E">
      <w:start w:val="10"/>
      <w:numFmt w:val="decimal"/>
      <w:lvlText w:val="%1"/>
      <w:lvlJc w:val="left"/>
      <w:pPr>
        <w:ind w:left="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CE5A09C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D0B8B61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4BA8E11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E5521DC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CAAE0C5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A108623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98649B8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DB028DC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5" w15:restartNumberingAfterBreak="0">
    <w:nsid w:val="0DA7642F"/>
    <w:multiLevelType w:val="hybridMultilevel"/>
    <w:tmpl w:val="63B2318A"/>
    <w:lvl w:ilvl="0" w:tplc="DC96E5DE">
      <w:start w:val="39"/>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86A0514">
      <w:start w:val="1"/>
      <w:numFmt w:val="decimal"/>
      <w:lvlText w:val="%2."/>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46E99A">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6EA04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F2FE06">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A27C82">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46E5C8">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DAC36A">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209B8C">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EEE059E"/>
    <w:multiLevelType w:val="hybridMultilevel"/>
    <w:tmpl w:val="3D42731E"/>
    <w:lvl w:ilvl="0" w:tplc="DAEA05B0">
      <w:start w:val="201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324A4C">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107794">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26B0A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B45DB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EC2A5C">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9E3264">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7A6BC6">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6CDE12">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FFF4F4D"/>
    <w:multiLevelType w:val="hybridMultilevel"/>
    <w:tmpl w:val="EA58E66C"/>
    <w:lvl w:ilvl="0" w:tplc="5E3A71CA">
      <w:start w:val="1"/>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C4742602">
      <w:start w:val="1"/>
      <w:numFmt w:val="lowerLetter"/>
      <w:lvlText w:val="%2"/>
      <w:lvlJc w:val="left"/>
      <w:pPr>
        <w:ind w:left="117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758859CA">
      <w:start w:val="1"/>
      <w:numFmt w:val="lowerRoman"/>
      <w:lvlText w:val="%3"/>
      <w:lvlJc w:val="left"/>
      <w:pPr>
        <w:ind w:left="199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0D583826">
      <w:start w:val="46"/>
      <w:numFmt w:val="decimal"/>
      <w:lvlRestart w:val="0"/>
      <w:lvlText w:val="%4."/>
      <w:lvlJc w:val="left"/>
      <w:pPr>
        <w:ind w:left="271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73505AEE">
      <w:start w:val="1"/>
      <w:numFmt w:val="lowerLetter"/>
      <w:lvlText w:val="%5"/>
      <w:lvlJc w:val="left"/>
      <w:pPr>
        <w:ind w:left="353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F35CA6FA">
      <w:start w:val="1"/>
      <w:numFmt w:val="lowerRoman"/>
      <w:lvlText w:val="%6"/>
      <w:lvlJc w:val="left"/>
      <w:pPr>
        <w:ind w:left="425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4692AD46">
      <w:start w:val="1"/>
      <w:numFmt w:val="decimal"/>
      <w:lvlText w:val="%7"/>
      <w:lvlJc w:val="left"/>
      <w:pPr>
        <w:ind w:left="497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E48C570A">
      <w:start w:val="1"/>
      <w:numFmt w:val="lowerLetter"/>
      <w:lvlText w:val="%8"/>
      <w:lvlJc w:val="left"/>
      <w:pPr>
        <w:ind w:left="569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86AE2E66">
      <w:start w:val="1"/>
      <w:numFmt w:val="lowerRoman"/>
      <w:lvlText w:val="%9"/>
      <w:lvlJc w:val="left"/>
      <w:pPr>
        <w:ind w:left="641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0CE572D"/>
    <w:multiLevelType w:val="hybridMultilevel"/>
    <w:tmpl w:val="336C23CE"/>
    <w:lvl w:ilvl="0" w:tplc="EB36307A">
      <w:start w:val="1"/>
      <w:numFmt w:val="decimal"/>
      <w:lvlText w:val="%1."/>
      <w:lvlJc w:val="left"/>
      <w:pPr>
        <w:ind w:left="1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56813C">
      <w:start w:val="1"/>
      <w:numFmt w:val="lowerLetter"/>
      <w:lvlText w:val="%2"/>
      <w:lvlJc w:val="left"/>
      <w:pPr>
        <w:ind w:left="1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BEBC48">
      <w:start w:val="1"/>
      <w:numFmt w:val="lowerRoman"/>
      <w:lvlText w:val="%3"/>
      <w:lvlJc w:val="left"/>
      <w:pPr>
        <w:ind w:left="1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901D6C">
      <w:start w:val="1"/>
      <w:numFmt w:val="decimal"/>
      <w:lvlText w:val="%4"/>
      <w:lvlJc w:val="left"/>
      <w:pPr>
        <w:ind w:left="2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F89D48">
      <w:start w:val="1"/>
      <w:numFmt w:val="lowerLetter"/>
      <w:lvlText w:val="%5"/>
      <w:lvlJc w:val="left"/>
      <w:pPr>
        <w:ind w:left="3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EC1DB4">
      <w:start w:val="1"/>
      <w:numFmt w:val="lowerRoman"/>
      <w:lvlText w:val="%6"/>
      <w:lvlJc w:val="left"/>
      <w:pPr>
        <w:ind w:left="4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D67150">
      <w:start w:val="1"/>
      <w:numFmt w:val="decimal"/>
      <w:lvlText w:val="%7"/>
      <w:lvlJc w:val="left"/>
      <w:pPr>
        <w:ind w:left="4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6E9AA4">
      <w:start w:val="1"/>
      <w:numFmt w:val="lowerLetter"/>
      <w:lvlText w:val="%8"/>
      <w:lvlJc w:val="left"/>
      <w:pPr>
        <w:ind w:left="5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64F0A6">
      <w:start w:val="1"/>
      <w:numFmt w:val="lowerRoman"/>
      <w:lvlText w:val="%9"/>
      <w:lvlJc w:val="left"/>
      <w:pPr>
        <w:ind w:left="6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13301F4"/>
    <w:multiLevelType w:val="hybridMultilevel"/>
    <w:tmpl w:val="400212D0"/>
    <w:lvl w:ilvl="0" w:tplc="047C5492">
      <w:start w:val="1"/>
      <w:numFmt w:val="bullet"/>
      <w:lvlText w:val="•"/>
      <w:lvlJc w:val="left"/>
      <w:pPr>
        <w:ind w:left="7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C78305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066156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9C4964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E9A263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50030C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4AE2B1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D6CD2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216DFE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6B43AA4"/>
    <w:multiLevelType w:val="hybridMultilevel"/>
    <w:tmpl w:val="C354FC80"/>
    <w:lvl w:ilvl="0" w:tplc="768A0B34">
      <w:start w:val="49"/>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A384314">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D14B36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56E65A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7901CD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44A30C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23EA12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8D5E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C74416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A166846"/>
    <w:multiLevelType w:val="hybridMultilevel"/>
    <w:tmpl w:val="28C0B396"/>
    <w:lvl w:ilvl="0" w:tplc="1C925714">
      <w:start w:val="1"/>
      <w:numFmt w:val="decimal"/>
      <w:lvlText w:val="%1."/>
      <w:lvlJc w:val="left"/>
      <w:pPr>
        <w:ind w:left="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E8C56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76DBD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24A4D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AA41F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2402C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B4269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B8E1B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10E63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A1B3BC7"/>
    <w:multiLevelType w:val="hybridMultilevel"/>
    <w:tmpl w:val="F7E0E3D8"/>
    <w:lvl w:ilvl="0" w:tplc="54406FEC">
      <w:start w:val="9"/>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2DC84B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550A0D8">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D30ECF2">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F245D4">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73C2D44">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9BE0A28">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B87106">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8921424">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C4A05FA"/>
    <w:multiLevelType w:val="hybridMultilevel"/>
    <w:tmpl w:val="0212BBC8"/>
    <w:lvl w:ilvl="0" w:tplc="5A168104">
      <w:start w:val="1"/>
      <w:numFmt w:val="bullet"/>
      <w:lvlText w:val="•"/>
      <w:lvlJc w:val="left"/>
      <w:pPr>
        <w:ind w:left="7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936941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7E86E3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B265B8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E2C6A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AFC63A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02CA4C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C0CC6D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894011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DF21136"/>
    <w:multiLevelType w:val="hybridMultilevel"/>
    <w:tmpl w:val="F0B2A024"/>
    <w:lvl w:ilvl="0" w:tplc="FBEE7C7E">
      <w:start w:val="1"/>
      <w:numFmt w:val="decimal"/>
      <w:lvlText w:val="%1."/>
      <w:lvlJc w:val="left"/>
      <w:pPr>
        <w:ind w:left="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46E330">
      <w:start w:val="1"/>
      <w:numFmt w:val="lowerLetter"/>
      <w:lvlText w:val="%2."/>
      <w:lvlJc w:val="left"/>
      <w:pPr>
        <w:ind w:left="1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8ACCB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98CAE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72BDC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766F1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A0091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1E1A2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2C57C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07F63C6"/>
    <w:multiLevelType w:val="hybridMultilevel"/>
    <w:tmpl w:val="03B8275C"/>
    <w:lvl w:ilvl="0" w:tplc="81A62978">
      <w:start w:val="1"/>
      <w:numFmt w:val="decimal"/>
      <w:lvlText w:val="%1)"/>
      <w:lvlJc w:val="left"/>
      <w:pPr>
        <w:ind w:left="1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03AF4">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7EA55E">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6AE626">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7848EE">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90DE52">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F2FF0A">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802284">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829E82">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58C1E52"/>
    <w:multiLevelType w:val="hybridMultilevel"/>
    <w:tmpl w:val="C540C9F6"/>
    <w:lvl w:ilvl="0" w:tplc="63C603F0">
      <w:start w:val="73"/>
      <w:numFmt w:val="decimal"/>
      <w:lvlText w:val="%1"/>
      <w:lvlJc w:val="left"/>
      <w:pPr>
        <w:ind w:left="1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899EFFB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BBFC2CF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362A3D3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338CF82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E50EC79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98DEFC9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644C23B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0450D39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17" w15:restartNumberingAfterBreak="0">
    <w:nsid w:val="25EF6DB5"/>
    <w:multiLevelType w:val="hybridMultilevel"/>
    <w:tmpl w:val="2C8C44A0"/>
    <w:lvl w:ilvl="0" w:tplc="3DF68D5A">
      <w:start w:val="1"/>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42F4F458">
      <w:start w:val="1"/>
      <w:numFmt w:val="lowerLetter"/>
      <w:lvlText w:val="%2"/>
      <w:lvlJc w:val="left"/>
      <w:pPr>
        <w:ind w:left="113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603E8516">
      <w:start w:val="1"/>
      <w:numFmt w:val="lowerRoman"/>
      <w:lvlText w:val="%3"/>
      <w:lvlJc w:val="left"/>
      <w:pPr>
        <w:ind w:left="190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0804ED6A">
      <w:start w:val="41"/>
      <w:numFmt w:val="decimal"/>
      <w:lvlRestart w:val="0"/>
      <w:lvlText w:val="%4."/>
      <w:lvlJc w:val="left"/>
      <w:pPr>
        <w:ind w:left="226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AEF44BDE">
      <w:start w:val="1"/>
      <w:numFmt w:val="lowerLetter"/>
      <w:lvlText w:val="%5"/>
      <w:lvlJc w:val="left"/>
      <w:pPr>
        <w:ind w:left="3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FA1C9CCE">
      <w:start w:val="1"/>
      <w:numFmt w:val="lowerRoman"/>
      <w:lvlText w:val="%6"/>
      <w:lvlJc w:val="left"/>
      <w:pPr>
        <w:ind w:left="4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2282518C">
      <w:start w:val="1"/>
      <w:numFmt w:val="decimal"/>
      <w:lvlText w:val="%7"/>
      <w:lvlJc w:val="left"/>
      <w:pPr>
        <w:ind w:left="48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B718CA6E">
      <w:start w:val="1"/>
      <w:numFmt w:val="lowerLetter"/>
      <w:lvlText w:val="%8"/>
      <w:lvlJc w:val="left"/>
      <w:pPr>
        <w:ind w:left="55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6F905E34">
      <w:start w:val="1"/>
      <w:numFmt w:val="lowerRoman"/>
      <w:lvlText w:val="%9"/>
      <w:lvlJc w:val="left"/>
      <w:pPr>
        <w:ind w:left="62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79F4281"/>
    <w:multiLevelType w:val="hybridMultilevel"/>
    <w:tmpl w:val="28C0C7AE"/>
    <w:lvl w:ilvl="0" w:tplc="08C2590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DA8A15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04C927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1A2FC7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582EDD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B3253D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95AA56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DC330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2740F2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9A84FFC"/>
    <w:multiLevelType w:val="hybridMultilevel"/>
    <w:tmpl w:val="9C7EFCB8"/>
    <w:lvl w:ilvl="0" w:tplc="B7329D66">
      <w:start w:val="51"/>
      <w:numFmt w:val="decimal"/>
      <w:lvlText w:val="%1."/>
      <w:lvlJc w:val="left"/>
      <w:pPr>
        <w:ind w:left="113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FCA4D336">
      <w:start w:val="1"/>
      <w:numFmt w:val="lowerLetter"/>
      <w:lvlText w:val="%2"/>
      <w:lvlJc w:val="left"/>
      <w:pPr>
        <w:ind w:left="353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80A0F70A">
      <w:start w:val="1"/>
      <w:numFmt w:val="lowerRoman"/>
      <w:lvlText w:val="%3"/>
      <w:lvlJc w:val="left"/>
      <w:pPr>
        <w:ind w:left="425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C8A02BC8">
      <w:start w:val="1"/>
      <w:numFmt w:val="decimal"/>
      <w:lvlText w:val="%4"/>
      <w:lvlJc w:val="left"/>
      <w:pPr>
        <w:ind w:left="497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E3B64788">
      <w:start w:val="1"/>
      <w:numFmt w:val="lowerLetter"/>
      <w:lvlText w:val="%5"/>
      <w:lvlJc w:val="left"/>
      <w:pPr>
        <w:ind w:left="569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9F7038C6">
      <w:start w:val="1"/>
      <w:numFmt w:val="lowerRoman"/>
      <w:lvlText w:val="%6"/>
      <w:lvlJc w:val="left"/>
      <w:pPr>
        <w:ind w:left="641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6BCCF0D2">
      <w:start w:val="1"/>
      <w:numFmt w:val="decimal"/>
      <w:lvlText w:val="%7"/>
      <w:lvlJc w:val="left"/>
      <w:pPr>
        <w:ind w:left="713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6D98F17E">
      <w:start w:val="1"/>
      <w:numFmt w:val="lowerLetter"/>
      <w:lvlText w:val="%8"/>
      <w:lvlJc w:val="left"/>
      <w:pPr>
        <w:ind w:left="785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09FC761C">
      <w:start w:val="1"/>
      <w:numFmt w:val="lowerRoman"/>
      <w:lvlText w:val="%9"/>
      <w:lvlJc w:val="left"/>
      <w:pPr>
        <w:ind w:left="857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C4F1C6F"/>
    <w:multiLevelType w:val="hybridMultilevel"/>
    <w:tmpl w:val="0638CEF6"/>
    <w:lvl w:ilvl="0" w:tplc="4824FCF2">
      <w:start w:val="1"/>
      <w:numFmt w:val="bullet"/>
      <w:lvlText w:val="•"/>
      <w:lvlJc w:val="left"/>
      <w:pPr>
        <w:ind w:left="7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F8A9E0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7AC799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790205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520C75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4644CA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2E0828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B56DB9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83C0AB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E7F0009"/>
    <w:multiLevelType w:val="hybridMultilevel"/>
    <w:tmpl w:val="11B21C7E"/>
    <w:lvl w:ilvl="0" w:tplc="5E6E0BA6">
      <w:start w:val="12"/>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65A62A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EC4CC5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1F4FF3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6620F4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512935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CC23AA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5DE1D36">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5E8BB3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F5465E5"/>
    <w:multiLevelType w:val="hybridMultilevel"/>
    <w:tmpl w:val="C3007E3C"/>
    <w:lvl w:ilvl="0" w:tplc="5BC2AFAA">
      <w:start w:val="1"/>
      <w:numFmt w:val="lowerLetter"/>
      <w:lvlText w:val="%1."/>
      <w:lvlJc w:val="left"/>
      <w:pPr>
        <w:ind w:left="1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4CD588">
      <w:start w:val="1"/>
      <w:numFmt w:val="lowerLetter"/>
      <w:lvlText w:val="%2"/>
      <w:lvlJc w:val="left"/>
      <w:pPr>
        <w:ind w:left="2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FE6028">
      <w:start w:val="1"/>
      <w:numFmt w:val="lowerRoman"/>
      <w:lvlText w:val="%3"/>
      <w:lvlJc w:val="left"/>
      <w:pPr>
        <w:ind w:left="2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FC96AE">
      <w:start w:val="1"/>
      <w:numFmt w:val="decimal"/>
      <w:lvlText w:val="%4"/>
      <w:lvlJc w:val="left"/>
      <w:pPr>
        <w:ind w:left="3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98D222">
      <w:start w:val="1"/>
      <w:numFmt w:val="lowerLetter"/>
      <w:lvlText w:val="%5"/>
      <w:lvlJc w:val="left"/>
      <w:pPr>
        <w:ind w:left="4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D0524E">
      <w:start w:val="1"/>
      <w:numFmt w:val="lowerRoman"/>
      <w:lvlText w:val="%6"/>
      <w:lvlJc w:val="left"/>
      <w:pPr>
        <w:ind w:left="5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5EFB96">
      <w:start w:val="1"/>
      <w:numFmt w:val="decimal"/>
      <w:lvlText w:val="%7"/>
      <w:lvlJc w:val="left"/>
      <w:pPr>
        <w:ind w:left="5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BCA028">
      <w:start w:val="1"/>
      <w:numFmt w:val="lowerLetter"/>
      <w:lvlText w:val="%8"/>
      <w:lvlJc w:val="left"/>
      <w:pPr>
        <w:ind w:left="6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024DB4">
      <w:start w:val="1"/>
      <w:numFmt w:val="lowerRoman"/>
      <w:lvlText w:val="%9"/>
      <w:lvlJc w:val="left"/>
      <w:pPr>
        <w:ind w:left="72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0D060F9"/>
    <w:multiLevelType w:val="hybridMultilevel"/>
    <w:tmpl w:val="E84AF24A"/>
    <w:lvl w:ilvl="0" w:tplc="95B240C4">
      <w:start w:val="63"/>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1FE81F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CF46AB4">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9201CF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D0AD5C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3EEFEF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4AC83B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A6CB60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936EA1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13916D4"/>
    <w:multiLevelType w:val="hybridMultilevel"/>
    <w:tmpl w:val="FDAC6F7E"/>
    <w:lvl w:ilvl="0" w:tplc="CB98291A">
      <w:start w:val="139"/>
      <w:numFmt w:val="decimal"/>
      <w:lvlText w:val="%1"/>
      <w:lvlJc w:val="left"/>
      <w:pPr>
        <w:ind w:left="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54743672">
      <w:start w:val="1"/>
      <w:numFmt w:val="lowerLetter"/>
      <w:lvlText w:val="%2"/>
      <w:lvlJc w:val="left"/>
      <w:pPr>
        <w:ind w:left="11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031ED950">
      <w:start w:val="1"/>
      <w:numFmt w:val="lowerRoman"/>
      <w:lvlText w:val="%3"/>
      <w:lvlJc w:val="left"/>
      <w:pPr>
        <w:ind w:left="18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79728138">
      <w:start w:val="1"/>
      <w:numFmt w:val="decimal"/>
      <w:lvlText w:val="%4"/>
      <w:lvlJc w:val="left"/>
      <w:pPr>
        <w:ind w:left="25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D8EA0A10">
      <w:start w:val="1"/>
      <w:numFmt w:val="lowerLetter"/>
      <w:lvlText w:val="%5"/>
      <w:lvlJc w:val="left"/>
      <w:pPr>
        <w:ind w:left="33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53B6EA14">
      <w:start w:val="1"/>
      <w:numFmt w:val="lowerRoman"/>
      <w:lvlText w:val="%6"/>
      <w:lvlJc w:val="left"/>
      <w:pPr>
        <w:ind w:left="40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83748F08">
      <w:start w:val="1"/>
      <w:numFmt w:val="decimal"/>
      <w:lvlText w:val="%7"/>
      <w:lvlJc w:val="left"/>
      <w:pPr>
        <w:ind w:left="47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BB202DAE">
      <w:start w:val="1"/>
      <w:numFmt w:val="lowerLetter"/>
      <w:lvlText w:val="%8"/>
      <w:lvlJc w:val="left"/>
      <w:pPr>
        <w:ind w:left="54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D228BD9E">
      <w:start w:val="1"/>
      <w:numFmt w:val="lowerRoman"/>
      <w:lvlText w:val="%9"/>
      <w:lvlJc w:val="left"/>
      <w:pPr>
        <w:ind w:left="61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25" w15:restartNumberingAfterBreak="0">
    <w:nsid w:val="331B3EAD"/>
    <w:multiLevelType w:val="hybridMultilevel"/>
    <w:tmpl w:val="5850887E"/>
    <w:lvl w:ilvl="0" w:tplc="EF622AF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1DA46C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96EC2D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2F8B7B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4E417C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BD0E1E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C6EA77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06718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18C6A6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3B14D06"/>
    <w:multiLevelType w:val="hybridMultilevel"/>
    <w:tmpl w:val="448C3E80"/>
    <w:lvl w:ilvl="0" w:tplc="3AD0BAB4">
      <w:start w:val="1"/>
      <w:numFmt w:val="bullet"/>
      <w:lvlText w:val="•"/>
      <w:lvlJc w:val="left"/>
      <w:pPr>
        <w:ind w:left="7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EAF9E0">
      <w:start w:val="54"/>
      <w:numFmt w:val="decimal"/>
      <w:lvlRestart w:val="0"/>
      <w:lvlText w:val="%2."/>
      <w:lvlJc w:val="left"/>
      <w:pPr>
        <w:ind w:left="1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CBAE707E">
      <w:start w:val="1"/>
      <w:numFmt w:val="lowerRoman"/>
      <w:lvlText w:val="%3"/>
      <w:lvlJc w:val="left"/>
      <w:pPr>
        <w:ind w:left="3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F9BE8B30">
      <w:start w:val="1"/>
      <w:numFmt w:val="decimal"/>
      <w:lvlText w:val="%4"/>
      <w:lvlJc w:val="left"/>
      <w:pPr>
        <w:ind w:left="4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2AEAAF10">
      <w:start w:val="1"/>
      <w:numFmt w:val="lowerLetter"/>
      <w:lvlText w:val="%5"/>
      <w:lvlJc w:val="left"/>
      <w:pPr>
        <w:ind w:left="48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8326B532">
      <w:start w:val="1"/>
      <w:numFmt w:val="lowerRoman"/>
      <w:lvlText w:val="%6"/>
      <w:lvlJc w:val="left"/>
      <w:pPr>
        <w:ind w:left="55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ABBCD390">
      <w:start w:val="1"/>
      <w:numFmt w:val="decimal"/>
      <w:lvlText w:val="%7"/>
      <w:lvlJc w:val="left"/>
      <w:pPr>
        <w:ind w:left="62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B48CEFDA">
      <w:start w:val="1"/>
      <w:numFmt w:val="lowerLetter"/>
      <w:lvlText w:val="%8"/>
      <w:lvlJc w:val="left"/>
      <w:pPr>
        <w:ind w:left="70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2E4ED704">
      <w:start w:val="1"/>
      <w:numFmt w:val="lowerRoman"/>
      <w:lvlText w:val="%9"/>
      <w:lvlJc w:val="left"/>
      <w:pPr>
        <w:ind w:left="77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4C53532"/>
    <w:multiLevelType w:val="hybridMultilevel"/>
    <w:tmpl w:val="14845334"/>
    <w:lvl w:ilvl="0" w:tplc="7B46BD06">
      <w:start w:val="1"/>
      <w:numFmt w:val="bullet"/>
      <w:lvlText w:val="•"/>
      <w:lvlJc w:val="left"/>
      <w:pPr>
        <w:ind w:left="7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910C5F6">
      <w:start w:val="33"/>
      <w:numFmt w:val="decimal"/>
      <w:lvlRestart w:val="0"/>
      <w:lvlText w:val="%2."/>
      <w:lvlJc w:val="left"/>
      <w:pPr>
        <w:ind w:left="37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EC9E1EBA">
      <w:start w:val="1"/>
      <w:numFmt w:val="lowerRoman"/>
      <w:lvlText w:val="%3"/>
      <w:lvlJc w:val="left"/>
      <w:pPr>
        <w:ind w:left="3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1362F2C0">
      <w:start w:val="1"/>
      <w:numFmt w:val="decimal"/>
      <w:lvlText w:val="%4"/>
      <w:lvlJc w:val="left"/>
      <w:pPr>
        <w:ind w:left="4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3B18621C">
      <w:start w:val="1"/>
      <w:numFmt w:val="lowerLetter"/>
      <w:lvlText w:val="%5"/>
      <w:lvlJc w:val="left"/>
      <w:pPr>
        <w:ind w:left="48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4C106DF8">
      <w:start w:val="1"/>
      <w:numFmt w:val="lowerRoman"/>
      <w:lvlText w:val="%6"/>
      <w:lvlJc w:val="left"/>
      <w:pPr>
        <w:ind w:left="55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459CCCC4">
      <w:start w:val="1"/>
      <w:numFmt w:val="decimal"/>
      <w:lvlText w:val="%7"/>
      <w:lvlJc w:val="left"/>
      <w:pPr>
        <w:ind w:left="62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0D04ABFC">
      <w:start w:val="1"/>
      <w:numFmt w:val="lowerLetter"/>
      <w:lvlText w:val="%8"/>
      <w:lvlJc w:val="left"/>
      <w:pPr>
        <w:ind w:left="70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8A52E83A">
      <w:start w:val="1"/>
      <w:numFmt w:val="lowerRoman"/>
      <w:lvlText w:val="%9"/>
      <w:lvlJc w:val="left"/>
      <w:pPr>
        <w:ind w:left="77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4FC6C3B"/>
    <w:multiLevelType w:val="hybridMultilevel"/>
    <w:tmpl w:val="ABB84C4E"/>
    <w:lvl w:ilvl="0" w:tplc="AE5EE146">
      <w:start w:val="65"/>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9A02A34">
      <w:start w:val="1"/>
      <w:numFmt w:val="bullet"/>
      <w:lvlText w:val="•"/>
      <w:lvlJc w:val="left"/>
      <w:pPr>
        <w:ind w:left="7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7FC70D0">
      <w:start w:val="1"/>
      <w:numFmt w:val="decimal"/>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365810">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7E919A">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3022E4">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18266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F0CA0A">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061EA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79471ED"/>
    <w:multiLevelType w:val="hybridMultilevel"/>
    <w:tmpl w:val="C9C4FD00"/>
    <w:lvl w:ilvl="0" w:tplc="6EA64BA8">
      <w:start w:val="46"/>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096F04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EDA620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C2E940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0C22D2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1CEB25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5780C1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D16BA3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D98A1A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9C625A4"/>
    <w:multiLevelType w:val="hybridMultilevel"/>
    <w:tmpl w:val="77206BFC"/>
    <w:lvl w:ilvl="0" w:tplc="0550427C">
      <w:start w:val="1"/>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748A804">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E32E578">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D4C599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A2ED9B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B94BDEC">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D3CE06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5E0448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F1E557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3AA16CFC"/>
    <w:multiLevelType w:val="hybridMultilevel"/>
    <w:tmpl w:val="B2BE9E44"/>
    <w:lvl w:ilvl="0" w:tplc="0B2E2568">
      <w:start w:val="3"/>
      <w:numFmt w:val="decimal"/>
      <w:lvlText w:val="%1."/>
      <w:lvlJc w:val="left"/>
      <w:pPr>
        <w:ind w:left="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3E5E82">
      <w:start w:val="1"/>
      <w:numFmt w:val="lowerLetter"/>
      <w:lvlText w:val="%2"/>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C6D996">
      <w:start w:val="1"/>
      <w:numFmt w:val="lowerRoman"/>
      <w:lvlText w:val="%3"/>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C40094">
      <w:start w:val="1"/>
      <w:numFmt w:val="decimal"/>
      <w:lvlText w:val="%4"/>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D4DCFE">
      <w:start w:val="1"/>
      <w:numFmt w:val="lowerLetter"/>
      <w:lvlText w:val="%5"/>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7E115C">
      <w:start w:val="1"/>
      <w:numFmt w:val="lowerRoman"/>
      <w:lvlText w:val="%6"/>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50DD9E">
      <w:start w:val="1"/>
      <w:numFmt w:val="decimal"/>
      <w:lvlText w:val="%7"/>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881656">
      <w:start w:val="1"/>
      <w:numFmt w:val="lowerLetter"/>
      <w:lvlText w:val="%8"/>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C2EBCA">
      <w:start w:val="1"/>
      <w:numFmt w:val="lowerRoman"/>
      <w:lvlText w:val="%9"/>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3AA222C6"/>
    <w:multiLevelType w:val="hybridMultilevel"/>
    <w:tmpl w:val="68003110"/>
    <w:lvl w:ilvl="0" w:tplc="A9C0C952">
      <w:start w:val="1"/>
      <w:numFmt w:val="decimal"/>
      <w:lvlText w:val="%1."/>
      <w:lvlJc w:val="left"/>
      <w:pPr>
        <w:ind w:left="79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E3106810">
      <w:start w:val="1"/>
      <w:numFmt w:val="lowerLetter"/>
      <w:lvlText w:val="%2"/>
      <w:lvlJc w:val="left"/>
      <w:pPr>
        <w:ind w:left="136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C7A0D148">
      <w:start w:val="1"/>
      <w:numFmt w:val="lowerRoman"/>
      <w:lvlText w:val="%3"/>
      <w:lvlJc w:val="left"/>
      <w:pPr>
        <w:ind w:left="20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50E4A36A">
      <w:start w:val="1"/>
      <w:numFmt w:val="decimal"/>
      <w:lvlText w:val="%4"/>
      <w:lvlJc w:val="left"/>
      <w:pPr>
        <w:ind w:left="28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A4ACEC10">
      <w:start w:val="1"/>
      <w:numFmt w:val="lowerLetter"/>
      <w:lvlText w:val="%5"/>
      <w:lvlJc w:val="left"/>
      <w:pPr>
        <w:ind w:left="352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EB0CC142">
      <w:start w:val="1"/>
      <w:numFmt w:val="lowerRoman"/>
      <w:lvlText w:val="%6"/>
      <w:lvlJc w:val="left"/>
      <w:pPr>
        <w:ind w:left="424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AD16ABF0">
      <w:start w:val="1"/>
      <w:numFmt w:val="decimal"/>
      <w:lvlText w:val="%7"/>
      <w:lvlJc w:val="left"/>
      <w:pPr>
        <w:ind w:left="496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B6880218">
      <w:start w:val="1"/>
      <w:numFmt w:val="lowerLetter"/>
      <w:lvlText w:val="%8"/>
      <w:lvlJc w:val="left"/>
      <w:pPr>
        <w:ind w:left="56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B54A4BC4">
      <w:start w:val="1"/>
      <w:numFmt w:val="lowerRoman"/>
      <w:lvlText w:val="%9"/>
      <w:lvlJc w:val="left"/>
      <w:pPr>
        <w:ind w:left="64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B613FBD"/>
    <w:multiLevelType w:val="hybridMultilevel"/>
    <w:tmpl w:val="F956040E"/>
    <w:lvl w:ilvl="0" w:tplc="0D302A48">
      <w:start w:val="5"/>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03277F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474EA9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4AE347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17280F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8C0F26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3B49078">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6282E4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61AF16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3CAC4255"/>
    <w:multiLevelType w:val="hybridMultilevel"/>
    <w:tmpl w:val="03D208E8"/>
    <w:lvl w:ilvl="0" w:tplc="046A99B4">
      <w:start w:val="1"/>
      <w:numFmt w:val="decimal"/>
      <w:lvlText w:val="%1."/>
      <w:lvlJc w:val="left"/>
      <w:pPr>
        <w:ind w:left="1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740E80">
      <w:start w:val="1"/>
      <w:numFmt w:val="lowerLetter"/>
      <w:lvlText w:val="%2"/>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F6C356">
      <w:start w:val="1"/>
      <w:numFmt w:val="lowerRoman"/>
      <w:lvlText w:val="%3"/>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EA5A44">
      <w:start w:val="1"/>
      <w:numFmt w:val="decimal"/>
      <w:lvlText w:val="%4"/>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2CBB9A">
      <w:start w:val="1"/>
      <w:numFmt w:val="lowerLetter"/>
      <w:lvlText w:val="%5"/>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989EEE">
      <w:start w:val="1"/>
      <w:numFmt w:val="lowerRoman"/>
      <w:lvlText w:val="%6"/>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9E602C">
      <w:start w:val="1"/>
      <w:numFmt w:val="decimal"/>
      <w:lvlText w:val="%7"/>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0A633A">
      <w:start w:val="1"/>
      <w:numFmt w:val="lowerLetter"/>
      <w:lvlText w:val="%8"/>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227BE8">
      <w:start w:val="1"/>
      <w:numFmt w:val="lowerRoman"/>
      <w:lvlText w:val="%9"/>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3EA16324"/>
    <w:multiLevelType w:val="hybridMultilevel"/>
    <w:tmpl w:val="3112004C"/>
    <w:lvl w:ilvl="0" w:tplc="AAB2043C">
      <w:start w:val="1"/>
      <w:numFmt w:val="bullet"/>
      <w:lvlText w:val="•"/>
      <w:lvlJc w:val="left"/>
      <w:pPr>
        <w:ind w:left="11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D0A5ACE">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C3CD4DE">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D5250F6">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6DEB3D8">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D408D48">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9140D74">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0A1BD2">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30008DA">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434853A8"/>
    <w:multiLevelType w:val="hybridMultilevel"/>
    <w:tmpl w:val="23A2829A"/>
    <w:lvl w:ilvl="0" w:tplc="ADB8EB3E">
      <w:start w:val="1"/>
      <w:numFmt w:val="bullet"/>
      <w:lvlText w:val="•"/>
      <w:lvlJc w:val="left"/>
      <w:pPr>
        <w:ind w:left="7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314776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002DC3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1689C2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CF870A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8C0250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D109B1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31C7B3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9E2199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443440D7"/>
    <w:multiLevelType w:val="hybridMultilevel"/>
    <w:tmpl w:val="65B091E4"/>
    <w:lvl w:ilvl="0" w:tplc="834C8DA4">
      <w:start w:val="20"/>
      <w:numFmt w:val="decimal"/>
      <w:lvlText w:val="%1."/>
      <w:lvlJc w:val="left"/>
      <w:pPr>
        <w:ind w:left="1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7742A3CA">
      <w:start w:val="1"/>
      <w:numFmt w:val="lowerLetter"/>
      <w:lvlText w:val="%2"/>
      <w:lvlJc w:val="left"/>
      <w:pPr>
        <w:ind w:left="353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F8AEB810">
      <w:start w:val="1"/>
      <w:numFmt w:val="lowerRoman"/>
      <w:lvlText w:val="%3"/>
      <w:lvlJc w:val="left"/>
      <w:pPr>
        <w:ind w:left="425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F7BC8C4E">
      <w:start w:val="1"/>
      <w:numFmt w:val="decimal"/>
      <w:lvlText w:val="%4"/>
      <w:lvlJc w:val="left"/>
      <w:pPr>
        <w:ind w:left="497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1A94115E">
      <w:start w:val="1"/>
      <w:numFmt w:val="lowerLetter"/>
      <w:lvlText w:val="%5"/>
      <w:lvlJc w:val="left"/>
      <w:pPr>
        <w:ind w:left="569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808C1BDA">
      <w:start w:val="1"/>
      <w:numFmt w:val="lowerRoman"/>
      <w:lvlText w:val="%6"/>
      <w:lvlJc w:val="left"/>
      <w:pPr>
        <w:ind w:left="641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CD5619DE">
      <w:start w:val="1"/>
      <w:numFmt w:val="decimal"/>
      <w:lvlText w:val="%7"/>
      <w:lvlJc w:val="left"/>
      <w:pPr>
        <w:ind w:left="713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DF7E95DC">
      <w:start w:val="1"/>
      <w:numFmt w:val="lowerLetter"/>
      <w:lvlText w:val="%8"/>
      <w:lvlJc w:val="left"/>
      <w:pPr>
        <w:ind w:left="785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B7827A82">
      <w:start w:val="1"/>
      <w:numFmt w:val="lowerRoman"/>
      <w:lvlText w:val="%9"/>
      <w:lvlJc w:val="left"/>
      <w:pPr>
        <w:ind w:left="857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45911447"/>
    <w:multiLevelType w:val="hybridMultilevel"/>
    <w:tmpl w:val="26B8B6A8"/>
    <w:lvl w:ilvl="0" w:tplc="C5805FD6">
      <w:start w:val="1"/>
      <w:numFmt w:val="decimal"/>
      <w:lvlText w:val="%1."/>
      <w:lvlJc w:val="left"/>
      <w:pPr>
        <w:ind w:left="1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A8C9FE">
      <w:start w:val="1"/>
      <w:numFmt w:val="lowerLetter"/>
      <w:lvlText w:val="%2"/>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5CE5E2">
      <w:start w:val="1"/>
      <w:numFmt w:val="lowerRoman"/>
      <w:lvlText w:val="%3"/>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700848">
      <w:start w:val="1"/>
      <w:numFmt w:val="decimal"/>
      <w:lvlText w:val="%4"/>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0A1A22">
      <w:start w:val="1"/>
      <w:numFmt w:val="lowerLetter"/>
      <w:lvlText w:val="%5"/>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3E2F94">
      <w:start w:val="1"/>
      <w:numFmt w:val="lowerRoman"/>
      <w:lvlText w:val="%6"/>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2CF546">
      <w:start w:val="1"/>
      <w:numFmt w:val="decimal"/>
      <w:lvlText w:val="%7"/>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389782">
      <w:start w:val="1"/>
      <w:numFmt w:val="lowerLetter"/>
      <w:lvlText w:val="%8"/>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C8578C">
      <w:start w:val="1"/>
      <w:numFmt w:val="lowerRoman"/>
      <w:lvlText w:val="%9"/>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473A36AE"/>
    <w:multiLevelType w:val="hybridMultilevel"/>
    <w:tmpl w:val="035C2B1C"/>
    <w:lvl w:ilvl="0" w:tplc="3A32F3E0">
      <w:start w:val="2020"/>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F66B49E">
      <w:start w:val="1"/>
      <w:numFmt w:val="lowerLetter"/>
      <w:lvlText w:val="%2"/>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0688876">
      <w:start w:val="1"/>
      <w:numFmt w:val="lowerRoman"/>
      <w:lvlText w:val="%3"/>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AE03CE4">
      <w:start w:val="1"/>
      <w:numFmt w:val="decimal"/>
      <w:lvlText w:val="%4"/>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5D213D8">
      <w:start w:val="1"/>
      <w:numFmt w:val="lowerLetter"/>
      <w:lvlText w:val="%5"/>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A3C34A8">
      <w:start w:val="1"/>
      <w:numFmt w:val="lowerRoman"/>
      <w:lvlText w:val="%6"/>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392ECDC">
      <w:start w:val="1"/>
      <w:numFmt w:val="decimal"/>
      <w:lvlText w:val="%7"/>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F2EBF54">
      <w:start w:val="1"/>
      <w:numFmt w:val="lowerLetter"/>
      <w:lvlText w:val="%8"/>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C4A9CAE">
      <w:start w:val="1"/>
      <w:numFmt w:val="lowerRoman"/>
      <w:lvlText w:val="%9"/>
      <w:lvlJc w:val="left"/>
      <w:pPr>
        <w:ind w:left="6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478752AE"/>
    <w:multiLevelType w:val="hybridMultilevel"/>
    <w:tmpl w:val="68EED818"/>
    <w:lvl w:ilvl="0" w:tplc="C3C4C06E">
      <w:start w:val="1"/>
      <w:numFmt w:val="decimal"/>
      <w:lvlText w:val="%1."/>
      <w:lvlJc w:val="left"/>
      <w:pPr>
        <w:ind w:left="1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C63E2C">
      <w:start w:val="1"/>
      <w:numFmt w:val="lowerLetter"/>
      <w:lvlText w:val="%2"/>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D005D0">
      <w:start w:val="1"/>
      <w:numFmt w:val="lowerRoman"/>
      <w:lvlText w:val="%3"/>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14BB78">
      <w:start w:val="1"/>
      <w:numFmt w:val="decimal"/>
      <w:lvlText w:val="%4"/>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1C418E">
      <w:start w:val="1"/>
      <w:numFmt w:val="lowerLetter"/>
      <w:lvlText w:val="%5"/>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E4BFDE">
      <w:start w:val="1"/>
      <w:numFmt w:val="lowerRoman"/>
      <w:lvlText w:val="%6"/>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8EB46A">
      <w:start w:val="1"/>
      <w:numFmt w:val="decimal"/>
      <w:lvlText w:val="%7"/>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081398">
      <w:start w:val="1"/>
      <w:numFmt w:val="lowerLetter"/>
      <w:lvlText w:val="%8"/>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84D770">
      <w:start w:val="1"/>
      <w:numFmt w:val="lowerRoman"/>
      <w:lvlText w:val="%9"/>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4817568F"/>
    <w:multiLevelType w:val="hybridMultilevel"/>
    <w:tmpl w:val="F6B885AC"/>
    <w:lvl w:ilvl="0" w:tplc="B65A0F2E">
      <w:start w:val="1"/>
      <w:numFmt w:val="bullet"/>
      <w:lvlText w:val="•"/>
      <w:lvlJc w:val="left"/>
      <w:pPr>
        <w:ind w:left="7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9A1204">
      <w:start w:val="44"/>
      <w:numFmt w:val="decimal"/>
      <w:lvlText w:val="%2."/>
      <w:lvlJc w:val="left"/>
      <w:pPr>
        <w:ind w:left="13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8188BBD6">
      <w:start w:val="1"/>
      <w:numFmt w:val="lowerRoman"/>
      <w:lvlText w:val="%3"/>
      <w:lvlJc w:val="left"/>
      <w:pPr>
        <w:ind w:left="263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DA8AC66">
      <w:start w:val="1"/>
      <w:numFmt w:val="decimal"/>
      <w:lvlText w:val="%4"/>
      <w:lvlJc w:val="left"/>
      <w:pPr>
        <w:ind w:left="335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4D26FC34">
      <w:start w:val="1"/>
      <w:numFmt w:val="lowerLetter"/>
      <w:lvlText w:val="%5"/>
      <w:lvlJc w:val="left"/>
      <w:pPr>
        <w:ind w:left="407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FA86AE3E">
      <w:start w:val="1"/>
      <w:numFmt w:val="lowerRoman"/>
      <w:lvlText w:val="%6"/>
      <w:lvlJc w:val="left"/>
      <w:pPr>
        <w:ind w:left="479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20FE2C74">
      <w:start w:val="1"/>
      <w:numFmt w:val="decimal"/>
      <w:lvlText w:val="%7"/>
      <w:lvlJc w:val="left"/>
      <w:pPr>
        <w:ind w:left="551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E966A24A">
      <w:start w:val="1"/>
      <w:numFmt w:val="lowerLetter"/>
      <w:lvlText w:val="%8"/>
      <w:lvlJc w:val="left"/>
      <w:pPr>
        <w:ind w:left="623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5AE0CFDC">
      <w:start w:val="1"/>
      <w:numFmt w:val="lowerRoman"/>
      <w:lvlText w:val="%9"/>
      <w:lvlJc w:val="left"/>
      <w:pPr>
        <w:ind w:left="695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485A55FE"/>
    <w:multiLevelType w:val="hybridMultilevel"/>
    <w:tmpl w:val="583C5CEC"/>
    <w:lvl w:ilvl="0" w:tplc="606EBDBC">
      <w:start w:val="104"/>
      <w:numFmt w:val="decimal"/>
      <w:lvlText w:val="%1"/>
      <w:lvlJc w:val="left"/>
      <w:pPr>
        <w:ind w:left="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1" w:tplc="48B8112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2" w:tplc="AF58736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3" w:tplc="13609BB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4" w:tplc="719ABD9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5" w:tplc="65C837F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6" w:tplc="50BCC8C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7" w:tplc="826C0C5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8" w:tplc="E7B2507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abstractNum>
  <w:abstractNum w:abstractNumId="43" w15:restartNumberingAfterBreak="0">
    <w:nsid w:val="498B21C9"/>
    <w:multiLevelType w:val="hybridMultilevel"/>
    <w:tmpl w:val="CEAC4A9C"/>
    <w:lvl w:ilvl="0" w:tplc="A0427DDC">
      <w:start w:val="1"/>
      <w:numFmt w:val="decimal"/>
      <w:lvlText w:val="%1."/>
      <w:lvlJc w:val="left"/>
      <w:pPr>
        <w:ind w:left="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7AD92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1C092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000F0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1A7B2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2A20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806CE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B25E4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BE400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4B5E16E0"/>
    <w:multiLevelType w:val="hybridMultilevel"/>
    <w:tmpl w:val="702A8B04"/>
    <w:lvl w:ilvl="0" w:tplc="B948B6E0">
      <w:start w:val="12"/>
      <w:numFmt w:val="decimal"/>
      <w:lvlText w:val="%1."/>
      <w:lvlJc w:val="left"/>
      <w:pPr>
        <w:ind w:left="7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88C6542">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D52EE16">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0F0EB1A">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8E8A684">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B606CE0">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1080432">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AE08EE8">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D94E16C">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4BED17B9"/>
    <w:multiLevelType w:val="hybridMultilevel"/>
    <w:tmpl w:val="9ED4B282"/>
    <w:lvl w:ilvl="0" w:tplc="9F7CCA66">
      <w:start w:val="1"/>
      <w:numFmt w:val="decimal"/>
      <w:lvlText w:val="%1."/>
      <w:lvlJc w:val="left"/>
      <w:pPr>
        <w:ind w:left="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1071EC">
      <w:start w:val="1"/>
      <w:numFmt w:val="lowerLetter"/>
      <w:lvlText w:val="%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6AD784">
      <w:start w:val="1"/>
      <w:numFmt w:val="lowerRoman"/>
      <w:lvlText w:val="%3"/>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9CB072">
      <w:start w:val="1"/>
      <w:numFmt w:val="decimal"/>
      <w:lvlText w:val="%4"/>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F0C190">
      <w:start w:val="1"/>
      <w:numFmt w:val="lowerLetter"/>
      <w:lvlText w:val="%5"/>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9074B0">
      <w:start w:val="1"/>
      <w:numFmt w:val="lowerRoman"/>
      <w:lvlText w:val="%6"/>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C8A628">
      <w:start w:val="1"/>
      <w:numFmt w:val="decimal"/>
      <w:lvlText w:val="%7"/>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AEF0F6">
      <w:start w:val="1"/>
      <w:numFmt w:val="lowerLetter"/>
      <w:lvlText w:val="%8"/>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EAB8BA">
      <w:start w:val="1"/>
      <w:numFmt w:val="lowerRoman"/>
      <w:lvlText w:val="%9"/>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4BF4240E"/>
    <w:multiLevelType w:val="hybridMultilevel"/>
    <w:tmpl w:val="AEA447AC"/>
    <w:lvl w:ilvl="0" w:tplc="0E8211C8">
      <w:start w:val="1"/>
      <w:numFmt w:val="decimal"/>
      <w:lvlText w:val="%1."/>
      <w:lvlJc w:val="left"/>
      <w:pPr>
        <w:ind w:left="1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BE454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0A510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C6117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9C334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CC124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86512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FA571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7EA11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5101494C"/>
    <w:multiLevelType w:val="hybridMultilevel"/>
    <w:tmpl w:val="6CFA37A6"/>
    <w:lvl w:ilvl="0" w:tplc="4FFC010E">
      <w:start w:val="17"/>
      <w:numFmt w:val="decimal"/>
      <w:lvlText w:val="%1"/>
      <w:lvlJc w:val="left"/>
      <w:pPr>
        <w:ind w:left="1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EEAA6FD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E1286F1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F490CD7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4ADEB98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ECD2F84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9B208C3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8626BFD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6810ACA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48" w15:restartNumberingAfterBreak="0">
    <w:nsid w:val="52C768A0"/>
    <w:multiLevelType w:val="hybridMultilevel"/>
    <w:tmpl w:val="0BE80C48"/>
    <w:lvl w:ilvl="0" w:tplc="712AF4C2">
      <w:start w:val="24"/>
      <w:numFmt w:val="decimal"/>
      <w:lvlText w:val="[%1]"/>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CD045A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C3E431E">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6386BC2">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ACDD4E">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C664CFC">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080060E">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A26F29A">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0AAE3F8">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5537548B"/>
    <w:multiLevelType w:val="hybridMultilevel"/>
    <w:tmpl w:val="4294A8A2"/>
    <w:lvl w:ilvl="0" w:tplc="CA0CED44">
      <w:start w:val="2023"/>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9461CBA">
      <w:start w:val="1"/>
      <w:numFmt w:val="lowerLetter"/>
      <w:lvlText w:val="%2"/>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C6211A8">
      <w:start w:val="1"/>
      <w:numFmt w:val="lowerRoman"/>
      <w:lvlText w:val="%3"/>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95C639A">
      <w:start w:val="1"/>
      <w:numFmt w:val="decimal"/>
      <w:lvlText w:val="%4"/>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8A48914">
      <w:start w:val="1"/>
      <w:numFmt w:val="lowerLetter"/>
      <w:lvlText w:val="%5"/>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3F48F8C">
      <w:start w:val="1"/>
      <w:numFmt w:val="lowerRoman"/>
      <w:lvlText w:val="%6"/>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95C6F9C">
      <w:start w:val="1"/>
      <w:numFmt w:val="decimal"/>
      <w:lvlText w:val="%7"/>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C56A044">
      <w:start w:val="1"/>
      <w:numFmt w:val="lowerLetter"/>
      <w:lvlText w:val="%8"/>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45071E0">
      <w:start w:val="1"/>
      <w:numFmt w:val="lowerRoman"/>
      <w:lvlText w:val="%9"/>
      <w:lvlJc w:val="left"/>
      <w:pPr>
        <w:ind w:left="6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59625717"/>
    <w:multiLevelType w:val="hybridMultilevel"/>
    <w:tmpl w:val="9F1450B8"/>
    <w:lvl w:ilvl="0" w:tplc="F41EAD0A">
      <w:start w:val="136"/>
      <w:numFmt w:val="decimal"/>
      <w:lvlText w:val="%1"/>
      <w:lvlJc w:val="left"/>
      <w:pPr>
        <w:ind w:left="3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EB9AFEC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FD24D86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1EEC9F5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BEE6390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0BC4D36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F486427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19C6289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66ECD8C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51" w15:restartNumberingAfterBreak="0">
    <w:nsid w:val="600154FF"/>
    <w:multiLevelType w:val="hybridMultilevel"/>
    <w:tmpl w:val="FCCCAB82"/>
    <w:lvl w:ilvl="0" w:tplc="4938458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FA4EF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3B20A1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D4E8BD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2708BD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81CB1D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7C2AFA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0225F5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54E025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61750620"/>
    <w:multiLevelType w:val="hybridMultilevel"/>
    <w:tmpl w:val="59766C6A"/>
    <w:lvl w:ilvl="0" w:tplc="AEA8FF92">
      <w:start w:val="1"/>
      <w:numFmt w:val="decimal"/>
      <w:lvlText w:val="%1."/>
      <w:lvlJc w:val="left"/>
      <w:pPr>
        <w:ind w:left="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C2C95A">
      <w:start w:val="1"/>
      <w:numFmt w:val="lowerLetter"/>
      <w:lvlText w:val="%2"/>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CA85F0">
      <w:start w:val="1"/>
      <w:numFmt w:val="lowerRoman"/>
      <w:lvlText w:val="%3"/>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549070">
      <w:start w:val="1"/>
      <w:numFmt w:val="decimal"/>
      <w:lvlText w:val="%4"/>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C8F612">
      <w:start w:val="1"/>
      <w:numFmt w:val="lowerLetter"/>
      <w:lvlText w:val="%5"/>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A4EE00">
      <w:start w:val="1"/>
      <w:numFmt w:val="lowerRoman"/>
      <w:lvlText w:val="%6"/>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8E6B7A">
      <w:start w:val="1"/>
      <w:numFmt w:val="decimal"/>
      <w:lvlText w:val="%7"/>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0208F2">
      <w:start w:val="1"/>
      <w:numFmt w:val="lowerLetter"/>
      <w:lvlText w:val="%8"/>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E06764">
      <w:start w:val="1"/>
      <w:numFmt w:val="lowerRoman"/>
      <w:lvlText w:val="%9"/>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623E33BF"/>
    <w:multiLevelType w:val="hybridMultilevel"/>
    <w:tmpl w:val="BE86941A"/>
    <w:lvl w:ilvl="0" w:tplc="19063E30">
      <w:start w:val="3"/>
      <w:numFmt w:val="decimal"/>
      <w:lvlText w:val="%1)"/>
      <w:lvlJc w:val="left"/>
      <w:pPr>
        <w:ind w:left="1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BAAF8A">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0633D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A06664">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D0D89C">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827022">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30EC20">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DE6632">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E8224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63480BBB"/>
    <w:multiLevelType w:val="hybridMultilevel"/>
    <w:tmpl w:val="6C1CE772"/>
    <w:lvl w:ilvl="0" w:tplc="B180109C">
      <w:start w:val="88"/>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1" w:tplc="B22CCB84">
      <w:start w:val="1"/>
      <w:numFmt w:val="decimal"/>
      <w:lvlText w:val="%2)"/>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A05EE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FEC11C">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00E80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CA27CC">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828BCA">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FA10E8">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D4F934">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63DD4FCC"/>
    <w:multiLevelType w:val="hybridMultilevel"/>
    <w:tmpl w:val="1A7EA9F2"/>
    <w:lvl w:ilvl="0" w:tplc="31C0DF2A">
      <w:start w:val="2"/>
      <w:numFmt w:val="decimal"/>
      <w:lvlText w:val="%1."/>
      <w:lvlJc w:val="left"/>
      <w:pPr>
        <w:ind w:left="7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0107736">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7347858">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90030AC">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EF436C8">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4882398">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9480936">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0AC8926">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690CB24">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64AB4C5A"/>
    <w:multiLevelType w:val="hybridMultilevel"/>
    <w:tmpl w:val="A90475C6"/>
    <w:lvl w:ilvl="0" w:tplc="B742EA2A">
      <w:start w:val="1"/>
      <w:numFmt w:val="decimal"/>
      <w:lvlText w:val="%1)"/>
      <w:lvlJc w:val="left"/>
      <w:pPr>
        <w:ind w:left="1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5296EC">
      <w:start w:val="1"/>
      <w:numFmt w:val="lowerLetter"/>
      <w:lvlText w:val="%2"/>
      <w:lvlJc w:val="left"/>
      <w:pPr>
        <w:ind w:left="1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5A85DE">
      <w:start w:val="1"/>
      <w:numFmt w:val="lowerRoman"/>
      <w:lvlText w:val="%3"/>
      <w:lvlJc w:val="left"/>
      <w:pPr>
        <w:ind w:left="2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442DA4">
      <w:start w:val="1"/>
      <w:numFmt w:val="decimal"/>
      <w:lvlText w:val="%4"/>
      <w:lvlJc w:val="left"/>
      <w:pPr>
        <w:ind w:left="3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14BB06">
      <w:start w:val="1"/>
      <w:numFmt w:val="lowerLetter"/>
      <w:lvlText w:val="%5"/>
      <w:lvlJc w:val="left"/>
      <w:pPr>
        <w:ind w:left="3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F075DA">
      <w:start w:val="1"/>
      <w:numFmt w:val="lowerRoman"/>
      <w:lvlText w:val="%6"/>
      <w:lvlJc w:val="left"/>
      <w:pPr>
        <w:ind w:left="4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E26376">
      <w:start w:val="1"/>
      <w:numFmt w:val="decimal"/>
      <w:lvlText w:val="%7"/>
      <w:lvlJc w:val="left"/>
      <w:pPr>
        <w:ind w:left="5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B0BA36">
      <w:start w:val="1"/>
      <w:numFmt w:val="lowerLetter"/>
      <w:lvlText w:val="%8"/>
      <w:lvlJc w:val="left"/>
      <w:pPr>
        <w:ind w:left="6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C610DE">
      <w:start w:val="1"/>
      <w:numFmt w:val="lowerRoman"/>
      <w:lvlText w:val="%9"/>
      <w:lvlJc w:val="left"/>
      <w:pPr>
        <w:ind w:left="6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64BC3A8E"/>
    <w:multiLevelType w:val="hybridMultilevel"/>
    <w:tmpl w:val="1C4E24B8"/>
    <w:lvl w:ilvl="0" w:tplc="F9B8BB7C">
      <w:start w:val="60"/>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C768D2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5EA45E4">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3529BB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2C4C89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6B0B1B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ADC2778">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9C210B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8C4B1B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65BD60F8"/>
    <w:multiLevelType w:val="hybridMultilevel"/>
    <w:tmpl w:val="8912153C"/>
    <w:lvl w:ilvl="0" w:tplc="12F8FECC">
      <w:start w:val="71"/>
      <w:numFmt w:val="decimal"/>
      <w:lvlText w:val="[%1]"/>
      <w:lvlJc w:val="left"/>
      <w:pPr>
        <w:ind w:left="7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0A2508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8C83C0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1182C16">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840EDB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F82E94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3469DD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8B65A7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5D6D37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67697FB5"/>
    <w:multiLevelType w:val="hybridMultilevel"/>
    <w:tmpl w:val="53985018"/>
    <w:lvl w:ilvl="0" w:tplc="2138C6CE">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182136">
      <w:start w:val="1"/>
      <w:numFmt w:val="bullet"/>
      <w:lvlText w:val="o"/>
      <w:lvlJc w:val="left"/>
      <w:pPr>
        <w:ind w:left="16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3B8F542">
      <w:start w:val="1"/>
      <w:numFmt w:val="bullet"/>
      <w:lvlText w:val="▪"/>
      <w:lvlJc w:val="left"/>
      <w:pPr>
        <w:ind w:left="23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6165898">
      <w:start w:val="1"/>
      <w:numFmt w:val="bullet"/>
      <w:lvlText w:val="•"/>
      <w:lvlJc w:val="left"/>
      <w:pPr>
        <w:ind w:left="30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E4C6476">
      <w:start w:val="1"/>
      <w:numFmt w:val="bullet"/>
      <w:lvlText w:val="o"/>
      <w:lvlJc w:val="left"/>
      <w:pPr>
        <w:ind w:left="38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2A64D68">
      <w:start w:val="1"/>
      <w:numFmt w:val="bullet"/>
      <w:lvlText w:val="▪"/>
      <w:lvlJc w:val="left"/>
      <w:pPr>
        <w:ind w:left="45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6B8A4AC">
      <w:start w:val="1"/>
      <w:numFmt w:val="bullet"/>
      <w:lvlText w:val="•"/>
      <w:lvlJc w:val="left"/>
      <w:pPr>
        <w:ind w:left="52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2A416C">
      <w:start w:val="1"/>
      <w:numFmt w:val="bullet"/>
      <w:lvlText w:val="o"/>
      <w:lvlJc w:val="left"/>
      <w:pPr>
        <w:ind w:left="59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58F956">
      <w:start w:val="1"/>
      <w:numFmt w:val="bullet"/>
      <w:lvlText w:val="▪"/>
      <w:lvlJc w:val="left"/>
      <w:pPr>
        <w:ind w:left="66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697330EC"/>
    <w:multiLevelType w:val="hybridMultilevel"/>
    <w:tmpl w:val="3648BA8E"/>
    <w:lvl w:ilvl="0" w:tplc="86420C64">
      <w:start w:val="1"/>
      <w:numFmt w:val="decimal"/>
      <w:lvlText w:val="%1)"/>
      <w:lvlJc w:val="left"/>
      <w:pPr>
        <w:ind w:left="1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822416">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0AA7F0">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50148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A42A5C">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EAD04A">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D6A85E">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1498C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56B088">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6D227356"/>
    <w:multiLevelType w:val="hybridMultilevel"/>
    <w:tmpl w:val="E10E8C80"/>
    <w:lvl w:ilvl="0" w:tplc="86725CDA">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220AF26">
      <w:start w:val="37"/>
      <w:numFmt w:val="decimal"/>
      <w:lvlText w:val="%2."/>
      <w:lvlJc w:val="left"/>
      <w:pPr>
        <w:ind w:left="130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C7F0E4DC">
      <w:start w:val="1"/>
      <w:numFmt w:val="lowerRoman"/>
      <w:lvlText w:val="%3"/>
      <w:lvlJc w:val="left"/>
      <w:pPr>
        <w:ind w:left="3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0742B84">
      <w:start w:val="1"/>
      <w:numFmt w:val="decimal"/>
      <w:lvlText w:val="%4"/>
      <w:lvlJc w:val="left"/>
      <w:pPr>
        <w:ind w:left="4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AEA2F9A8">
      <w:start w:val="1"/>
      <w:numFmt w:val="lowerLetter"/>
      <w:lvlText w:val="%5"/>
      <w:lvlJc w:val="left"/>
      <w:pPr>
        <w:ind w:left="48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44224978">
      <w:start w:val="1"/>
      <w:numFmt w:val="lowerRoman"/>
      <w:lvlText w:val="%6"/>
      <w:lvlJc w:val="left"/>
      <w:pPr>
        <w:ind w:left="55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DBA4A430">
      <w:start w:val="1"/>
      <w:numFmt w:val="decimal"/>
      <w:lvlText w:val="%7"/>
      <w:lvlJc w:val="left"/>
      <w:pPr>
        <w:ind w:left="62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397A6B0C">
      <w:start w:val="1"/>
      <w:numFmt w:val="lowerLetter"/>
      <w:lvlText w:val="%8"/>
      <w:lvlJc w:val="left"/>
      <w:pPr>
        <w:ind w:left="70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01BCCCD4">
      <w:start w:val="1"/>
      <w:numFmt w:val="lowerRoman"/>
      <w:lvlText w:val="%9"/>
      <w:lvlJc w:val="left"/>
      <w:pPr>
        <w:ind w:left="77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6F5D11E7"/>
    <w:multiLevelType w:val="hybridMultilevel"/>
    <w:tmpl w:val="141A8B7E"/>
    <w:lvl w:ilvl="0" w:tplc="EBAEFD3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24C963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220AEB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DEC306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01EB9F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AC83BA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FF4A71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2E60C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A3C9B2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70E25296"/>
    <w:multiLevelType w:val="hybridMultilevel"/>
    <w:tmpl w:val="21B0A730"/>
    <w:lvl w:ilvl="0" w:tplc="7BD86C00">
      <w:start w:val="1"/>
      <w:numFmt w:val="upperRoman"/>
      <w:lvlText w:val="%1"/>
      <w:lvlJc w:val="left"/>
      <w:pPr>
        <w:ind w:left="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96AAE4">
      <w:start w:val="1"/>
      <w:numFmt w:val="lowerLetter"/>
      <w:lvlText w:val="%2"/>
      <w:lvlJc w:val="left"/>
      <w:pPr>
        <w:ind w:left="1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C2E9D4">
      <w:start w:val="1"/>
      <w:numFmt w:val="lowerRoman"/>
      <w:lvlText w:val="%3"/>
      <w:lvlJc w:val="left"/>
      <w:pPr>
        <w:ind w:left="1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B0CF34">
      <w:start w:val="1"/>
      <w:numFmt w:val="decimal"/>
      <w:lvlText w:val="%4"/>
      <w:lvlJc w:val="left"/>
      <w:pPr>
        <w:ind w:left="2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840640">
      <w:start w:val="1"/>
      <w:numFmt w:val="lowerLetter"/>
      <w:lvlText w:val="%5"/>
      <w:lvlJc w:val="left"/>
      <w:pPr>
        <w:ind w:left="3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46FD86">
      <w:start w:val="1"/>
      <w:numFmt w:val="lowerRoman"/>
      <w:lvlText w:val="%6"/>
      <w:lvlJc w:val="left"/>
      <w:pPr>
        <w:ind w:left="40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48DCB2">
      <w:start w:val="1"/>
      <w:numFmt w:val="decimal"/>
      <w:lvlText w:val="%7"/>
      <w:lvlJc w:val="left"/>
      <w:pPr>
        <w:ind w:left="4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B2F64C">
      <w:start w:val="1"/>
      <w:numFmt w:val="lowerLetter"/>
      <w:lvlText w:val="%8"/>
      <w:lvlJc w:val="left"/>
      <w:pPr>
        <w:ind w:left="54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8E6310">
      <w:start w:val="1"/>
      <w:numFmt w:val="lowerRoman"/>
      <w:lvlText w:val="%9"/>
      <w:lvlJc w:val="left"/>
      <w:pPr>
        <w:ind w:left="61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761E331B"/>
    <w:multiLevelType w:val="hybridMultilevel"/>
    <w:tmpl w:val="B5E0DDC6"/>
    <w:lvl w:ilvl="0" w:tplc="87B49954">
      <w:start w:val="1"/>
      <w:numFmt w:val="decimal"/>
      <w:lvlText w:val="[%1]"/>
      <w:lvlJc w:val="left"/>
      <w:pPr>
        <w:ind w:left="4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C48BBA0">
      <w:start w:val="1"/>
      <w:numFmt w:val="bullet"/>
      <w:lvlText w:val="•"/>
      <w:lvlJc w:val="left"/>
      <w:pPr>
        <w:ind w:left="7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D34D948">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4202CB8">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B9C8F7E">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ACCFF58">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0E2A952">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CC8C2A6">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DB6FB62">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775724E6"/>
    <w:multiLevelType w:val="hybridMultilevel"/>
    <w:tmpl w:val="6C0435F0"/>
    <w:lvl w:ilvl="0" w:tplc="993C2892">
      <w:start w:val="3"/>
      <w:numFmt w:val="decimal"/>
      <w:lvlText w:val="%1)"/>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5489A74">
      <w:start w:val="24"/>
      <w:numFmt w:val="decimal"/>
      <w:lvlText w:val="%2."/>
      <w:lvlJc w:val="left"/>
      <w:pPr>
        <w:ind w:left="13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EAEE586E">
      <w:start w:val="1"/>
      <w:numFmt w:val="lowerRoman"/>
      <w:lvlText w:val="%3"/>
      <w:lvlJc w:val="left"/>
      <w:pPr>
        <w:ind w:left="2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D3BC8C8C">
      <w:start w:val="1"/>
      <w:numFmt w:val="decimal"/>
      <w:lvlText w:val="%4"/>
      <w:lvlJc w:val="left"/>
      <w:pPr>
        <w:ind w:left="3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694AB54C">
      <w:start w:val="1"/>
      <w:numFmt w:val="lowerLetter"/>
      <w:lvlText w:val="%5"/>
      <w:lvlJc w:val="left"/>
      <w:pPr>
        <w:ind w:left="39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AA2E2B68">
      <w:start w:val="1"/>
      <w:numFmt w:val="lowerRoman"/>
      <w:lvlText w:val="%6"/>
      <w:lvlJc w:val="left"/>
      <w:pPr>
        <w:ind w:left="46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92CE84BA">
      <w:start w:val="1"/>
      <w:numFmt w:val="decimal"/>
      <w:lvlText w:val="%7"/>
      <w:lvlJc w:val="left"/>
      <w:pPr>
        <w:ind w:left="53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423458D2">
      <w:start w:val="1"/>
      <w:numFmt w:val="lowerLetter"/>
      <w:lvlText w:val="%8"/>
      <w:lvlJc w:val="left"/>
      <w:pPr>
        <w:ind w:left="61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02724F68">
      <w:start w:val="1"/>
      <w:numFmt w:val="lowerRoman"/>
      <w:lvlText w:val="%9"/>
      <w:lvlJc w:val="left"/>
      <w:pPr>
        <w:ind w:left="68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77764BCC"/>
    <w:multiLevelType w:val="hybridMultilevel"/>
    <w:tmpl w:val="1A92C776"/>
    <w:lvl w:ilvl="0" w:tplc="B7CC899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BB05F2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DEAADD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23671E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3A5B8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42AFA5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C589F0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C58C04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1FA2FC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7A846869"/>
    <w:multiLevelType w:val="hybridMultilevel"/>
    <w:tmpl w:val="A678F674"/>
    <w:lvl w:ilvl="0" w:tplc="7B1675BA">
      <w:start w:val="28"/>
      <w:numFmt w:val="decimal"/>
      <w:lvlText w:val="%1."/>
      <w:lvlJc w:val="left"/>
      <w:pPr>
        <w:ind w:left="204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BCA0FA0C">
      <w:start w:val="1"/>
      <w:numFmt w:val="lowerLetter"/>
      <w:lvlText w:val="%2"/>
      <w:lvlJc w:val="left"/>
      <w:pPr>
        <w:ind w:left="398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360E27B6">
      <w:start w:val="1"/>
      <w:numFmt w:val="lowerRoman"/>
      <w:lvlText w:val="%3"/>
      <w:lvlJc w:val="left"/>
      <w:pPr>
        <w:ind w:left="470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BD56438E">
      <w:start w:val="1"/>
      <w:numFmt w:val="decimal"/>
      <w:lvlText w:val="%4"/>
      <w:lvlJc w:val="left"/>
      <w:pPr>
        <w:ind w:left="542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245AE06E">
      <w:start w:val="1"/>
      <w:numFmt w:val="lowerLetter"/>
      <w:lvlText w:val="%5"/>
      <w:lvlJc w:val="left"/>
      <w:pPr>
        <w:ind w:left="614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804C4AFE">
      <w:start w:val="1"/>
      <w:numFmt w:val="lowerRoman"/>
      <w:lvlText w:val="%6"/>
      <w:lvlJc w:val="left"/>
      <w:pPr>
        <w:ind w:left="686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68805A00">
      <w:start w:val="1"/>
      <w:numFmt w:val="decimal"/>
      <w:lvlText w:val="%7"/>
      <w:lvlJc w:val="left"/>
      <w:pPr>
        <w:ind w:left="758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47C482FA">
      <w:start w:val="1"/>
      <w:numFmt w:val="lowerLetter"/>
      <w:lvlText w:val="%8"/>
      <w:lvlJc w:val="left"/>
      <w:pPr>
        <w:ind w:left="830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51F46C58">
      <w:start w:val="1"/>
      <w:numFmt w:val="lowerRoman"/>
      <w:lvlText w:val="%9"/>
      <w:lvlJc w:val="left"/>
      <w:pPr>
        <w:ind w:left="902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7C1169E4"/>
    <w:multiLevelType w:val="hybridMultilevel"/>
    <w:tmpl w:val="4FC0CEBC"/>
    <w:lvl w:ilvl="0" w:tplc="A9D6F1D0">
      <w:start w:val="17"/>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6F2E29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92CEEC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7F6201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F5C535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69E09B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7E235E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9502FD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F160B3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7C897229"/>
    <w:multiLevelType w:val="hybridMultilevel"/>
    <w:tmpl w:val="C4101574"/>
    <w:lvl w:ilvl="0" w:tplc="82BCF2B8">
      <w:start w:val="31"/>
      <w:numFmt w:val="decimal"/>
      <w:lvlText w:val="[%1]"/>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7F45F6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528189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B42C55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A6C44B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1F450D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CE899F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578CE9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FBC9E6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7D1034BC"/>
    <w:multiLevelType w:val="hybridMultilevel"/>
    <w:tmpl w:val="B24242BE"/>
    <w:lvl w:ilvl="0" w:tplc="EA344CC6">
      <w:start w:val="1"/>
      <w:numFmt w:val="decimal"/>
      <w:lvlText w:val="%1."/>
      <w:lvlJc w:val="left"/>
      <w:pPr>
        <w:ind w:left="1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00AC6E">
      <w:start w:val="1"/>
      <w:numFmt w:val="lowerLetter"/>
      <w:lvlText w:val="%2"/>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F67DA0">
      <w:start w:val="1"/>
      <w:numFmt w:val="lowerRoman"/>
      <w:lvlText w:val="%3"/>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604EE2">
      <w:start w:val="1"/>
      <w:numFmt w:val="decimal"/>
      <w:lvlText w:val="%4"/>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042236">
      <w:start w:val="1"/>
      <w:numFmt w:val="lowerLetter"/>
      <w:lvlText w:val="%5"/>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9213FE">
      <w:start w:val="1"/>
      <w:numFmt w:val="lowerRoman"/>
      <w:lvlText w:val="%6"/>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F2DAD4">
      <w:start w:val="1"/>
      <w:numFmt w:val="decimal"/>
      <w:lvlText w:val="%7"/>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B0AC18">
      <w:start w:val="1"/>
      <w:numFmt w:val="lowerLetter"/>
      <w:lvlText w:val="%8"/>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5493EA">
      <w:start w:val="1"/>
      <w:numFmt w:val="lowerRoman"/>
      <w:lvlText w:val="%9"/>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7D365B45"/>
    <w:multiLevelType w:val="hybridMultilevel"/>
    <w:tmpl w:val="4DE81A22"/>
    <w:lvl w:ilvl="0" w:tplc="E6D87DAA">
      <w:start w:val="1"/>
      <w:numFmt w:val="decimal"/>
      <w:lvlText w:val="%1."/>
      <w:lvlJc w:val="left"/>
      <w:pPr>
        <w:ind w:left="1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F43ED4">
      <w:start w:val="1"/>
      <w:numFmt w:val="lowerLetter"/>
      <w:lvlText w:val="%2"/>
      <w:lvlJc w:val="left"/>
      <w:pPr>
        <w:ind w:left="1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C85AA2">
      <w:start w:val="1"/>
      <w:numFmt w:val="lowerRoman"/>
      <w:lvlText w:val="%3"/>
      <w:lvlJc w:val="left"/>
      <w:pPr>
        <w:ind w:left="1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B2D0A4">
      <w:start w:val="1"/>
      <w:numFmt w:val="decimal"/>
      <w:lvlText w:val="%4"/>
      <w:lvlJc w:val="left"/>
      <w:pPr>
        <w:ind w:left="2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427EAE">
      <w:start w:val="1"/>
      <w:numFmt w:val="lowerLetter"/>
      <w:lvlText w:val="%5"/>
      <w:lvlJc w:val="left"/>
      <w:pPr>
        <w:ind w:left="3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DAFAA2">
      <w:start w:val="1"/>
      <w:numFmt w:val="lowerRoman"/>
      <w:lvlText w:val="%6"/>
      <w:lvlJc w:val="left"/>
      <w:pPr>
        <w:ind w:left="4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983F3E">
      <w:start w:val="1"/>
      <w:numFmt w:val="decimal"/>
      <w:lvlText w:val="%7"/>
      <w:lvlJc w:val="left"/>
      <w:pPr>
        <w:ind w:left="4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2C24CC">
      <w:start w:val="1"/>
      <w:numFmt w:val="lowerLetter"/>
      <w:lvlText w:val="%8"/>
      <w:lvlJc w:val="left"/>
      <w:pPr>
        <w:ind w:left="5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E2263C">
      <w:start w:val="1"/>
      <w:numFmt w:val="lowerRoman"/>
      <w:lvlText w:val="%9"/>
      <w:lvlJc w:val="left"/>
      <w:pPr>
        <w:ind w:left="6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7DE93159"/>
    <w:multiLevelType w:val="hybridMultilevel"/>
    <w:tmpl w:val="D16A8630"/>
    <w:lvl w:ilvl="0" w:tplc="66F2AC80">
      <w:start w:val="1"/>
      <w:numFmt w:val="decimal"/>
      <w:lvlText w:val="%1)"/>
      <w:lvlJc w:val="left"/>
      <w:pPr>
        <w:ind w:left="1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6CC95A">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7C8CEC">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34AB98">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149BC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CE068C">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C6ACB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727AB2">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DC7560">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7E167757"/>
    <w:multiLevelType w:val="hybridMultilevel"/>
    <w:tmpl w:val="48FEA4DE"/>
    <w:lvl w:ilvl="0" w:tplc="424A77C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36F81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11E036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4C448A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FEFFA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D1CC30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EE395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1E77F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3EC9AE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892277470">
    <w:abstractNumId w:val="25"/>
  </w:num>
  <w:num w:numId="2" w16cid:durableId="359551433">
    <w:abstractNumId w:val="30"/>
  </w:num>
  <w:num w:numId="3" w16cid:durableId="2058159189">
    <w:abstractNumId w:val="33"/>
  </w:num>
  <w:num w:numId="4" w16cid:durableId="1473670809">
    <w:abstractNumId w:val="12"/>
  </w:num>
  <w:num w:numId="5" w16cid:durableId="1480926792">
    <w:abstractNumId w:val="4"/>
  </w:num>
  <w:num w:numId="6" w16cid:durableId="1416515214">
    <w:abstractNumId w:val="6"/>
  </w:num>
  <w:num w:numId="7" w16cid:durableId="1182358561">
    <w:abstractNumId w:val="47"/>
  </w:num>
  <w:num w:numId="8" w16cid:durableId="1657109836">
    <w:abstractNumId w:val="21"/>
  </w:num>
  <w:num w:numId="9" w16cid:durableId="1796366748">
    <w:abstractNumId w:val="68"/>
  </w:num>
  <w:num w:numId="10" w16cid:durableId="375541841">
    <w:abstractNumId w:val="48"/>
  </w:num>
  <w:num w:numId="11" w16cid:durableId="839151079">
    <w:abstractNumId w:val="69"/>
  </w:num>
  <w:num w:numId="12" w16cid:durableId="575357928">
    <w:abstractNumId w:val="39"/>
  </w:num>
  <w:num w:numId="13" w16cid:durableId="1526938941">
    <w:abstractNumId w:val="49"/>
  </w:num>
  <w:num w:numId="14" w16cid:durableId="236326810">
    <w:abstractNumId w:val="5"/>
  </w:num>
  <w:num w:numId="15" w16cid:durableId="161437051">
    <w:abstractNumId w:val="16"/>
  </w:num>
  <w:num w:numId="16" w16cid:durableId="390662390">
    <w:abstractNumId w:val="73"/>
  </w:num>
  <w:num w:numId="17" w16cid:durableId="1735933478">
    <w:abstractNumId w:val="62"/>
  </w:num>
  <w:num w:numId="18" w16cid:durableId="985158403">
    <w:abstractNumId w:val="66"/>
  </w:num>
  <w:num w:numId="19" w16cid:durableId="1628968168">
    <w:abstractNumId w:val="51"/>
  </w:num>
  <w:num w:numId="20" w16cid:durableId="2056731321">
    <w:abstractNumId w:val="29"/>
  </w:num>
  <w:num w:numId="21" w16cid:durableId="897403108">
    <w:abstractNumId w:val="59"/>
  </w:num>
  <w:num w:numId="22" w16cid:durableId="792866838">
    <w:abstractNumId w:val="10"/>
  </w:num>
  <w:num w:numId="23" w16cid:durableId="537008478">
    <w:abstractNumId w:val="54"/>
  </w:num>
  <w:num w:numId="24" w16cid:durableId="215052769">
    <w:abstractNumId w:val="3"/>
  </w:num>
  <w:num w:numId="25" w16cid:durableId="1332295460">
    <w:abstractNumId w:val="0"/>
  </w:num>
  <w:num w:numId="26" w16cid:durableId="1977485246">
    <w:abstractNumId w:val="42"/>
  </w:num>
  <w:num w:numId="27" w16cid:durableId="1573929119">
    <w:abstractNumId w:val="37"/>
  </w:num>
  <w:num w:numId="28" w16cid:durableId="2137601340">
    <w:abstractNumId w:val="65"/>
  </w:num>
  <w:num w:numId="29" w16cid:durableId="943613060">
    <w:abstractNumId w:val="67"/>
  </w:num>
  <w:num w:numId="30" w16cid:durableId="1001157915">
    <w:abstractNumId w:val="57"/>
  </w:num>
  <w:num w:numId="31" w16cid:durableId="850800536">
    <w:abstractNumId w:val="23"/>
  </w:num>
  <w:num w:numId="32" w16cid:durableId="186911437">
    <w:abstractNumId w:val="28"/>
  </w:num>
  <w:num w:numId="33" w16cid:durableId="75177764">
    <w:abstractNumId w:val="18"/>
  </w:num>
  <w:num w:numId="34" w16cid:durableId="734595012">
    <w:abstractNumId w:val="27"/>
  </w:num>
  <w:num w:numId="35" w16cid:durableId="535237104">
    <w:abstractNumId w:val="61"/>
  </w:num>
  <w:num w:numId="36" w16cid:durableId="1849175534">
    <w:abstractNumId w:val="41"/>
  </w:num>
  <w:num w:numId="37" w16cid:durableId="1382710940">
    <w:abstractNumId w:val="17"/>
  </w:num>
  <w:num w:numId="38" w16cid:durableId="1090203026">
    <w:abstractNumId w:val="7"/>
  </w:num>
  <w:num w:numId="39" w16cid:durableId="1353529166">
    <w:abstractNumId w:val="19"/>
  </w:num>
  <w:num w:numId="40" w16cid:durableId="1584416608">
    <w:abstractNumId w:val="26"/>
  </w:num>
  <w:num w:numId="41" w16cid:durableId="1320815098">
    <w:abstractNumId w:val="71"/>
  </w:num>
  <w:num w:numId="42" w16cid:durableId="1482427599">
    <w:abstractNumId w:val="8"/>
  </w:num>
  <w:num w:numId="43" w16cid:durableId="1047337538">
    <w:abstractNumId w:val="46"/>
  </w:num>
  <w:num w:numId="44" w16cid:durableId="2035380253">
    <w:abstractNumId w:val="45"/>
  </w:num>
  <w:num w:numId="45" w16cid:durableId="1617563101">
    <w:abstractNumId w:val="40"/>
  </w:num>
  <w:num w:numId="46" w16cid:durableId="1913193545">
    <w:abstractNumId w:val="70"/>
  </w:num>
  <w:num w:numId="47" w16cid:durableId="756368077">
    <w:abstractNumId w:val="38"/>
  </w:num>
  <w:num w:numId="48" w16cid:durableId="824855633">
    <w:abstractNumId w:val="31"/>
  </w:num>
  <w:num w:numId="49" w16cid:durableId="1134643076">
    <w:abstractNumId w:val="52"/>
  </w:num>
  <w:num w:numId="50" w16cid:durableId="697314747">
    <w:abstractNumId w:val="2"/>
  </w:num>
  <w:num w:numId="51" w16cid:durableId="55902767">
    <w:abstractNumId w:val="34"/>
  </w:num>
  <w:num w:numId="52" w16cid:durableId="58796198">
    <w:abstractNumId w:val="13"/>
  </w:num>
  <w:num w:numId="53" w16cid:durableId="1321692397">
    <w:abstractNumId w:val="58"/>
  </w:num>
  <w:num w:numId="54" w16cid:durableId="942154293">
    <w:abstractNumId w:val="50"/>
  </w:num>
  <w:num w:numId="55" w16cid:durableId="963583153">
    <w:abstractNumId w:val="63"/>
  </w:num>
  <w:num w:numId="56" w16cid:durableId="1647199648">
    <w:abstractNumId w:val="24"/>
  </w:num>
  <w:num w:numId="57" w16cid:durableId="547767105">
    <w:abstractNumId w:val="32"/>
  </w:num>
  <w:num w:numId="58" w16cid:durableId="1419013584">
    <w:abstractNumId w:val="1"/>
  </w:num>
  <w:num w:numId="59" w16cid:durableId="953832681">
    <w:abstractNumId w:val="55"/>
  </w:num>
  <w:num w:numId="60" w16cid:durableId="863325749">
    <w:abstractNumId w:val="35"/>
  </w:num>
  <w:num w:numId="61" w16cid:durableId="659580371">
    <w:abstractNumId w:val="36"/>
  </w:num>
  <w:num w:numId="62" w16cid:durableId="1559322161">
    <w:abstractNumId w:val="60"/>
  </w:num>
  <w:num w:numId="63" w16cid:durableId="388460399">
    <w:abstractNumId w:val="9"/>
  </w:num>
  <w:num w:numId="64" w16cid:durableId="1183010915">
    <w:abstractNumId w:val="11"/>
  </w:num>
  <w:num w:numId="65" w16cid:durableId="1156383085">
    <w:abstractNumId w:val="44"/>
  </w:num>
  <w:num w:numId="66" w16cid:durableId="80106231">
    <w:abstractNumId w:val="20"/>
  </w:num>
  <w:num w:numId="67" w16cid:durableId="465926156">
    <w:abstractNumId w:val="43"/>
  </w:num>
  <w:num w:numId="68" w16cid:durableId="2013294649">
    <w:abstractNumId w:val="15"/>
  </w:num>
  <w:num w:numId="69" w16cid:durableId="121384031">
    <w:abstractNumId w:val="56"/>
  </w:num>
  <w:num w:numId="70" w16cid:durableId="841705250">
    <w:abstractNumId w:val="72"/>
  </w:num>
  <w:num w:numId="71" w16cid:durableId="1632861195">
    <w:abstractNumId w:val="53"/>
  </w:num>
  <w:num w:numId="72" w16cid:durableId="1937252396">
    <w:abstractNumId w:val="14"/>
  </w:num>
  <w:num w:numId="73" w16cid:durableId="1605067921">
    <w:abstractNumId w:val="22"/>
  </w:num>
  <w:num w:numId="74" w16cid:durableId="1153762065">
    <w:abstractNumId w:val="6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3D8"/>
    <w:rsid w:val="0043494C"/>
    <w:rsid w:val="004923D8"/>
    <w:rsid w:val="00576E2C"/>
    <w:rsid w:val="006D4A7C"/>
    <w:rsid w:val="007117AC"/>
    <w:rsid w:val="008077DF"/>
    <w:rsid w:val="008A2DBE"/>
    <w:rsid w:val="00D53279"/>
    <w:rsid w:val="00EC5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31E6D"/>
  <w15:docId w15:val="{15871517-D615-4C38-8DC7-22870714B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71" w:lineRule="auto"/>
      <w:ind w:left="10" w:right="218"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line="259" w:lineRule="auto"/>
      <w:ind w:left="76" w:hanging="10"/>
      <w:jc w:val="center"/>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0" w:line="259" w:lineRule="auto"/>
      <w:ind w:left="76" w:hanging="10"/>
      <w:jc w:val="center"/>
      <w:outlineLvl w:val="1"/>
    </w:pPr>
    <w:rPr>
      <w:rFonts w:ascii="Times New Roman" w:eastAsia="Times New Roman" w:hAnsi="Times New Roman" w:cs="Times New Roman"/>
      <w:b/>
      <w:color w:val="000000"/>
      <w:sz w:val="28"/>
    </w:rPr>
  </w:style>
  <w:style w:type="paragraph" w:styleId="Heading3">
    <w:name w:val="heading 3"/>
    <w:next w:val="Normal"/>
    <w:link w:val="Heading3Char"/>
    <w:uiPriority w:val="9"/>
    <w:unhideWhenUsed/>
    <w:qFormat/>
    <w:pPr>
      <w:keepNext/>
      <w:keepLines/>
      <w:spacing w:after="56" w:line="269" w:lineRule="auto"/>
      <w:ind w:left="10" w:right="220" w:hanging="10"/>
      <w:jc w:val="both"/>
      <w:outlineLvl w:val="2"/>
    </w:pPr>
    <w:rPr>
      <w:rFonts w:ascii="Times New Roman" w:eastAsia="Times New Roman" w:hAnsi="Times New Roman" w:cs="Times New Roman"/>
      <w:b/>
      <w:color w:val="000000"/>
    </w:rPr>
  </w:style>
  <w:style w:type="paragraph" w:styleId="Heading4">
    <w:name w:val="heading 4"/>
    <w:next w:val="Normal"/>
    <w:link w:val="Heading4Char"/>
    <w:uiPriority w:val="9"/>
    <w:unhideWhenUsed/>
    <w:qFormat/>
    <w:pPr>
      <w:keepNext/>
      <w:keepLines/>
      <w:spacing w:after="158" w:line="259" w:lineRule="auto"/>
      <w:jc w:val="right"/>
      <w:outlineLvl w:val="3"/>
    </w:pPr>
    <w:rPr>
      <w:rFonts w:ascii="Times New Roman" w:eastAsia="Times New Roman" w:hAnsi="Times New Roman" w:cs="Times New Roman"/>
      <w:b/>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Times New Roman" w:eastAsia="Times New Roman" w:hAnsi="Times New Roman" w:cs="Times New Roman"/>
      <w:b/>
      <w:i/>
      <w:color w:val="000000"/>
      <w:sz w:val="24"/>
    </w:rPr>
  </w:style>
  <w:style w:type="paragraph" w:customStyle="1" w:styleId="footnotedescription">
    <w:name w:val="footnote description"/>
    <w:next w:val="Normal"/>
    <w:link w:val="footnotedescriptionChar"/>
    <w:hidden/>
    <w:pPr>
      <w:spacing w:after="0" w:line="259"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1Char">
    <w:name w:val="Heading 1 Char"/>
    <w:link w:val="Heading1"/>
    <w:rPr>
      <w:rFonts w:ascii="Times New Roman" w:eastAsia="Times New Roman" w:hAnsi="Times New Roman" w:cs="Times New Roman"/>
      <w:b/>
      <w:color w:val="000000"/>
      <w:sz w:val="28"/>
    </w:rPr>
  </w:style>
  <w:style w:type="character" w:customStyle="1" w:styleId="Heading2Char">
    <w:name w:val="Heading 2 Char"/>
    <w:link w:val="Heading2"/>
    <w:rPr>
      <w:rFonts w:ascii="Times New Roman" w:eastAsia="Times New Roman" w:hAnsi="Times New Roman" w:cs="Times New Roman"/>
      <w:b/>
      <w:color w:val="000000"/>
      <w:sz w:val="28"/>
    </w:rPr>
  </w:style>
  <w:style w:type="character" w:customStyle="1" w:styleId="Heading3Char">
    <w:name w:val="Heading 3 Char"/>
    <w:link w:val="Heading3"/>
    <w:rPr>
      <w:rFonts w:ascii="Times New Roman" w:eastAsia="Times New Roman" w:hAnsi="Times New Roman" w:cs="Times New Roman"/>
      <w:b/>
      <w:color w:val="000000"/>
      <w:sz w:val="24"/>
    </w:rPr>
  </w:style>
  <w:style w:type="paragraph" w:styleId="TOC1">
    <w:name w:val="toc 1"/>
    <w:hidden/>
    <w:pPr>
      <w:spacing w:after="129" w:line="259" w:lineRule="auto"/>
      <w:ind w:left="83" w:right="16" w:hanging="10"/>
    </w:pPr>
    <w:rPr>
      <w:rFonts w:ascii="Calibri" w:eastAsia="Calibri" w:hAnsi="Calibri" w:cs="Calibri"/>
      <w:b/>
      <w:i/>
      <w:color w:val="000000"/>
    </w:rPr>
  </w:style>
  <w:style w:type="paragraph" w:styleId="TOC2">
    <w:name w:val="toc 2"/>
    <w:hidden/>
    <w:pPr>
      <w:spacing w:after="16" w:line="259" w:lineRule="auto"/>
      <w:ind w:left="288" w:right="15" w:hanging="10"/>
      <w:jc w:val="right"/>
    </w:pPr>
    <w:rPr>
      <w:rFonts w:ascii="Calibri" w:eastAsia="Calibri" w:hAnsi="Calibri" w:cs="Calibri"/>
      <w:b/>
      <w:color w:val="000000"/>
      <w:sz w:val="22"/>
    </w:rPr>
  </w:style>
  <w:style w:type="paragraph" w:styleId="TOC3">
    <w:name w:val="toc 3"/>
    <w:hidden/>
    <w:pPr>
      <w:spacing w:after="8" w:line="264" w:lineRule="auto"/>
      <w:ind w:left="522" w:right="16" w:hanging="10"/>
    </w:pPr>
    <w:rPr>
      <w:rFonts w:ascii="Calibri" w:eastAsia="Calibri" w:hAnsi="Calibri" w:cs="Calibri"/>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EC5F1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1" Type="http://schemas.openxmlformats.org/officeDocument/2006/relationships/image" Target="media/image12.jpg"/><Relationship Id="rId42" Type="http://schemas.openxmlformats.org/officeDocument/2006/relationships/image" Target="media/image27.jpg"/><Relationship Id="rId63" Type="http://schemas.openxmlformats.org/officeDocument/2006/relationships/image" Target="media/image41.jpg"/><Relationship Id="rId84" Type="http://schemas.openxmlformats.org/officeDocument/2006/relationships/image" Target="media/image56.jpg"/><Relationship Id="rId191" Type="http://schemas.openxmlformats.org/officeDocument/2006/relationships/image" Target="media/image590.jpg"/><Relationship Id="rId205" Type="http://schemas.openxmlformats.org/officeDocument/2006/relationships/hyperlink" Target="https://tapportals.mk.gov.lv/structuralizer/data/nodes/45627bc7-805b-488f-ac60-4cb346c17071" TargetMode="External"/><Relationship Id="rId226" Type="http://schemas.openxmlformats.org/officeDocument/2006/relationships/hyperlink" Target="https://www.makroekonomika.lv/raksti/valsts-parada-aisberga-neredzama-dala-cik-liela-ta-ir" TargetMode="External"/><Relationship Id="rId247" Type="http://schemas.openxmlformats.org/officeDocument/2006/relationships/image" Target="media/image74.jpeg"/><Relationship Id="rId11" Type="http://schemas.openxmlformats.org/officeDocument/2006/relationships/image" Target="media/image2.jpg"/><Relationship Id="rId32" Type="http://schemas.openxmlformats.org/officeDocument/2006/relationships/image" Target="media/image17.jpg"/><Relationship Id="rId53" Type="http://schemas.openxmlformats.org/officeDocument/2006/relationships/image" Target="media/image34.jpg"/><Relationship Id="rId74" Type="http://schemas.openxmlformats.org/officeDocument/2006/relationships/image" Target="media/image49.jpg"/><Relationship Id="rId5" Type="http://schemas.openxmlformats.org/officeDocument/2006/relationships/footnotes" Target="footnotes.xml"/><Relationship Id="rId216" Type="http://schemas.openxmlformats.org/officeDocument/2006/relationships/hyperlink" Target="https://tapportals.mk.gov.lv/structuralizer/data/nodes/14ac5839-2adc-451d-9355-d0b13e97c78b" TargetMode="External"/><Relationship Id="rId237" Type="http://schemas.openxmlformats.org/officeDocument/2006/relationships/hyperlink" Target="https://www.makroekonomika.lv/raksti/valsts-parada-aisberga-neredzama-dala-cik-liela-ta-ir" TargetMode="External"/><Relationship Id="rId22" Type="http://schemas.openxmlformats.org/officeDocument/2006/relationships/image" Target="media/image13.jpg"/><Relationship Id="rId27" Type="http://schemas.openxmlformats.org/officeDocument/2006/relationships/footer" Target="footer5.xml"/><Relationship Id="rId43" Type="http://schemas.openxmlformats.org/officeDocument/2006/relationships/image" Target="media/image28.jpg"/><Relationship Id="rId48" Type="http://schemas.openxmlformats.org/officeDocument/2006/relationships/hyperlink" Target="https://www.railbaltica.org/wp-content/uploads/2019/05/RB_Operational_Plan_Final_Study_Report_final.pdf" TargetMode="External"/><Relationship Id="rId64" Type="http://schemas.openxmlformats.org/officeDocument/2006/relationships/image" Target="media/image42.jpg"/><Relationship Id="rId69" Type="http://schemas.openxmlformats.org/officeDocument/2006/relationships/footer" Target="footer13.xml"/><Relationship Id="rId80" Type="http://schemas.openxmlformats.org/officeDocument/2006/relationships/footer" Target="footer17.xml"/><Relationship Id="rId85" Type="http://schemas.openxmlformats.org/officeDocument/2006/relationships/image" Target="media/image57.jpg"/><Relationship Id="rId192" Type="http://schemas.openxmlformats.org/officeDocument/2006/relationships/image" Target="media/image600.jpg"/><Relationship Id="rId197" Type="http://schemas.openxmlformats.org/officeDocument/2006/relationships/image" Target="media/image69.jpg"/><Relationship Id="rId206" Type="http://schemas.openxmlformats.org/officeDocument/2006/relationships/hyperlink" Target="https://tapportals.mk.gov.lv/structuralizer/data/nodes/45627bc7-805b-488f-ac60-4cb346c17071" TargetMode="External"/><Relationship Id="rId227" Type="http://schemas.openxmlformats.org/officeDocument/2006/relationships/hyperlink" Target="https://www.makroekonomika.lv/raksti/valsts-parada-aisberga-neredzama-dala-cik-liela-ta-ir" TargetMode="External"/><Relationship Id="rId201" Type="http://schemas.openxmlformats.org/officeDocument/2006/relationships/hyperlink" Target="https://tapportals.mk.gov.lv/structuralizer/data/nodes/4425e032-5412-4bbb-ab0d-7e930559f12f" TargetMode="External"/><Relationship Id="rId222" Type="http://schemas.openxmlformats.org/officeDocument/2006/relationships/hyperlink" Target="https://tapportals.mk.gov.lv/structuralizer/data/nodes/14ac5839-2adc-451d-9355-d0b13e97c78b" TargetMode="External"/><Relationship Id="rId243" Type="http://schemas.openxmlformats.org/officeDocument/2006/relationships/image" Target="media/image70.png"/><Relationship Id="rId248" Type="http://schemas.openxmlformats.org/officeDocument/2006/relationships/footer" Target="footer19.xml"/><Relationship Id="rId12" Type="http://schemas.openxmlformats.org/officeDocument/2006/relationships/image" Target="media/image3.jpg"/><Relationship Id="rId17" Type="http://schemas.openxmlformats.org/officeDocument/2006/relationships/image" Target="media/image8.jpg"/><Relationship Id="rId33" Type="http://schemas.openxmlformats.org/officeDocument/2006/relationships/image" Target="media/image18.jpg"/><Relationship Id="rId38" Type="http://schemas.openxmlformats.org/officeDocument/2006/relationships/image" Target="media/image23.jpg"/><Relationship Id="rId59" Type="http://schemas.openxmlformats.org/officeDocument/2006/relationships/image" Target="media/image37.jpg"/><Relationship Id="rId54" Type="http://schemas.openxmlformats.org/officeDocument/2006/relationships/image" Target="media/image35.jpg"/><Relationship Id="rId70" Type="http://schemas.openxmlformats.org/officeDocument/2006/relationships/footer" Target="footer14.xml"/><Relationship Id="rId75" Type="http://schemas.openxmlformats.org/officeDocument/2006/relationships/image" Target="media/image50.jpg"/><Relationship Id="rId91" Type="http://schemas.openxmlformats.org/officeDocument/2006/relationships/image" Target="media/image63.jpg"/><Relationship Id="rId217" Type="http://schemas.openxmlformats.org/officeDocument/2006/relationships/hyperlink" Target="https://tapportals.mk.gov.lv/structuralizer/data/nodes/14ac5839-2adc-451d-9355-d0b13e97c78b" TargetMode="Externa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hyperlink" Target="https://tapportals.mk.gov.lv/structuralizer/data/nodes/45627bc7-805b-488f-ac60-4cb346c17071" TargetMode="External"/><Relationship Id="rId233" Type="http://schemas.openxmlformats.org/officeDocument/2006/relationships/hyperlink" Target="https://www.makroekonomika.lv/raksti/valsts-parada-aisberga-neredzama-dala-cik-liela-ta-ir" TargetMode="External"/><Relationship Id="rId238" Type="http://schemas.openxmlformats.org/officeDocument/2006/relationships/hyperlink" Target="https://www.makroekonomika.lv/raksti/valsts-parada-aisberga-neredzama-dala-cik-liela-ta-ir" TargetMode="External"/><Relationship Id="rId23" Type="http://schemas.openxmlformats.org/officeDocument/2006/relationships/image" Target="media/image14.jpg"/><Relationship Id="rId28" Type="http://schemas.openxmlformats.org/officeDocument/2006/relationships/footer" Target="footer6.xml"/><Relationship Id="rId49" Type="http://schemas.openxmlformats.org/officeDocument/2006/relationships/image" Target="media/image30.jpg"/><Relationship Id="rId44" Type="http://schemas.openxmlformats.org/officeDocument/2006/relationships/image" Target="media/image29.jpg"/><Relationship Id="rId60" Type="http://schemas.openxmlformats.org/officeDocument/2006/relationships/image" Target="media/image38.jpg"/><Relationship Id="rId65" Type="http://schemas.openxmlformats.org/officeDocument/2006/relationships/image" Target="media/image43.jpg"/><Relationship Id="rId81" Type="http://schemas.openxmlformats.org/officeDocument/2006/relationships/footer" Target="footer18.xml"/><Relationship Id="rId86" Type="http://schemas.openxmlformats.org/officeDocument/2006/relationships/image" Target="media/image58.jpg"/><Relationship Id="rId198" Type="http://schemas.openxmlformats.org/officeDocument/2006/relationships/hyperlink" Target="https://tapportals.mk.gov.lv/structuralizer/data/nodes/4425e032-5412-4bbb-ab0d-7e930559f12f" TargetMode="External"/><Relationship Id="rId193" Type="http://schemas.openxmlformats.org/officeDocument/2006/relationships/image" Target="media/image65.jpg"/><Relationship Id="rId202" Type="http://schemas.openxmlformats.org/officeDocument/2006/relationships/hyperlink" Target="https://tapportals.mk.gov.lv/structuralizer/data/nodes/4425e032-5412-4bbb-ab0d-7e930559f12f" TargetMode="External"/><Relationship Id="rId207" Type="http://schemas.openxmlformats.org/officeDocument/2006/relationships/hyperlink" Target="https://tapportals.mk.gov.lv/structuralizer/data/nodes/45627bc7-805b-488f-ac60-4cb346c17071" TargetMode="External"/><Relationship Id="rId223" Type="http://schemas.openxmlformats.org/officeDocument/2006/relationships/hyperlink" Target="https://www.makroekonomika.lv/raksti/valsts-parada-aisberga-neredzama-dala-cik-liela-ta-ir" TargetMode="External"/><Relationship Id="rId228" Type="http://schemas.openxmlformats.org/officeDocument/2006/relationships/hyperlink" Target="https://www.makroekonomika.lv/raksti/valsts-parada-aisberga-neredzama-dala-cik-liela-ta-ir" TargetMode="External"/><Relationship Id="rId244" Type="http://schemas.openxmlformats.org/officeDocument/2006/relationships/image" Target="media/image71.jpg"/><Relationship Id="rId249" Type="http://schemas.openxmlformats.org/officeDocument/2006/relationships/footer" Target="footer20.xml"/><Relationship Id="rId13" Type="http://schemas.openxmlformats.org/officeDocument/2006/relationships/image" Target="media/image4.jpg"/><Relationship Id="rId18" Type="http://schemas.openxmlformats.org/officeDocument/2006/relationships/image" Target="media/image9.jpg"/><Relationship Id="rId39" Type="http://schemas.openxmlformats.org/officeDocument/2006/relationships/image" Target="media/image24.jpg"/><Relationship Id="rId34" Type="http://schemas.openxmlformats.org/officeDocument/2006/relationships/image" Target="media/image19.jpg"/><Relationship Id="rId50" Type="http://schemas.openxmlformats.org/officeDocument/2006/relationships/image" Target="media/image31.jpg"/><Relationship Id="rId55" Type="http://schemas.openxmlformats.org/officeDocument/2006/relationships/footer" Target="footer10.xml"/><Relationship Id="rId76" Type="http://schemas.openxmlformats.org/officeDocument/2006/relationships/image" Target="media/image51.jpg"/><Relationship Id="rId7" Type="http://schemas.openxmlformats.org/officeDocument/2006/relationships/image" Target="media/image1.jpg"/><Relationship Id="rId71" Type="http://schemas.openxmlformats.org/officeDocument/2006/relationships/footer" Target="footer15.xml"/><Relationship Id="rId92" Type="http://schemas.openxmlformats.org/officeDocument/2006/relationships/image" Target="media/image64.jpg"/><Relationship Id="rId213" Type="http://schemas.openxmlformats.org/officeDocument/2006/relationships/hyperlink" Target="https://tapportals.mk.gov.lv/structuralizer/data/nodes/14ac5839-2adc-451d-9355-d0b13e97c78b" TargetMode="External"/><Relationship Id="rId218" Type="http://schemas.openxmlformats.org/officeDocument/2006/relationships/hyperlink" Target="https://tapportals.mk.gov.lv/structuralizer/data/nodes/14ac5839-2adc-451d-9355-d0b13e97c78b" TargetMode="External"/><Relationship Id="rId234" Type="http://schemas.openxmlformats.org/officeDocument/2006/relationships/hyperlink" Target="https://www.makroekonomika.lv/raksti/valsts-parada-aisberga-neredzama-dala-cik-liela-ta-ir" TargetMode="External"/><Relationship Id="rId239" Type="http://schemas.openxmlformats.org/officeDocument/2006/relationships/hyperlink" Target="https://www.makroekonomika.lv/raksti/valsts-parada-aisberga-neredzama-dala-cik-liela-ta-ir" TargetMode="External"/><Relationship Id="rId2" Type="http://schemas.openxmlformats.org/officeDocument/2006/relationships/styles" Target="styles.xml"/><Relationship Id="rId29" Type="http://schemas.openxmlformats.org/officeDocument/2006/relationships/footer" Target="footer7.xml"/><Relationship Id="rId250" Type="http://schemas.openxmlformats.org/officeDocument/2006/relationships/footer" Target="footer21.xml"/><Relationship Id="rId24" Type="http://schemas.openxmlformats.org/officeDocument/2006/relationships/image" Target="media/image15.jpg"/><Relationship Id="rId40" Type="http://schemas.openxmlformats.org/officeDocument/2006/relationships/image" Target="media/image25.jpg"/><Relationship Id="rId45" Type="http://schemas.openxmlformats.org/officeDocument/2006/relationships/hyperlink" Target="https://www.railbaltica.org/wp-content/uploads/2019/05/RB_Operational_Plan_Final_Study_Report_final.pdf" TargetMode="External"/><Relationship Id="rId66" Type="http://schemas.openxmlformats.org/officeDocument/2006/relationships/image" Target="media/image44.jpg"/><Relationship Id="rId87" Type="http://schemas.openxmlformats.org/officeDocument/2006/relationships/image" Target="media/image59.jpg"/><Relationship Id="rId61" Type="http://schemas.openxmlformats.org/officeDocument/2006/relationships/image" Target="media/image39.jpg"/><Relationship Id="rId82" Type="http://schemas.openxmlformats.org/officeDocument/2006/relationships/image" Target="media/image54.jpg"/><Relationship Id="rId194" Type="http://schemas.openxmlformats.org/officeDocument/2006/relationships/image" Target="media/image66.jpg"/><Relationship Id="rId199" Type="http://schemas.openxmlformats.org/officeDocument/2006/relationships/hyperlink" Target="https://tapportals.mk.gov.lv/structuralizer/data/nodes/4425e032-5412-4bbb-ab0d-7e930559f12f" TargetMode="External"/><Relationship Id="rId203" Type="http://schemas.openxmlformats.org/officeDocument/2006/relationships/hyperlink" Target="https://tapportals.mk.gov.lv/structuralizer/data/nodes/45627bc7-805b-488f-ac60-4cb346c17071" TargetMode="External"/><Relationship Id="rId208" Type="http://schemas.openxmlformats.org/officeDocument/2006/relationships/hyperlink" Target="https://tapportals.mk.gov.lv/structuralizer/data/nodes/45627bc7-805b-488f-ac60-4cb346c17071" TargetMode="External"/><Relationship Id="rId229" Type="http://schemas.openxmlformats.org/officeDocument/2006/relationships/hyperlink" Target="https://www.makroekonomika.lv/raksti/valsts-parada-aisberga-neredzama-dala-cik-liela-ta-ir" TargetMode="External"/><Relationship Id="rId19" Type="http://schemas.openxmlformats.org/officeDocument/2006/relationships/image" Target="media/image10.jpg"/><Relationship Id="rId224" Type="http://schemas.openxmlformats.org/officeDocument/2006/relationships/hyperlink" Target="https://www.makroekonomika.lv/raksti/valsts-parada-aisberga-neredzama-dala-cik-liela-ta-ir" TargetMode="External"/><Relationship Id="rId240" Type="http://schemas.openxmlformats.org/officeDocument/2006/relationships/hyperlink" Target="https://www.makroekonomika.lv/raksti/valsts-parada-aisberga-neredzama-dala-cik-liela-ta-ir" TargetMode="External"/><Relationship Id="rId245" Type="http://schemas.openxmlformats.org/officeDocument/2006/relationships/image" Target="media/image72.png"/><Relationship Id="rId14" Type="http://schemas.openxmlformats.org/officeDocument/2006/relationships/image" Target="media/image5.jpg"/><Relationship Id="rId30" Type="http://schemas.openxmlformats.org/officeDocument/2006/relationships/footer" Target="footer8.xml"/><Relationship Id="rId35" Type="http://schemas.openxmlformats.org/officeDocument/2006/relationships/image" Target="media/image20.jpeg"/><Relationship Id="rId56" Type="http://schemas.openxmlformats.org/officeDocument/2006/relationships/footer" Target="footer11.xml"/><Relationship Id="rId77" Type="http://schemas.openxmlformats.org/officeDocument/2006/relationships/image" Target="media/image52.jpg"/><Relationship Id="rId8" Type="http://schemas.openxmlformats.org/officeDocument/2006/relationships/footer" Target="footer1.xml"/><Relationship Id="rId51" Type="http://schemas.openxmlformats.org/officeDocument/2006/relationships/image" Target="media/image32.jpg"/><Relationship Id="rId72" Type="http://schemas.openxmlformats.org/officeDocument/2006/relationships/image" Target="media/image47.jpg"/><Relationship Id="rId219" Type="http://schemas.openxmlformats.org/officeDocument/2006/relationships/hyperlink" Target="https://tapportals.mk.gov.lv/structuralizer/data/nodes/14ac5839-2adc-451d-9355-d0b13e97c78b" TargetMode="External"/><Relationship Id="rId3" Type="http://schemas.openxmlformats.org/officeDocument/2006/relationships/settings" Target="settings.xml"/><Relationship Id="rId214" Type="http://schemas.openxmlformats.org/officeDocument/2006/relationships/hyperlink" Target="https://tapportals.mk.gov.lv/structuralizer/data/nodes/14ac5839-2adc-451d-9355-d0b13e97c78b" TargetMode="External"/><Relationship Id="rId230" Type="http://schemas.openxmlformats.org/officeDocument/2006/relationships/hyperlink" Target="https://www.makroekonomika.lv/raksti/valsts-parada-aisberga-neredzama-dala-cik-liela-ta-ir" TargetMode="External"/><Relationship Id="rId235" Type="http://schemas.openxmlformats.org/officeDocument/2006/relationships/hyperlink" Target="https://www.makroekonomika.lv/raksti/valsts-parada-aisberga-neredzama-dala-cik-liela-ta-ir" TargetMode="External"/><Relationship Id="rId251" Type="http://schemas.openxmlformats.org/officeDocument/2006/relationships/fontTable" Target="fontTable.xml"/><Relationship Id="rId25" Type="http://schemas.openxmlformats.org/officeDocument/2006/relationships/image" Target="media/image16.jpg"/><Relationship Id="rId46" Type="http://schemas.openxmlformats.org/officeDocument/2006/relationships/hyperlink" Target="https://www.railbaltica.org/wp-content/uploads/2019/05/RB_Operational_Plan_Final_Study_Report_final.pdf" TargetMode="External"/><Relationship Id="rId67" Type="http://schemas.openxmlformats.org/officeDocument/2006/relationships/image" Target="media/image45.jpeg"/><Relationship Id="rId20" Type="http://schemas.openxmlformats.org/officeDocument/2006/relationships/image" Target="media/image11.jpg"/><Relationship Id="rId41" Type="http://schemas.openxmlformats.org/officeDocument/2006/relationships/image" Target="media/image26.jpg"/><Relationship Id="rId62" Type="http://schemas.openxmlformats.org/officeDocument/2006/relationships/image" Target="media/image40.jpg"/><Relationship Id="rId83" Type="http://schemas.openxmlformats.org/officeDocument/2006/relationships/image" Target="media/image55.jpg"/><Relationship Id="rId88" Type="http://schemas.openxmlformats.org/officeDocument/2006/relationships/image" Target="media/image60.jpg"/><Relationship Id="rId195" Type="http://schemas.openxmlformats.org/officeDocument/2006/relationships/image" Target="media/image67.jpg"/><Relationship Id="rId209" Type="http://schemas.openxmlformats.org/officeDocument/2006/relationships/hyperlink" Target="https://tapportals.mk.gov.lv/structuralizer/data/nodes/45627bc7-805b-488f-ac60-4cb346c17071" TargetMode="External"/><Relationship Id="rId204" Type="http://schemas.openxmlformats.org/officeDocument/2006/relationships/hyperlink" Target="https://tapportals.mk.gov.lv/structuralizer/data/nodes/45627bc7-805b-488f-ac60-4cb346c17071" TargetMode="External"/><Relationship Id="rId220" Type="http://schemas.openxmlformats.org/officeDocument/2006/relationships/hyperlink" Target="https://tapportals.mk.gov.lv/structuralizer/data/nodes/14ac5839-2adc-451d-9355-d0b13e97c78b" TargetMode="External"/><Relationship Id="rId225" Type="http://schemas.openxmlformats.org/officeDocument/2006/relationships/hyperlink" Target="https://www.makroekonomika.lv/raksti/valsts-parada-aisberga-neredzama-dala-cik-liela-ta-ir" TargetMode="External"/><Relationship Id="rId241" Type="http://schemas.openxmlformats.org/officeDocument/2006/relationships/hyperlink" Target="https://www.fdp.gov.lv/lv/media/5172/download?attachment" TargetMode="External"/><Relationship Id="rId246" Type="http://schemas.openxmlformats.org/officeDocument/2006/relationships/image" Target="media/image73.jpg"/><Relationship Id="rId15" Type="http://schemas.openxmlformats.org/officeDocument/2006/relationships/image" Target="media/image6.jpg"/><Relationship Id="rId36" Type="http://schemas.openxmlformats.org/officeDocument/2006/relationships/image" Target="media/image21.jpg"/><Relationship Id="rId57" Type="http://schemas.openxmlformats.org/officeDocument/2006/relationships/footer" Target="footer12.xml"/><Relationship Id="rId10" Type="http://schemas.openxmlformats.org/officeDocument/2006/relationships/footer" Target="footer3.xml"/><Relationship Id="rId31" Type="http://schemas.openxmlformats.org/officeDocument/2006/relationships/footer" Target="footer9.xml"/><Relationship Id="rId52" Type="http://schemas.openxmlformats.org/officeDocument/2006/relationships/image" Target="media/image33.jpg"/><Relationship Id="rId73" Type="http://schemas.openxmlformats.org/officeDocument/2006/relationships/image" Target="media/image48.jpg"/><Relationship Id="rId78" Type="http://schemas.openxmlformats.org/officeDocument/2006/relationships/image" Target="media/image53.jpg"/><Relationship Id="rId4" Type="http://schemas.openxmlformats.org/officeDocument/2006/relationships/webSettings" Target="webSettings.xml"/><Relationship Id="rId9" Type="http://schemas.openxmlformats.org/officeDocument/2006/relationships/footer" Target="footer2.xml"/><Relationship Id="rId210" Type="http://schemas.openxmlformats.org/officeDocument/2006/relationships/hyperlink" Target="https://tapportals.mk.gov.lv/structuralizer/data/nodes/45627bc7-805b-488f-ac60-4cb346c17071" TargetMode="External"/><Relationship Id="rId215" Type="http://schemas.openxmlformats.org/officeDocument/2006/relationships/hyperlink" Target="https://tapportals.mk.gov.lv/structuralizer/data/nodes/14ac5839-2adc-451d-9355-d0b13e97c78b" TargetMode="External"/><Relationship Id="rId236" Type="http://schemas.openxmlformats.org/officeDocument/2006/relationships/hyperlink" Target="https://www.makroekonomika.lv/raksti/valsts-parada-aisberga-neredzama-dala-cik-liela-ta-ir" TargetMode="External"/><Relationship Id="rId26" Type="http://schemas.openxmlformats.org/officeDocument/2006/relationships/footer" Target="footer4.xml"/><Relationship Id="rId231" Type="http://schemas.openxmlformats.org/officeDocument/2006/relationships/hyperlink" Target="https://www.makroekonomika.lv/raksti/valsts-parada-aisberga-neredzama-dala-cik-liela-ta-ir" TargetMode="External"/><Relationship Id="rId252" Type="http://schemas.openxmlformats.org/officeDocument/2006/relationships/theme" Target="theme/theme1.xml"/><Relationship Id="rId47" Type="http://schemas.openxmlformats.org/officeDocument/2006/relationships/hyperlink" Target="https://www.railbaltica.org/wp-content/uploads/2019/05/RB_Operational_Plan_Final_Study_Report_final.pdf" TargetMode="External"/><Relationship Id="rId68" Type="http://schemas.openxmlformats.org/officeDocument/2006/relationships/image" Target="media/image46.jpeg"/><Relationship Id="rId89" Type="http://schemas.openxmlformats.org/officeDocument/2006/relationships/image" Target="media/image61.jpg"/><Relationship Id="rId196" Type="http://schemas.openxmlformats.org/officeDocument/2006/relationships/image" Target="media/image68.jpg"/><Relationship Id="rId200" Type="http://schemas.openxmlformats.org/officeDocument/2006/relationships/hyperlink" Target="https://tapportals.mk.gov.lv/structuralizer/data/nodes/4425e032-5412-4bbb-ab0d-7e930559f12f" TargetMode="External"/><Relationship Id="rId16" Type="http://schemas.openxmlformats.org/officeDocument/2006/relationships/image" Target="media/image7.jpg"/><Relationship Id="rId221" Type="http://schemas.openxmlformats.org/officeDocument/2006/relationships/hyperlink" Target="https://tapportals.mk.gov.lv/structuralizer/data/nodes/14ac5839-2adc-451d-9355-d0b13e97c78b" TargetMode="External"/><Relationship Id="rId242" Type="http://schemas.openxmlformats.org/officeDocument/2006/relationships/hyperlink" Target="https://www.fdp.gov.lv/lv/media/5172/download?attachment" TargetMode="External"/><Relationship Id="rId37" Type="http://schemas.openxmlformats.org/officeDocument/2006/relationships/image" Target="media/image22.jpg"/><Relationship Id="rId58" Type="http://schemas.openxmlformats.org/officeDocument/2006/relationships/image" Target="media/image36.jpg"/><Relationship Id="rId79" Type="http://schemas.openxmlformats.org/officeDocument/2006/relationships/footer" Target="footer16.xml"/><Relationship Id="rId90" Type="http://schemas.openxmlformats.org/officeDocument/2006/relationships/image" Target="media/image62.jpg"/><Relationship Id="rId211" Type="http://schemas.openxmlformats.org/officeDocument/2006/relationships/hyperlink" Target="https://tapportals.mk.gov.lv/structuralizer/data/nodes/45627bc7-805b-488f-ac60-4cb346c17071" TargetMode="External"/><Relationship Id="rId232" Type="http://schemas.openxmlformats.org/officeDocument/2006/relationships/hyperlink" Target="https://www.makroekonomika.lv/raksti/valsts-parada-aisberga-neredzama-dala-cik-liela-ta-ir"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lsm.lv/raksts/zinas/latvija/straujuma-pieprasa-matisa-demisiju.a153372/" TargetMode="External"/><Relationship Id="rId18" Type="http://schemas.openxmlformats.org/officeDocument/2006/relationships/hyperlink" Target="https://www.lsm.lv/raksts/zinas/latvija/straujuma-pieprasa-matisa-demisiju.a153372/" TargetMode="External"/><Relationship Id="rId26" Type="http://schemas.openxmlformats.org/officeDocument/2006/relationships/hyperlink" Target="https://www.delfi.lv/bizness/37264250/biznesa_vide/45681236/saistiba-ar-rail-baltica-straujuma-uz-paklaja-izsauc-marupes-domes-priekssedetaju" TargetMode="External"/><Relationship Id="rId39" Type="http://schemas.openxmlformats.org/officeDocument/2006/relationships/hyperlink" Target="https://www.delfi.lv/bizness/37264250/biznesa_vide/45681236/saistiba-ar-rail-baltica-straujuma-uz-paklaja-izsauc-marupes-domes-priekssedetaju" TargetMode="External"/><Relationship Id="rId21" Type="http://schemas.openxmlformats.org/officeDocument/2006/relationships/hyperlink" Target="https://www.delfi.lv/bizness/37264250/biznesa_vide/45681236/saistiba-ar-rail-baltica-straujuma-uz-paklaja-izsauc-marupes-domes-priekssedetaju" TargetMode="External"/><Relationship Id="rId34" Type="http://schemas.openxmlformats.org/officeDocument/2006/relationships/hyperlink" Target="https://www.delfi.lv/bizness/37264250/biznesa_vide/45681236/saistiba-ar-rail-baltica-straujuma-uz-paklaja-izsauc-marupes-domes-priekssedetaju" TargetMode="External"/><Relationship Id="rId42" Type="http://schemas.openxmlformats.org/officeDocument/2006/relationships/hyperlink" Target="https://www.railbaltica.org/wp-content/uploads/2019/05/RB_Operational_Plan_Final_Study_Report_final.pdf" TargetMode="External"/><Relationship Id="rId7" Type="http://schemas.openxmlformats.org/officeDocument/2006/relationships/hyperlink" Target="https://www.railbaltica.org/lv/apstiprinatas-rail-baltica-buvprojektesanas-vadlinijas/" TargetMode="External"/><Relationship Id="rId2" Type="http://schemas.openxmlformats.org/officeDocument/2006/relationships/hyperlink" Target="https://www.railbaltica.org/lv/apstiprinatas-rail-baltica-buvprojektesanas-vadlinijas/" TargetMode="External"/><Relationship Id="rId16" Type="http://schemas.openxmlformats.org/officeDocument/2006/relationships/hyperlink" Target="https://www.lsm.lv/raksts/zinas/latvija/straujuma-pieprasa-matisa-demisiju.a153372/" TargetMode="External"/><Relationship Id="rId20" Type="http://schemas.openxmlformats.org/officeDocument/2006/relationships/hyperlink" Target="https://www.delfi.lv/bizness/37264250/biznesa_vide/45681236/saistiba-ar-rail-baltica-straujuma-uz-paklaja-izsauc-marupes-domes-priekssedetaju" TargetMode="External"/><Relationship Id="rId29" Type="http://schemas.openxmlformats.org/officeDocument/2006/relationships/hyperlink" Target="https://www.delfi.lv/bizness/37264250/biznesa_vide/45681236/saistiba-ar-rail-baltica-straujuma-uz-paklaja-izsauc-marupes-domes-priekssedetaju" TargetMode="External"/><Relationship Id="rId41" Type="http://schemas.openxmlformats.org/officeDocument/2006/relationships/hyperlink" Target="https://www.railbaltica.org/wp-content/uploads/2019/05/RB_Operational_Plan_Final_Study_Report_final.pdf" TargetMode="External"/><Relationship Id="rId1" Type="http://schemas.openxmlformats.org/officeDocument/2006/relationships/hyperlink" Target="https://www.railbaltica.org/lv/apstiprinatas-rail-baltica-buvprojektesanas-vadlinijas/" TargetMode="External"/><Relationship Id="rId6" Type="http://schemas.openxmlformats.org/officeDocument/2006/relationships/hyperlink" Target="https://www.railbaltica.org/lv/apstiprinatas-rail-baltica-buvprojektesanas-vadlinijas/" TargetMode="External"/><Relationship Id="rId11" Type="http://schemas.openxmlformats.org/officeDocument/2006/relationships/hyperlink" Target="https://www.lsm.lv/raksts/zinas/latvija/straujuma-pieprasa-matisa-demisiju.a153372/" TargetMode="External"/><Relationship Id="rId24" Type="http://schemas.openxmlformats.org/officeDocument/2006/relationships/hyperlink" Target="https://www.delfi.lv/bizness/37264250/biznesa_vide/45681236/saistiba-ar-rail-baltica-straujuma-uz-paklaja-izsauc-marupes-domes-priekssedetaju" TargetMode="External"/><Relationship Id="rId32" Type="http://schemas.openxmlformats.org/officeDocument/2006/relationships/hyperlink" Target="https://www.delfi.lv/bizness/37264250/biznesa_vide/45681236/saistiba-ar-rail-baltica-straujuma-uz-paklaja-izsauc-marupes-domes-priekssedetaju" TargetMode="External"/><Relationship Id="rId37" Type="http://schemas.openxmlformats.org/officeDocument/2006/relationships/hyperlink" Target="https://www.delfi.lv/bizness/37264250/biznesa_vide/45681236/saistiba-ar-rail-baltica-straujuma-uz-paklaja-izsauc-marupes-domes-priekssedetaju" TargetMode="External"/><Relationship Id="rId40" Type="http://schemas.openxmlformats.org/officeDocument/2006/relationships/hyperlink" Target="https://www.delfi.lv/bizness/37264250/biznesa_vide/45681236/saistiba-ar-rail-baltica-straujuma-uz-paklaja-izsauc-marupes-domes-priekssedetaju" TargetMode="External"/><Relationship Id="rId5" Type="http://schemas.openxmlformats.org/officeDocument/2006/relationships/hyperlink" Target="https://www.railbaltica.org/lv/apstiprinatas-rail-baltica-buvprojektesanas-vadlinijas/" TargetMode="External"/><Relationship Id="rId15" Type="http://schemas.openxmlformats.org/officeDocument/2006/relationships/hyperlink" Target="https://www.lsm.lv/raksts/zinas/latvija/straujuma-pieprasa-matisa-demisiju.a153372/" TargetMode="External"/><Relationship Id="rId23" Type="http://schemas.openxmlformats.org/officeDocument/2006/relationships/hyperlink" Target="https://www.delfi.lv/bizness/37264250/biznesa_vide/45681236/saistiba-ar-rail-baltica-straujuma-uz-paklaja-izsauc-marupes-domes-priekssedetaju" TargetMode="External"/><Relationship Id="rId28" Type="http://schemas.openxmlformats.org/officeDocument/2006/relationships/hyperlink" Target="https://www.delfi.lv/bizness/37264250/biznesa_vide/45681236/saistiba-ar-rail-baltica-straujuma-uz-paklaja-izsauc-marupes-domes-priekssedetaju" TargetMode="External"/><Relationship Id="rId36" Type="http://schemas.openxmlformats.org/officeDocument/2006/relationships/hyperlink" Target="https://www.delfi.lv/bizness/37264250/biznesa_vide/45681236/saistiba-ar-rail-baltica-straujuma-uz-paklaja-izsauc-marupes-domes-priekssedetaju" TargetMode="External"/><Relationship Id="rId10" Type="http://schemas.openxmlformats.org/officeDocument/2006/relationships/hyperlink" Target="https://www.railbaltica.org/lv/apstiprinatas-rail-baltica-buvprojektesanas-vadlinijas/" TargetMode="External"/><Relationship Id="rId19" Type="http://schemas.openxmlformats.org/officeDocument/2006/relationships/hyperlink" Target="https://www.delfi.lv/bizness/37264250/biznesa_vide/45681236/saistiba-ar-rail-baltica-straujuma-uz-paklaja-izsauc-marupes-domes-priekssedetaju" TargetMode="External"/><Relationship Id="rId31" Type="http://schemas.openxmlformats.org/officeDocument/2006/relationships/hyperlink" Target="https://www.delfi.lv/bizness/37264250/biznesa_vide/45681236/saistiba-ar-rail-baltica-straujuma-uz-paklaja-izsauc-marupes-domes-priekssedetaju" TargetMode="External"/><Relationship Id="rId44" Type="http://schemas.openxmlformats.org/officeDocument/2006/relationships/hyperlink" Target="https://www.railbaltica.org/wp-content/uploads/2019/05/RB_Operational_Plan_Final_Study_Report_final.pdf" TargetMode="External"/><Relationship Id="rId4" Type="http://schemas.openxmlformats.org/officeDocument/2006/relationships/hyperlink" Target="https://www.railbaltica.org/lv/apstiprinatas-rail-baltica-buvprojektesanas-vadlinijas/" TargetMode="External"/><Relationship Id="rId9" Type="http://schemas.openxmlformats.org/officeDocument/2006/relationships/hyperlink" Target="https://www.railbaltica.org/lv/apstiprinatas-rail-baltica-buvprojektesanas-vadlinijas/" TargetMode="External"/><Relationship Id="rId14" Type="http://schemas.openxmlformats.org/officeDocument/2006/relationships/hyperlink" Target="https://www.lsm.lv/raksts/zinas/latvija/straujuma-pieprasa-matisa-demisiju.a153372/" TargetMode="External"/><Relationship Id="rId22" Type="http://schemas.openxmlformats.org/officeDocument/2006/relationships/hyperlink" Target="https://www.delfi.lv/bizness/37264250/biznesa_vide/45681236/saistiba-ar-rail-baltica-straujuma-uz-paklaja-izsauc-marupes-domes-priekssedetaju" TargetMode="External"/><Relationship Id="rId27" Type="http://schemas.openxmlformats.org/officeDocument/2006/relationships/hyperlink" Target="https://www.delfi.lv/bizness/37264250/biznesa_vide/45681236/saistiba-ar-rail-baltica-straujuma-uz-paklaja-izsauc-marupes-domes-priekssedetaju" TargetMode="External"/><Relationship Id="rId30" Type="http://schemas.openxmlformats.org/officeDocument/2006/relationships/hyperlink" Target="https://www.delfi.lv/bizness/37264250/biznesa_vide/45681236/saistiba-ar-rail-baltica-straujuma-uz-paklaja-izsauc-marupes-domes-priekssedetaju" TargetMode="External"/><Relationship Id="rId35" Type="http://schemas.openxmlformats.org/officeDocument/2006/relationships/hyperlink" Target="https://www.delfi.lv/bizness/37264250/biznesa_vide/45681236/saistiba-ar-rail-baltica-straujuma-uz-paklaja-izsauc-marupes-domes-priekssedetaju" TargetMode="External"/><Relationship Id="rId43" Type="http://schemas.openxmlformats.org/officeDocument/2006/relationships/hyperlink" Target="https://www.railbaltica.org/wp-content/uploads/2019/05/RB_Operational_Plan_Final_Study_Report_final.pdf" TargetMode="External"/><Relationship Id="rId8" Type="http://schemas.openxmlformats.org/officeDocument/2006/relationships/hyperlink" Target="https://www.railbaltica.org/lv/apstiprinatas-rail-baltica-buvprojektesanas-vadlinijas/" TargetMode="External"/><Relationship Id="rId3" Type="http://schemas.openxmlformats.org/officeDocument/2006/relationships/hyperlink" Target="https://www.railbaltica.org/lv/apstiprinatas-rail-baltica-buvprojektesanas-vadlinijas/" TargetMode="External"/><Relationship Id="rId12" Type="http://schemas.openxmlformats.org/officeDocument/2006/relationships/hyperlink" Target="https://www.lsm.lv/raksts/zinas/latvija/straujuma-pieprasa-matisa-demisiju.a153372/" TargetMode="External"/><Relationship Id="rId17" Type="http://schemas.openxmlformats.org/officeDocument/2006/relationships/hyperlink" Target="https://www.lsm.lv/raksts/zinas/latvija/straujuma-pieprasa-matisa-demisiju.a153372/" TargetMode="External"/><Relationship Id="rId25" Type="http://schemas.openxmlformats.org/officeDocument/2006/relationships/hyperlink" Target="https://www.delfi.lv/bizness/37264250/biznesa_vide/45681236/saistiba-ar-rail-baltica-straujuma-uz-paklaja-izsauc-marupes-domes-priekssedetaju" TargetMode="External"/><Relationship Id="rId33" Type="http://schemas.openxmlformats.org/officeDocument/2006/relationships/hyperlink" Target="https://www.delfi.lv/bizness/37264250/biznesa_vide/45681236/saistiba-ar-rail-baltica-straujuma-uz-paklaja-izsauc-marupes-domes-priekssedetaju" TargetMode="External"/><Relationship Id="rId38" Type="http://schemas.openxmlformats.org/officeDocument/2006/relationships/hyperlink" Target="https://www.delfi.lv/bizness/37264250/biznesa_vide/45681236/saistiba-ar-rail-baltica-straujuma-uz-paklaja-izsauc-marupes-domes-priekssedetaj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181</Pages>
  <Words>54626</Words>
  <Characters>311369</Characters>
  <Application>Microsoft Office Word</Application>
  <DocSecurity>0</DocSecurity>
  <Lines>2594</Lines>
  <Paragraphs>730</Paragraphs>
  <ScaleCrop>false</ScaleCrop>
  <Company/>
  <LinksUpToDate>false</LinksUpToDate>
  <CharactersWithSpaces>365265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Priit Humal</dc:creator>
  <cp:keywords/>
  <cp:lastModifiedBy>Priit Humal</cp:lastModifiedBy>
  <cp:revision>2</cp:revision>
  <cp:lastPrinted>2025-01-25T18:21:00Z</cp:lastPrinted>
  <dcterms:created xsi:type="dcterms:W3CDTF">2024-12-29T18:42:00Z</dcterms:created>
  <dcterms:modified xsi:type="dcterms:W3CDTF">2025-01-25T18:21:00Z</dcterms:modified>
</cp:coreProperties>
</file>